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5AB" w:rsidRDefault="007335AB" w:rsidP="0034214F">
      <w:pPr>
        <w:pStyle w:val="Intestazione"/>
        <w:tabs>
          <w:tab w:val="center" w:pos="5103"/>
        </w:tabs>
        <w:spacing w:before="120" w:after="120" w:line="300" w:lineRule="auto"/>
        <w:rPr>
          <w:rFonts w:ascii="Book Antiqua" w:hAnsi="Book Antiqua"/>
          <w:b/>
          <w:i/>
          <w:color w:val="808080"/>
          <w:sz w:val="28"/>
          <w:u w:val="single"/>
        </w:rPr>
      </w:pPr>
      <w:r>
        <w:rPr>
          <w:rFonts w:ascii="Book Antiqua" w:hAnsi="Book Antiqua"/>
          <w:b/>
          <w:i/>
          <w:noProof/>
          <w:color w:val="808080"/>
          <w:sz w:val="28"/>
          <w:u w:val="single"/>
          <w:lang w:eastAsia="it-IT"/>
        </w:rPr>
        <w:drawing>
          <wp:inline distT="0" distB="0" distL="0" distR="0">
            <wp:extent cx="6124575" cy="14001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4575" cy="1400175"/>
                    </a:xfrm>
                    <a:prstGeom prst="rect">
                      <a:avLst/>
                    </a:prstGeom>
                    <a:noFill/>
                    <a:ln>
                      <a:noFill/>
                    </a:ln>
                  </pic:spPr>
                </pic:pic>
              </a:graphicData>
            </a:graphic>
          </wp:inline>
        </w:drawing>
      </w:r>
    </w:p>
    <w:p w:rsidR="007335AB" w:rsidRDefault="007335AB" w:rsidP="0034214F">
      <w:pPr>
        <w:pStyle w:val="Intestazione"/>
        <w:tabs>
          <w:tab w:val="center" w:pos="5103"/>
        </w:tabs>
        <w:spacing w:before="120" w:after="120" w:line="300" w:lineRule="auto"/>
        <w:rPr>
          <w:rFonts w:ascii="Book Antiqua" w:hAnsi="Book Antiqua"/>
          <w:b/>
          <w:i/>
          <w:color w:val="808080"/>
          <w:sz w:val="28"/>
          <w:u w:val="single"/>
        </w:rPr>
      </w:pPr>
    </w:p>
    <w:p w:rsidR="007335AB" w:rsidRPr="005855E9" w:rsidRDefault="007335AB" w:rsidP="0034214F">
      <w:pPr>
        <w:pStyle w:val="Intestazione"/>
        <w:tabs>
          <w:tab w:val="center" w:pos="5103"/>
        </w:tabs>
        <w:spacing w:before="120" w:after="120" w:line="300" w:lineRule="auto"/>
        <w:rPr>
          <w:rFonts w:ascii="Book Antiqua" w:hAnsi="Book Antiqua"/>
          <w:b/>
          <w:i/>
          <w:color w:val="808080"/>
          <w:sz w:val="28"/>
          <w:u w:val="single"/>
        </w:rPr>
      </w:pPr>
      <w:r w:rsidRPr="005855E9">
        <w:rPr>
          <w:rFonts w:ascii="Book Antiqua" w:hAnsi="Book Antiqua"/>
          <w:b/>
          <w:i/>
          <w:color w:val="808080"/>
          <w:sz w:val="28"/>
          <w:u w:val="single"/>
        </w:rPr>
        <w:t>CENTRALE UNICA DI COMMITTENZA</w:t>
      </w:r>
    </w:p>
    <w:p w:rsidR="007335AB" w:rsidRPr="00E310BE" w:rsidRDefault="007335AB" w:rsidP="0034214F">
      <w:pPr>
        <w:pStyle w:val="Intestazione"/>
        <w:tabs>
          <w:tab w:val="center" w:pos="5103"/>
        </w:tabs>
        <w:spacing w:before="120" w:after="120" w:line="360" w:lineRule="auto"/>
        <w:rPr>
          <w:color w:val="808080"/>
        </w:rPr>
      </w:pPr>
      <w:r w:rsidRPr="00E310BE">
        <w:rPr>
          <w:rFonts w:ascii="Book Antiqua" w:hAnsi="Book Antiqua"/>
          <w:b/>
          <w:bCs/>
          <w:i/>
          <w:color w:val="808080"/>
          <w:u w:val="single"/>
        </w:rPr>
        <w:t>UNIONE DEI COMUNI MONTANI  DEL CASENTINO</w:t>
      </w:r>
    </w:p>
    <w:p w:rsidR="00926E2C" w:rsidRPr="009762A9" w:rsidRDefault="00926E2C" w:rsidP="0034214F">
      <w:pPr>
        <w:pStyle w:val="Standard"/>
        <w:tabs>
          <w:tab w:val="left" w:pos="1276"/>
        </w:tabs>
        <w:rPr>
          <w:rFonts w:ascii="Times New Roman" w:hAnsi="Times New Roman"/>
          <w:b/>
          <w:sz w:val="24"/>
          <w:szCs w:val="24"/>
        </w:rPr>
      </w:pPr>
    </w:p>
    <w:p w:rsidR="00926E2C" w:rsidRPr="009762A9" w:rsidRDefault="00926E2C" w:rsidP="0034214F">
      <w:pPr>
        <w:pStyle w:val="Standard"/>
        <w:autoSpaceDE w:val="0"/>
        <w:spacing w:after="0" w:line="240" w:lineRule="auto"/>
        <w:rPr>
          <w:rFonts w:ascii="Times New Roman" w:hAnsi="Times New Roman"/>
          <w:b/>
          <w:color w:val="000000"/>
          <w:sz w:val="24"/>
          <w:szCs w:val="24"/>
        </w:rPr>
      </w:pPr>
    </w:p>
    <w:p w:rsidR="00336FDD" w:rsidRPr="009762A9" w:rsidRDefault="00336FDD" w:rsidP="0034214F">
      <w:pPr>
        <w:pStyle w:val="Standard"/>
        <w:rPr>
          <w:rFonts w:ascii="Times New Roman" w:hAnsi="Times New Roman"/>
          <w:b/>
          <w:bCs/>
          <w:color w:val="000000"/>
          <w:sz w:val="32"/>
          <w:szCs w:val="24"/>
        </w:rPr>
      </w:pPr>
    </w:p>
    <w:p w:rsidR="00926E2C" w:rsidRPr="00870472" w:rsidRDefault="00426F37" w:rsidP="0034214F">
      <w:pPr>
        <w:widowControl/>
        <w:suppressAutoHyphens w:val="0"/>
        <w:autoSpaceDN/>
        <w:spacing w:after="160" w:line="259" w:lineRule="auto"/>
        <w:textAlignment w:val="auto"/>
        <w:rPr>
          <w:b/>
          <w:color w:val="000000"/>
          <w:sz w:val="32"/>
          <w:szCs w:val="32"/>
        </w:rPr>
      </w:pPr>
      <w:bookmarkStart w:id="0" w:name="OLE_LINK1"/>
      <w:bookmarkStart w:id="1" w:name="OLE_LINK2"/>
      <w:r w:rsidRPr="00426F37">
        <w:rPr>
          <w:rFonts w:eastAsia="Times New Roman" w:cs="Times New Roman"/>
          <w:b/>
          <w:bCs/>
          <w:kern w:val="0"/>
          <w:sz w:val="32"/>
          <w:szCs w:val="32"/>
          <w:lang w:eastAsia="en-US" w:bidi="ar-SA"/>
        </w:rPr>
        <w:t xml:space="preserve">PROCEDURA APERTA SVOLTA IN MODALITA’ TELEMATICA PER L’AFFIDAMENTO DEL SERVIZIO DI TRASPORTO DEGLI ALUNNI PER GLI ANNI SCOLASTICI 2018/2019 - 2019/2020 E 2020/2021 </w:t>
      </w:r>
      <w:bookmarkEnd w:id="0"/>
      <w:bookmarkEnd w:id="1"/>
    </w:p>
    <w:p w:rsidR="00926E2C" w:rsidRPr="009762A9" w:rsidRDefault="00926E2C" w:rsidP="0034214F">
      <w:pPr>
        <w:pStyle w:val="Standard"/>
        <w:autoSpaceDE w:val="0"/>
        <w:spacing w:after="0" w:line="240" w:lineRule="auto"/>
        <w:rPr>
          <w:rFonts w:ascii="Times New Roman" w:hAnsi="Times New Roman"/>
          <w:b/>
          <w:color w:val="000000"/>
          <w:sz w:val="32"/>
          <w:szCs w:val="24"/>
        </w:rPr>
      </w:pPr>
    </w:p>
    <w:p w:rsidR="00926E2C" w:rsidRPr="009762A9" w:rsidRDefault="00926E2C" w:rsidP="0034214F">
      <w:pPr>
        <w:pStyle w:val="Standard"/>
        <w:autoSpaceDE w:val="0"/>
        <w:spacing w:after="0" w:line="240" w:lineRule="auto"/>
        <w:rPr>
          <w:rFonts w:ascii="Times New Roman" w:hAnsi="Times New Roman"/>
          <w:b/>
          <w:color w:val="000000"/>
          <w:sz w:val="32"/>
          <w:szCs w:val="24"/>
        </w:rPr>
      </w:pPr>
    </w:p>
    <w:p w:rsidR="00926E2C" w:rsidRPr="009762A9" w:rsidRDefault="00926E2C" w:rsidP="0034214F">
      <w:pPr>
        <w:pStyle w:val="Standard"/>
        <w:autoSpaceDE w:val="0"/>
        <w:spacing w:after="0" w:line="240" w:lineRule="auto"/>
        <w:rPr>
          <w:rFonts w:ascii="Times New Roman" w:hAnsi="Times New Roman"/>
          <w:b/>
          <w:color w:val="000000"/>
          <w:sz w:val="32"/>
          <w:szCs w:val="24"/>
        </w:rPr>
      </w:pPr>
    </w:p>
    <w:p w:rsidR="00926E2C" w:rsidRPr="007335AB" w:rsidRDefault="002F554C" w:rsidP="0034214F">
      <w:pPr>
        <w:pStyle w:val="Standard"/>
        <w:autoSpaceDE w:val="0"/>
        <w:spacing w:after="0" w:line="240" w:lineRule="auto"/>
        <w:rPr>
          <w:rFonts w:ascii="Times New Roman" w:hAnsi="Times New Roman"/>
          <w:b/>
          <w:color w:val="000000"/>
          <w:sz w:val="40"/>
          <w:szCs w:val="40"/>
        </w:rPr>
      </w:pPr>
      <w:r w:rsidRPr="007335AB">
        <w:rPr>
          <w:rFonts w:ascii="Times New Roman" w:hAnsi="Times New Roman"/>
          <w:b/>
          <w:color w:val="000000"/>
          <w:sz w:val="40"/>
          <w:szCs w:val="40"/>
        </w:rPr>
        <w:t>DISCIPLINARE</w:t>
      </w:r>
      <w:r w:rsidR="007335AB" w:rsidRPr="007335AB">
        <w:rPr>
          <w:rFonts w:ascii="Times New Roman" w:hAnsi="Times New Roman"/>
          <w:b/>
          <w:color w:val="000000"/>
          <w:sz w:val="40"/>
          <w:szCs w:val="40"/>
        </w:rPr>
        <w:t xml:space="preserve"> DI GARA</w:t>
      </w:r>
    </w:p>
    <w:p w:rsidR="00926E2C" w:rsidRPr="009762A9" w:rsidRDefault="00926E2C" w:rsidP="0034214F">
      <w:pPr>
        <w:pStyle w:val="Standard"/>
        <w:rPr>
          <w:rFonts w:ascii="Times New Roman" w:hAnsi="Times New Roman"/>
          <w:sz w:val="24"/>
          <w:szCs w:val="24"/>
        </w:rPr>
      </w:pPr>
    </w:p>
    <w:p w:rsidR="00926E2C" w:rsidRPr="009762A9" w:rsidRDefault="00926E2C" w:rsidP="0034214F">
      <w:pPr>
        <w:pStyle w:val="Standard"/>
        <w:rPr>
          <w:rFonts w:ascii="Times New Roman" w:hAnsi="Times New Roman"/>
          <w:sz w:val="24"/>
          <w:szCs w:val="24"/>
        </w:rPr>
      </w:pPr>
    </w:p>
    <w:p w:rsidR="00926E2C" w:rsidRPr="009762A9" w:rsidRDefault="00926E2C" w:rsidP="0034214F">
      <w:pPr>
        <w:pStyle w:val="Standard"/>
        <w:rPr>
          <w:rFonts w:ascii="Times New Roman" w:hAnsi="Times New Roman"/>
          <w:sz w:val="24"/>
          <w:szCs w:val="24"/>
        </w:rPr>
      </w:pPr>
    </w:p>
    <w:p w:rsidR="00926E2C" w:rsidRPr="009762A9" w:rsidRDefault="00926E2C" w:rsidP="0034214F">
      <w:pPr>
        <w:pStyle w:val="Standard"/>
        <w:rPr>
          <w:rFonts w:ascii="Times New Roman" w:hAnsi="Times New Roman"/>
          <w:sz w:val="24"/>
          <w:szCs w:val="24"/>
        </w:rPr>
      </w:pPr>
    </w:p>
    <w:p w:rsidR="007335AB" w:rsidRDefault="007335AB" w:rsidP="0034214F">
      <w:pPr>
        <w:spacing w:before="62" w:after="120"/>
        <w:ind w:left="60"/>
        <w:outlineLvl w:val="1"/>
        <w:rPr>
          <w:rFonts w:ascii="Book Antiqua" w:eastAsia="Arial" w:hAnsi="Book Antiqua"/>
          <w:bCs/>
          <w:i/>
          <w:color w:val="000000"/>
          <w:sz w:val="28"/>
          <w:szCs w:val="20"/>
        </w:rPr>
      </w:pPr>
      <w:r w:rsidRPr="00C957B0">
        <w:rPr>
          <w:rFonts w:ascii="Book Antiqua" w:eastAsia="Arial" w:hAnsi="Book Antiqua"/>
          <w:bCs/>
          <w:i/>
          <w:color w:val="000000"/>
          <w:sz w:val="28"/>
          <w:szCs w:val="20"/>
        </w:rPr>
        <w:t xml:space="preserve">IMPORTO A BASE DI GARA:  EURO </w:t>
      </w:r>
      <w:r w:rsidRPr="008A5ED5">
        <w:rPr>
          <w:rFonts w:ascii="Book Antiqua" w:eastAsia="Arial" w:hAnsi="Book Antiqua"/>
          <w:bCs/>
          <w:i/>
          <w:color w:val="000000"/>
          <w:sz w:val="28"/>
          <w:szCs w:val="20"/>
        </w:rPr>
        <w:t>€.</w:t>
      </w:r>
      <w:r w:rsidR="0088003B" w:rsidRPr="008A5ED5">
        <w:rPr>
          <w:rFonts w:ascii="Book Antiqua" w:eastAsia="Arial" w:hAnsi="Book Antiqua"/>
          <w:bCs/>
          <w:i/>
          <w:color w:val="000000"/>
          <w:sz w:val="28"/>
          <w:szCs w:val="20"/>
        </w:rPr>
        <w:t xml:space="preserve"> </w:t>
      </w:r>
      <w:r w:rsidR="008A5ED5" w:rsidRPr="008A5ED5">
        <w:rPr>
          <w:rFonts w:ascii="Book Antiqua" w:eastAsia="Arial" w:hAnsi="Book Antiqua"/>
          <w:bCs/>
          <w:i/>
          <w:color w:val="000000"/>
          <w:sz w:val="28"/>
          <w:szCs w:val="20"/>
        </w:rPr>
        <w:t xml:space="preserve">247.427,5 </w:t>
      </w:r>
      <w:r w:rsidRPr="001A4B48">
        <w:rPr>
          <w:rFonts w:ascii="Book Antiqua" w:eastAsia="Arial" w:hAnsi="Book Antiqua"/>
          <w:bCs/>
          <w:i/>
          <w:color w:val="000000"/>
          <w:sz w:val="28"/>
          <w:szCs w:val="20"/>
        </w:rPr>
        <w:t xml:space="preserve">IVA </w:t>
      </w:r>
      <w:r>
        <w:rPr>
          <w:rFonts w:ascii="Book Antiqua" w:eastAsia="Arial" w:hAnsi="Book Antiqua"/>
          <w:bCs/>
          <w:i/>
          <w:color w:val="000000"/>
          <w:sz w:val="28"/>
          <w:szCs w:val="20"/>
        </w:rPr>
        <w:t>E</w:t>
      </w:r>
      <w:r w:rsidRPr="001A4B48">
        <w:rPr>
          <w:rFonts w:ascii="Book Antiqua" w:eastAsia="Arial" w:hAnsi="Book Antiqua"/>
          <w:bCs/>
          <w:i/>
          <w:color w:val="000000"/>
          <w:sz w:val="28"/>
          <w:szCs w:val="20"/>
        </w:rPr>
        <w:t>sclusa</w:t>
      </w:r>
    </w:p>
    <w:p w:rsidR="008A5ED5" w:rsidRDefault="008A5ED5" w:rsidP="0034214F">
      <w:pPr>
        <w:spacing w:before="62" w:after="120"/>
        <w:ind w:left="60"/>
        <w:outlineLvl w:val="1"/>
        <w:rPr>
          <w:rFonts w:ascii="Book Antiqua" w:eastAsia="Arial" w:hAnsi="Book Antiqua"/>
          <w:bCs/>
          <w:i/>
          <w:color w:val="000000"/>
          <w:sz w:val="28"/>
          <w:szCs w:val="20"/>
        </w:rPr>
      </w:pPr>
    </w:p>
    <w:p w:rsidR="008A5ED5" w:rsidRDefault="008A5ED5" w:rsidP="0034214F">
      <w:pPr>
        <w:spacing w:before="62" w:after="120"/>
        <w:ind w:left="60"/>
        <w:outlineLvl w:val="1"/>
        <w:rPr>
          <w:rFonts w:ascii="Book Antiqua" w:eastAsia="Arial" w:hAnsi="Book Antiqua"/>
          <w:bCs/>
          <w:i/>
          <w:color w:val="000000"/>
          <w:sz w:val="28"/>
          <w:szCs w:val="20"/>
        </w:rPr>
      </w:pPr>
      <w:r>
        <w:rPr>
          <w:rFonts w:ascii="Book Antiqua" w:eastAsia="Arial" w:hAnsi="Book Antiqua"/>
          <w:bCs/>
          <w:i/>
          <w:color w:val="000000"/>
          <w:sz w:val="28"/>
          <w:szCs w:val="20"/>
        </w:rPr>
        <w:t>(</w:t>
      </w:r>
      <w:r w:rsidRPr="008A5ED5">
        <w:rPr>
          <w:rFonts w:ascii="Book Antiqua" w:eastAsia="Arial" w:hAnsi="Book Antiqua"/>
          <w:bCs/>
          <w:i/>
          <w:color w:val="000000"/>
          <w:sz w:val="28"/>
          <w:szCs w:val="20"/>
        </w:rPr>
        <w:t>VALORE GLOBALE DELL’APPALTO € 494.855,00</w:t>
      </w:r>
      <w:r>
        <w:rPr>
          <w:rFonts w:ascii="Book Antiqua" w:eastAsia="Arial" w:hAnsi="Book Antiqua"/>
          <w:bCs/>
          <w:i/>
          <w:color w:val="000000"/>
          <w:sz w:val="28"/>
          <w:szCs w:val="20"/>
        </w:rPr>
        <w:t>)</w:t>
      </w:r>
    </w:p>
    <w:p w:rsidR="008A5ED5" w:rsidRPr="00C957B0" w:rsidRDefault="008A5ED5" w:rsidP="0034214F">
      <w:pPr>
        <w:spacing w:before="62" w:after="120"/>
        <w:ind w:left="60"/>
        <w:outlineLvl w:val="1"/>
        <w:rPr>
          <w:rFonts w:ascii="Book Antiqua" w:eastAsia="Arial" w:hAnsi="Book Antiqua"/>
          <w:bCs/>
          <w:i/>
          <w:color w:val="000000"/>
          <w:sz w:val="28"/>
          <w:szCs w:val="20"/>
        </w:rPr>
      </w:pPr>
    </w:p>
    <w:p w:rsidR="007335AB" w:rsidRPr="00A12E47" w:rsidRDefault="007335AB" w:rsidP="0034214F">
      <w:pPr>
        <w:autoSpaceDE w:val="0"/>
        <w:rPr>
          <w:rFonts w:ascii="Book Antiqua" w:eastAsia="Arial" w:hAnsi="Book Antiqua"/>
          <w:bCs/>
          <w:i/>
          <w:color w:val="000000"/>
          <w:sz w:val="28"/>
          <w:szCs w:val="20"/>
        </w:rPr>
      </w:pPr>
      <w:r w:rsidRPr="006F19E4">
        <w:rPr>
          <w:rFonts w:ascii="Book Antiqua" w:eastAsia="Arial" w:hAnsi="Book Antiqua"/>
          <w:bCs/>
          <w:i/>
          <w:color w:val="000000"/>
          <w:sz w:val="28"/>
          <w:szCs w:val="20"/>
        </w:rPr>
        <w:t>CIG:</w:t>
      </w:r>
      <w:r w:rsidRPr="0079649C">
        <w:rPr>
          <w:rFonts w:ascii="Book Antiqua" w:eastAsia="Arial" w:hAnsi="Book Antiqua"/>
          <w:bCs/>
          <w:i/>
          <w:color w:val="000000"/>
          <w:sz w:val="28"/>
          <w:szCs w:val="20"/>
        </w:rPr>
        <w:t xml:space="preserve"> </w:t>
      </w:r>
      <w:r w:rsidR="00023398" w:rsidRPr="001E7D4D">
        <w:rPr>
          <w:rFonts w:cs="Times New Roman"/>
          <w:b/>
          <w:bCs/>
          <w:kern w:val="0"/>
          <w:lang w:eastAsia="it-IT" w:bidi="ar-SA"/>
        </w:rPr>
        <w:t>763641375B</w:t>
      </w:r>
    </w:p>
    <w:p w:rsidR="00926E2C" w:rsidRPr="009762A9" w:rsidRDefault="00926E2C" w:rsidP="0034214F">
      <w:pPr>
        <w:pStyle w:val="Standard"/>
        <w:rPr>
          <w:rFonts w:ascii="Times New Roman" w:hAnsi="Times New Roman"/>
          <w:sz w:val="24"/>
          <w:szCs w:val="24"/>
        </w:rPr>
      </w:pPr>
    </w:p>
    <w:p w:rsidR="00926E2C" w:rsidRPr="009762A9" w:rsidRDefault="00926E2C" w:rsidP="0034214F">
      <w:pPr>
        <w:pStyle w:val="Standard"/>
        <w:rPr>
          <w:rFonts w:ascii="Times New Roman" w:hAnsi="Times New Roman"/>
          <w:sz w:val="24"/>
          <w:szCs w:val="24"/>
        </w:rPr>
      </w:pPr>
    </w:p>
    <w:p w:rsidR="00926E2C" w:rsidRPr="009762A9" w:rsidRDefault="00926E2C" w:rsidP="0034214F">
      <w:pPr>
        <w:pStyle w:val="Standard"/>
        <w:rPr>
          <w:rFonts w:ascii="Times New Roman" w:hAnsi="Times New Roman"/>
          <w:sz w:val="24"/>
          <w:szCs w:val="24"/>
        </w:rPr>
      </w:pPr>
    </w:p>
    <w:p w:rsidR="00926E2C" w:rsidRPr="009762A9" w:rsidRDefault="00926E2C" w:rsidP="0034214F">
      <w:pPr>
        <w:pStyle w:val="Standard"/>
        <w:rPr>
          <w:rFonts w:ascii="Times New Roman" w:hAnsi="Times New Roman"/>
          <w:sz w:val="24"/>
          <w:szCs w:val="24"/>
        </w:rPr>
      </w:pPr>
    </w:p>
    <w:p w:rsidR="00F23F10" w:rsidRDefault="00F23F10" w:rsidP="0034214F">
      <w:pPr>
        <w:pStyle w:val="Standard"/>
        <w:rPr>
          <w:rFonts w:ascii="Times New Roman" w:hAnsi="Times New Roman"/>
          <w:b/>
          <w:sz w:val="24"/>
          <w:szCs w:val="24"/>
        </w:rPr>
      </w:pPr>
    </w:p>
    <w:p w:rsidR="005E0E69" w:rsidRPr="00426F37" w:rsidRDefault="005E0E69" w:rsidP="0034214F">
      <w:pPr>
        <w:pStyle w:val="Standard"/>
        <w:rPr>
          <w:rFonts w:ascii="Times New Roman" w:hAnsi="Times New Roman"/>
          <w:b/>
          <w:sz w:val="24"/>
          <w:szCs w:val="24"/>
        </w:rPr>
      </w:pPr>
      <w:r w:rsidRPr="00426F37">
        <w:rPr>
          <w:rFonts w:ascii="Times New Roman" w:hAnsi="Times New Roman"/>
          <w:b/>
          <w:sz w:val="24"/>
          <w:szCs w:val="24"/>
        </w:rPr>
        <w:t>PREMESSE</w:t>
      </w:r>
    </w:p>
    <w:p w:rsidR="00426F37" w:rsidRDefault="005E0E69" w:rsidP="0034214F">
      <w:pPr>
        <w:pStyle w:val="Standard"/>
        <w:rPr>
          <w:rFonts w:ascii="Times New Roman" w:hAnsi="Times New Roman"/>
          <w:sz w:val="24"/>
          <w:szCs w:val="24"/>
        </w:rPr>
      </w:pPr>
      <w:r w:rsidRPr="00426F37">
        <w:rPr>
          <w:rFonts w:ascii="Times New Roman" w:hAnsi="Times New Roman"/>
          <w:sz w:val="24"/>
          <w:szCs w:val="24"/>
        </w:rPr>
        <w:t xml:space="preserve">Con </w:t>
      </w:r>
      <w:r w:rsidR="006D2501">
        <w:rPr>
          <w:rFonts w:ascii="Times New Roman" w:hAnsi="Times New Roman"/>
          <w:sz w:val="24"/>
          <w:szCs w:val="24"/>
        </w:rPr>
        <w:t>De</w:t>
      </w:r>
      <w:r w:rsidR="00C862CA">
        <w:rPr>
          <w:rFonts w:ascii="Times New Roman" w:hAnsi="Times New Roman"/>
          <w:sz w:val="24"/>
          <w:szCs w:val="24"/>
        </w:rPr>
        <w:t>li</w:t>
      </w:r>
      <w:r w:rsidR="006D2501">
        <w:rPr>
          <w:rFonts w:ascii="Times New Roman" w:hAnsi="Times New Roman"/>
          <w:sz w:val="24"/>
          <w:szCs w:val="24"/>
        </w:rPr>
        <w:t>berazione GC</w:t>
      </w:r>
      <w:r w:rsidRPr="00426F37">
        <w:rPr>
          <w:rFonts w:ascii="Times New Roman" w:hAnsi="Times New Roman"/>
          <w:sz w:val="24"/>
          <w:szCs w:val="24"/>
        </w:rPr>
        <w:t xml:space="preserve"> n. </w:t>
      </w:r>
      <w:r w:rsidR="006D2501">
        <w:rPr>
          <w:rFonts w:ascii="Times New Roman" w:hAnsi="Times New Roman"/>
          <w:sz w:val="24"/>
          <w:szCs w:val="24"/>
        </w:rPr>
        <w:t xml:space="preserve">63 </w:t>
      </w:r>
      <w:r w:rsidRPr="00426F37">
        <w:rPr>
          <w:rFonts w:ascii="Times New Roman" w:hAnsi="Times New Roman"/>
          <w:sz w:val="24"/>
          <w:szCs w:val="24"/>
        </w:rPr>
        <w:t xml:space="preserve">del </w:t>
      </w:r>
      <w:r w:rsidR="006D2501">
        <w:rPr>
          <w:rFonts w:ascii="Times New Roman" w:hAnsi="Times New Roman"/>
          <w:sz w:val="24"/>
          <w:szCs w:val="24"/>
        </w:rPr>
        <w:t>15-5-2018</w:t>
      </w:r>
      <w:r w:rsidRPr="00426F37">
        <w:rPr>
          <w:rFonts w:ascii="Times New Roman" w:hAnsi="Times New Roman"/>
          <w:sz w:val="24"/>
          <w:szCs w:val="24"/>
        </w:rPr>
        <w:t xml:space="preserve"> questa Amministrazione ha disposto di affidare il servizio di </w:t>
      </w:r>
      <w:r w:rsidR="00426F37" w:rsidRPr="00426F37">
        <w:rPr>
          <w:rFonts w:ascii="Times New Roman" w:hAnsi="Times New Roman"/>
          <w:sz w:val="24"/>
          <w:szCs w:val="24"/>
        </w:rPr>
        <w:t>trasporto degli alunni per gli anni scolastici 2018/2019</w:t>
      </w:r>
      <w:r w:rsidR="00426F37">
        <w:rPr>
          <w:rFonts w:ascii="Times New Roman" w:hAnsi="Times New Roman"/>
          <w:sz w:val="24"/>
          <w:szCs w:val="24"/>
        </w:rPr>
        <w:t xml:space="preserve">, </w:t>
      </w:r>
      <w:r w:rsidR="00426F37" w:rsidRPr="00426F37">
        <w:rPr>
          <w:rFonts w:ascii="Times New Roman" w:hAnsi="Times New Roman"/>
          <w:sz w:val="24"/>
          <w:szCs w:val="24"/>
        </w:rPr>
        <w:t>2019/2020 e 2020/2021</w:t>
      </w:r>
      <w:r w:rsidR="006D2501">
        <w:rPr>
          <w:rFonts w:ascii="Times New Roman" w:hAnsi="Times New Roman"/>
          <w:sz w:val="24"/>
          <w:szCs w:val="24"/>
        </w:rPr>
        <w:t xml:space="preserve"> </w:t>
      </w:r>
      <w:r w:rsidR="006D2501" w:rsidRPr="00C862CA">
        <w:rPr>
          <w:rFonts w:ascii="Times New Roman" w:hAnsi="Times New Roman"/>
          <w:sz w:val="24"/>
          <w:szCs w:val="24"/>
        </w:rPr>
        <w:t>ed eventuale rinnovo contrattuale di 3 anni scolastici;</w:t>
      </w:r>
    </w:p>
    <w:p w:rsidR="005E0E69" w:rsidRPr="00426F37" w:rsidRDefault="005E0E69" w:rsidP="0034214F">
      <w:pPr>
        <w:pStyle w:val="Standard"/>
        <w:rPr>
          <w:rFonts w:ascii="Times New Roman" w:hAnsi="Times New Roman"/>
          <w:sz w:val="24"/>
          <w:szCs w:val="24"/>
        </w:rPr>
      </w:pPr>
      <w:r w:rsidRPr="00426F37">
        <w:rPr>
          <w:rFonts w:ascii="Times New Roman" w:hAnsi="Times New Roman"/>
          <w:sz w:val="24"/>
          <w:szCs w:val="24"/>
        </w:rPr>
        <w:t xml:space="preserve">L’affidamento avverrà mediante procedura </w:t>
      </w:r>
      <w:r w:rsidR="00426F37">
        <w:rPr>
          <w:rFonts w:ascii="Times New Roman" w:hAnsi="Times New Roman"/>
          <w:sz w:val="24"/>
          <w:szCs w:val="24"/>
        </w:rPr>
        <w:t>aperta</w:t>
      </w:r>
      <w:r w:rsidRPr="00426F37">
        <w:rPr>
          <w:rFonts w:ascii="Times New Roman" w:hAnsi="Times New Roman"/>
          <w:sz w:val="24"/>
          <w:szCs w:val="24"/>
        </w:rPr>
        <w:t xml:space="preserve">, e con applicazione del criterio </w:t>
      </w:r>
      <w:r w:rsidR="00426F37">
        <w:rPr>
          <w:rFonts w:ascii="Times New Roman" w:hAnsi="Times New Roman"/>
          <w:sz w:val="24"/>
          <w:szCs w:val="24"/>
        </w:rPr>
        <w:t>dell’offerta economicamente più vantaggiosa</w:t>
      </w:r>
      <w:r w:rsidRPr="00426F37">
        <w:rPr>
          <w:rFonts w:ascii="Times New Roman" w:hAnsi="Times New Roman"/>
          <w:sz w:val="24"/>
          <w:szCs w:val="24"/>
        </w:rPr>
        <w:t xml:space="preserve"> individuata sulla base del miglior rapporto qualità prezzo, ai sensi degli artt. 60 e 95 del d.lgs. 18 aprile 2016, n. 50 – Codice dei contratti pubblici (in seguito: Codice).</w:t>
      </w:r>
    </w:p>
    <w:p w:rsidR="005E0E69" w:rsidRPr="00426F37" w:rsidRDefault="005E0E69" w:rsidP="0034214F">
      <w:pPr>
        <w:pStyle w:val="Standard"/>
        <w:rPr>
          <w:rFonts w:ascii="Times New Roman" w:hAnsi="Times New Roman"/>
          <w:sz w:val="24"/>
          <w:szCs w:val="24"/>
        </w:rPr>
      </w:pPr>
      <w:r w:rsidRPr="00426F37">
        <w:rPr>
          <w:rFonts w:ascii="Times New Roman" w:hAnsi="Times New Roman"/>
          <w:sz w:val="24"/>
          <w:szCs w:val="24"/>
        </w:rPr>
        <w:t xml:space="preserve">Il luogo di svolgimento del servizio è </w:t>
      </w:r>
      <w:r w:rsidR="006D2501">
        <w:rPr>
          <w:rFonts w:ascii="Times New Roman" w:hAnsi="Times New Roman"/>
          <w:sz w:val="24"/>
          <w:szCs w:val="24"/>
        </w:rPr>
        <w:t>COMUNE DI CHIUSI DELLA VERNA (aree geografiche Chiusi della Verna, Corsalone e Valle Santa)</w:t>
      </w:r>
      <w:r w:rsidR="00426F37">
        <w:rPr>
          <w:rFonts w:ascii="Times New Roman" w:hAnsi="Times New Roman"/>
          <w:sz w:val="24"/>
          <w:szCs w:val="24"/>
        </w:rPr>
        <w:t xml:space="preserve"> </w:t>
      </w:r>
      <w:r w:rsidRPr="00426F37">
        <w:rPr>
          <w:rFonts w:ascii="Times New Roman" w:hAnsi="Times New Roman"/>
          <w:sz w:val="24"/>
          <w:szCs w:val="24"/>
        </w:rPr>
        <w:t>[codice NUTS</w:t>
      </w:r>
      <w:r w:rsidR="00426F37">
        <w:rPr>
          <w:rFonts w:ascii="Times New Roman" w:hAnsi="Times New Roman"/>
          <w:sz w:val="24"/>
          <w:szCs w:val="24"/>
        </w:rPr>
        <w:t>______</w:t>
      </w:r>
      <w:r w:rsidRPr="00426F37">
        <w:rPr>
          <w:rFonts w:ascii="Times New Roman" w:hAnsi="Times New Roman"/>
          <w:sz w:val="24"/>
          <w:szCs w:val="24"/>
        </w:rPr>
        <w:t>]</w:t>
      </w:r>
    </w:p>
    <w:p w:rsidR="00113534" w:rsidRPr="00426F37" w:rsidRDefault="005E0E69" w:rsidP="0034214F">
      <w:pPr>
        <w:pStyle w:val="Standard"/>
        <w:rPr>
          <w:rFonts w:ascii="Times New Roman" w:hAnsi="Times New Roman"/>
          <w:sz w:val="24"/>
          <w:szCs w:val="24"/>
        </w:rPr>
      </w:pPr>
      <w:r w:rsidRPr="00426F37">
        <w:rPr>
          <w:rFonts w:ascii="Times New Roman" w:hAnsi="Times New Roman"/>
          <w:sz w:val="24"/>
          <w:szCs w:val="24"/>
        </w:rPr>
        <w:t>CIG</w:t>
      </w:r>
      <w:r w:rsidR="00426F37">
        <w:rPr>
          <w:rFonts w:ascii="Times New Roman" w:hAnsi="Times New Roman"/>
          <w:sz w:val="24"/>
          <w:szCs w:val="24"/>
        </w:rPr>
        <w:t xml:space="preserve"> </w:t>
      </w:r>
      <w:r w:rsidR="00CF348D" w:rsidRPr="001E7D4D">
        <w:rPr>
          <w:rFonts w:ascii="Times New Roman" w:eastAsia="SimSun" w:hAnsi="Times New Roman"/>
          <w:b/>
          <w:bCs/>
          <w:kern w:val="0"/>
          <w:sz w:val="24"/>
          <w:szCs w:val="24"/>
          <w:lang w:eastAsia="it-IT"/>
        </w:rPr>
        <w:t>763641375B</w:t>
      </w:r>
    </w:p>
    <w:p w:rsidR="00846604" w:rsidRPr="00426F37" w:rsidRDefault="005E0E69" w:rsidP="0034214F">
      <w:pPr>
        <w:pStyle w:val="Standard"/>
        <w:rPr>
          <w:rFonts w:ascii="Times New Roman" w:hAnsi="Times New Roman"/>
          <w:sz w:val="24"/>
          <w:szCs w:val="24"/>
        </w:rPr>
      </w:pPr>
      <w:r w:rsidRPr="00426F37">
        <w:rPr>
          <w:rFonts w:ascii="Times New Roman" w:hAnsi="Times New Roman"/>
          <w:sz w:val="24"/>
          <w:szCs w:val="24"/>
        </w:rPr>
        <w:t xml:space="preserve">Il Responsabile del procedimento, ai sensi dell’art. 31 del Codice, è </w:t>
      </w:r>
      <w:r w:rsidR="006D2501" w:rsidRPr="003237A2">
        <w:rPr>
          <w:rFonts w:ascii="Times New Roman" w:hAnsi="Times New Roman"/>
          <w:sz w:val="24"/>
          <w:szCs w:val="24"/>
        </w:rPr>
        <w:t>Dott. Giuseppe Del Pianta</w:t>
      </w:r>
      <w:r w:rsidR="00113534" w:rsidRPr="00426F37">
        <w:rPr>
          <w:rFonts w:ascii="Times New Roman" w:hAnsi="Times New Roman"/>
          <w:sz w:val="24"/>
          <w:szCs w:val="24"/>
        </w:rPr>
        <w:t>.</w:t>
      </w:r>
    </w:p>
    <w:p w:rsidR="00113534" w:rsidRPr="00113534" w:rsidRDefault="00113534" w:rsidP="0034214F">
      <w:pPr>
        <w:pStyle w:val="Standard"/>
        <w:rPr>
          <w:rFonts w:ascii="Times New Roman" w:hAnsi="Times New Roman"/>
          <w:color w:val="FF0000"/>
          <w:sz w:val="24"/>
          <w:szCs w:val="24"/>
        </w:rPr>
      </w:pPr>
      <w:r w:rsidRPr="00426F37">
        <w:rPr>
          <w:rFonts w:ascii="Times New Roman" w:hAnsi="Times New Roman"/>
          <w:sz w:val="24"/>
          <w:szCs w:val="24"/>
        </w:rPr>
        <w:t>La documentazione di gara è disponibile sul sito internet:</w:t>
      </w:r>
      <w:r w:rsidRPr="00113534">
        <w:rPr>
          <w:rFonts w:ascii="Times New Roman" w:hAnsi="Times New Roman"/>
          <w:color w:val="FF0000"/>
          <w:sz w:val="24"/>
          <w:szCs w:val="24"/>
        </w:rPr>
        <w:t xml:space="preserve"> </w:t>
      </w:r>
      <w:hyperlink r:id="rId13" w:history="1">
        <w:r w:rsidR="005E3A95" w:rsidRPr="00AA79E2">
          <w:rPr>
            <w:rStyle w:val="Collegamentoipertestuale"/>
            <w:rFonts w:ascii="Times New Roman" w:hAnsi="Times New Roman"/>
            <w:sz w:val="24"/>
            <w:szCs w:val="24"/>
          </w:rPr>
          <w:t>http://start.toscana.it</w:t>
        </w:r>
      </w:hyperlink>
      <w:r w:rsidR="005E3A95">
        <w:rPr>
          <w:rFonts w:ascii="Times New Roman" w:hAnsi="Times New Roman"/>
          <w:color w:val="FF0000"/>
          <w:sz w:val="24"/>
          <w:szCs w:val="24"/>
        </w:rPr>
        <w:t xml:space="preserve">. </w:t>
      </w:r>
    </w:p>
    <w:p w:rsidR="00926E2C" w:rsidRPr="00426F37" w:rsidRDefault="00AF34A5" w:rsidP="0034214F">
      <w:pPr>
        <w:pStyle w:val="Standard"/>
        <w:rPr>
          <w:rFonts w:ascii="Times New Roman" w:hAnsi="Times New Roman"/>
          <w:b/>
          <w:sz w:val="24"/>
          <w:szCs w:val="24"/>
        </w:rPr>
      </w:pPr>
      <w:r w:rsidRPr="00426F37">
        <w:rPr>
          <w:rFonts w:ascii="Times New Roman" w:hAnsi="Times New Roman"/>
          <w:b/>
          <w:sz w:val="24"/>
          <w:szCs w:val="24"/>
        </w:rPr>
        <w:t>ART. 1 – OGGETTO</w:t>
      </w:r>
      <w:r w:rsidR="00CA563C" w:rsidRPr="00426F37">
        <w:rPr>
          <w:rFonts w:ascii="Times New Roman" w:hAnsi="Times New Roman"/>
          <w:b/>
          <w:sz w:val="24"/>
          <w:szCs w:val="24"/>
        </w:rPr>
        <w:t>, IMPORTO E DURATA DELL’APPALTO</w:t>
      </w:r>
    </w:p>
    <w:p w:rsidR="00870472" w:rsidRPr="002C6D9F" w:rsidRDefault="00CA563C" w:rsidP="0034214F">
      <w:pPr>
        <w:pStyle w:val="Standard"/>
        <w:autoSpaceDE w:val="0"/>
        <w:spacing w:after="0" w:line="240" w:lineRule="auto"/>
        <w:rPr>
          <w:rFonts w:ascii="Times New Roman" w:hAnsi="Times New Roman"/>
          <w:kern w:val="0"/>
          <w:sz w:val="24"/>
          <w:szCs w:val="24"/>
          <w:lang w:eastAsia="it-IT"/>
        </w:rPr>
      </w:pPr>
      <w:r w:rsidRPr="00C93DE9">
        <w:rPr>
          <w:rFonts w:ascii="Times New Roman" w:hAnsi="Times New Roman"/>
          <w:kern w:val="0"/>
          <w:sz w:val="24"/>
          <w:szCs w:val="24"/>
          <w:lang w:eastAsia="it-IT"/>
        </w:rPr>
        <w:t xml:space="preserve">Il presente appalto ha ad oggetto </w:t>
      </w:r>
      <w:r w:rsidR="00426F37" w:rsidRPr="00C93DE9">
        <w:rPr>
          <w:rFonts w:ascii="Times New Roman" w:hAnsi="Times New Roman"/>
          <w:kern w:val="0"/>
          <w:sz w:val="24"/>
          <w:szCs w:val="24"/>
          <w:lang w:eastAsia="it-IT"/>
        </w:rPr>
        <w:t xml:space="preserve">il servizio di trasporto scolastico per gli alunni frequentanti la scuola dell’infanzia, la scuola primaria e la scuola secondaria di I grado nel Comune di Chiusi della </w:t>
      </w:r>
      <w:r w:rsidR="00426F37" w:rsidRPr="002C6D9F">
        <w:rPr>
          <w:rFonts w:ascii="Times New Roman" w:hAnsi="Times New Roman"/>
          <w:kern w:val="0"/>
          <w:sz w:val="24"/>
          <w:szCs w:val="24"/>
          <w:lang w:eastAsia="it-IT"/>
        </w:rPr>
        <w:t>Verna</w:t>
      </w:r>
      <w:r w:rsidR="00E00CBE" w:rsidRPr="002C6D9F">
        <w:rPr>
          <w:rFonts w:ascii="Times New Roman" w:hAnsi="Times New Roman"/>
          <w:kern w:val="0"/>
          <w:sz w:val="24"/>
          <w:szCs w:val="24"/>
          <w:lang w:eastAsia="it-IT"/>
        </w:rPr>
        <w:t>,</w:t>
      </w:r>
      <w:r w:rsidR="00E00CBE" w:rsidRPr="002C6D9F">
        <w:t xml:space="preserve"> </w:t>
      </w:r>
      <w:r w:rsidR="00E00CBE" w:rsidRPr="002C6D9F">
        <w:rPr>
          <w:rFonts w:ascii="Times New Roman" w:hAnsi="Times New Roman"/>
          <w:kern w:val="0"/>
          <w:sz w:val="24"/>
          <w:szCs w:val="24"/>
          <w:lang w:eastAsia="it-IT"/>
        </w:rPr>
        <w:t>per gli anni scolastici 2018/2019, 2019/2020 e 2020/2021</w:t>
      </w:r>
      <w:r w:rsidR="00C93DE9" w:rsidRPr="002C6D9F">
        <w:rPr>
          <w:rFonts w:ascii="Times New Roman" w:hAnsi="Times New Roman"/>
          <w:kern w:val="0"/>
          <w:sz w:val="24"/>
          <w:szCs w:val="24"/>
          <w:lang w:eastAsia="it-IT"/>
        </w:rPr>
        <w:t>.</w:t>
      </w:r>
      <w:r w:rsidR="00C862CA" w:rsidRPr="002C6D9F">
        <w:rPr>
          <w:rFonts w:ascii="Times New Roman" w:hAnsi="Times New Roman"/>
          <w:kern w:val="0"/>
          <w:sz w:val="24"/>
          <w:szCs w:val="24"/>
          <w:lang w:eastAsia="it-IT"/>
        </w:rPr>
        <w:t xml:space="preserve"> </w:t>
      </w:r>
    </w:p>
    <w:p w:rsidR="00C93DE9" w:rsidRPr="002C6D9F" w:rsidRDefault="00C93DE9" w:rsidP="0034214F">
      <w:pPr>
        <w:pStyle w:val="Standard"/>
        <w:autoSpaceDE w:val="0"/>
        <w:spacing w:after="0" w:line="240" w:lineRule="auto"/>
        <w:rPr>
          <w:rFonts w:ascii="Times New Roman" w:hAnsi="Times New Roman"/>
          <w:kern w:val="0"/>
          <w:sz w:val="24"/>
          <w:szCs w:val="24"/>
          <w:lang w:eastAsia="it-IT"/>
        </w:rPr>
      </w:pPr>
      <w:bookmarkStart w:id="2" w:name="_Hlk520102639"/>
      <w:r w:rsidRPr="002C6D9F">
        <w:rPr>
          <w:rFonts w:ascii="Times New Roman" w:hAnsi="Times New Roman"/>
          <w:kern w:val="0"/>
          <w:sz w:val="24"/>
          <w:szCs w:val="24"/>
          <w:lang w:eastAsia="it-IT"/>
        </w:rPr>
        <w:t>L’Amministrazione si riserva la facoltà di procedere al rinnovo dell’appalto per ulteriori tre anni educativi ai sensi del co. 5 dell’art. 63 del Codice previo avviso da comunicarsi per iscritto all’aggiudicataria, almeno trenta giorni prima della scadenza del contratto. L’Impresa aggiudicataria è impegnata ad accettare tale eventuale rinnovo alle condizioni del contratto originario, nessuna esclusa.</w:t>
      </w:r>
    </w:p>
    <w:bookmarkEnd w:id="2"/>
    <w:p w:rsidR="00C15C6B" w:rsidRPr="002C6D9F" w:rsidRDefault="00C15C6B" w:rsidP="0034214F">
      <w:pPr>
        <w:pStyle w:val="Paragrafoelenco"/>
        <w:suppressAutoHyphens w:val="0"/>
        <w:spacing w:after="200"/>
        <w:ind w:left="0"/>
        <w:contextualSpacing/>
        <w:rPr>
          <w:rFonts w:ascii="Times New Roman" w:hAnsi="Times New Roman"/>
          <w:sz w:val="24"/>
          <w:szCs w:val="24"/>
        </w:rPr>
      </w:pPr>
    </w:p>
    <w:p w:rsidR="00CA563C" w:rsidRPr="002C6D9F" w:rsidRDefault="0034214F" w:rsidP="0034214F">
      <w:pPr>
        <w:pStyle w:val="Paragrafoelenco"/>
        <w:suppressAutoHyphens w:val="0"/>
        <w:spacing w:after="200"/>
        <w:ind w:left="0"/>
        <w:contextualSpacing/>
        <w:rPr>
          <w:rFonts w:ascii="Times New Roman" w:hAnsi="Times New Roman"/>
          <w:sz w:val="24"/>
          <w:szCs w:val="24"/>
        </w:rPr>
      </w:pPr>
      <w:r w:rsidRPr="002C6D9F">
        <w:rPr>
          <w:rFonts w:ascii="Times New Roman" w:hAnsi="Times New Roman"/>
          <w:sz w:val="24"/>
          <w:szCs w:val="24"/>
        </w:rPr>
        <w:t xml:space="preserve">Il valore globale dell’appalto </w:t>
      </w:r>
      <w:r w:rsidR="00CA563C" w:rsidRPr="002C6D9F">
        <w:rPr>
          <w:rFonts w:ascii="Times New Roman" w:hAnsi="Times New Roman"/>
          <w:sz w:val="24"/>
          <w:szCs w:val="24"/>
        </w:rPr>
        <w:t xml:space="preserve">ammonta a </w:t>
      </w:r>
      <w:r w:rsidR="00CA563C" w:rsidRPr="002C6D9F">
        <w:rPr>
          <w:rFonts w:ascii="Times New Roman" w:hAnsi="Times New Roman"/>
          <w:b/>
          <w:sz w:val="24"/>
          <w:szCs w:val="24"/>
        </w:rPr>
        <w:t xml:space="preserve">€ </w:t>
      </w:r>
      <w:r w:rsidR="002C6D9F" w:rsidRPr="002C6D9F">
        <w:rPr>
          <w:rFonts w:ascii="Times New Roman" w:hAnsi="Times New Roman"/>
          <w:b/>
          <w:sz w:val="24"/>
          <w:szCs w:val="24"/>
        </w:rPr>
        <w:t>494.85</w:t>
      </w:r>
      <w:r w:rsidR="006B0DAF">
        <w:rPr>
          <w:rFonts w:ascii="Times New Roman" w:hAnsi="Times New Roman"/>
          <w:b/>
          <w:sz w:val="24"/>
          <w:szCs w:val="24"/>
        </w:rPr>
        <w:t>5</w:t>
      </w:r>
      <w:r w:rsidR="002C6D9F" w:rsidRPr="002C6D9F">
        <w:rPr>
          <w:rFonts w:ascii="Times New Roman" w:hAnsi="Times New Roman"/>
          <w:b/>
          <w:sz w:val="24"/>
          <w:szCs w:val="24"/>
        </w:rPr>
        <w:t>,00</w:t>
      </w:r>
      <w:r w:rsidR="00ED2B2D" w:rsidRPr="002C6D9F">
        <w:rPr>
          <w:rFonts w:ascii="Times New Roman" w:hAnsi="Times New Roman"/>
          <w:sz w:val="24"/>
          <w:szCs w:val="24"/>
        </w:rPr>
        <w:t xml:space="preserve"> </w:t>
      </w:r>
      <w:r w:rsidR="00CA563C" w:rsidRPr="002C6D9F">
        <w:rPr>
          <w:rFonts w:ascii="Times New Roman" w:hAnsi="Times New Roman"/>
          <w:sz w:val="24"/>
          <w:szCs w:val="24"/>
        </w:rPr>
        <w:t>oltre IVA nei termini di legge così suddivisi:</w:t>
      </w:r>
    </w:p>
    <w:p w:rsidR="00C862CA" w:rsidRPr="002C6D9F" w:rsidRDefault="00CA563C" w:rsidP="0034214F">
      <w:pPr>
        <w:pStyle w:val="Paragrafoelenco"/>
        <w:suppressAutoHyphens w:val="0"/>
        <w:spacing w:after="200"/>
        <w:ind w:left="0"/>
        <w:contextualSpacing/>
        <w:rPr>
          <w:rFonts w:ascii="Times New Roman" w:hAnsi="Times New Roman"/>
          <w:strike/>
          <w:sz w:val="24"/>
          <w:szCs w:val="24"/>
        </w:rPr>
      </w:pPr>
      <w:r w:rsidRPr="002C6D9F">
        <w:rPr>
          <w:rFonts w:ascii="Times New Roman" w:hAnsi="Times New Roman"/>
          <w:sz w:val="24"/>
          <w:szCs w:val="24"/>
        </w:rPr>
        <w:t xml:space="preserve">- € </w:t>
      </w:r>
      <w:r w:rsidR="00A275E3" w:rsidRPr="002C6D9F">
        <w:rPr>
          <w:rFonts w:ascii="Times New Roman" w:hAnsi="Times New Roman"/>
          <w:b/>
          <w:bCs/>
          <w:sz w:val="24"/>
          <w:szCs w:val="24"/>
        </w:rPr>
        <w:t>2</w:t>
      </w:r>
      <w:r w:rsidR="00E31828" w:rsidRPr="002C6D9F">
        <w:rPr>
          <w:rFonts w:ascii="Times New Roman" w:hAnsi="Times New Roman"/>
          <w:b/>
          <w:bCs/>
          <w:sz w:val="24"/>
          <w:szCs w:val="24"/>
        </w:rPr>
        <w:t>47</w:t>
      </w:r>
      <w:r w:rsidR="00A275E3" w:rsidRPr="002C6D9F">
        <w:rPr>
          <w:rFonts w:ascii="Times New Roman" w:hAnsi="Times New Roman"/>
          <w:b/>
          <w:bCs/>
          <w:sz w:val="24"/>
          <w:szCs w:val="24"/>
        </w:rPr>
        <w:t>.</w:t>
      </w:r>
      <w:r w:rsidR="00E31828" w:rsidRPr="002C6D9F">
        <w:rPr>
          <w:rFonts w:ascii="Times New Roman" w:hAnsi="Times New Roman"/>
          <w:b/>
          <w:bCs/>
          <w:sz w:val="24"/>
          <w:szCs w:val="24"/>
        </w:rPr>
        <w:t>42</w:t>
      </w:r>
      <w:r w:rsidR="006B0DAF">
        <w:rPr>
          <w:rFonts w:ascii="Times New Roman" w:hAnsi="Times New Roman"/>
          <w:b/>
          <w:bCs/>
          <w:sz w:val="24"/>
          <w:szCs w:val="24"/>
        </w:rPr>
        <w:t>7</w:t>
      </w:r>
      <w:r w:rsidR="00E31828" w:rsidRPr="002C6D9F">
        <w:rPr>
          <w:rFonts w:ascii="Times New Roman" w:hAnsi="Times New Roman"/>
          <w:b/>
          <w:bCs/>
          <w:sz w:val="24"/>
          <w:szCs w:val="24"/>
        </w:rPr>
        <w:t>,5</w:t>
      </w:r>
      <w:r w:rsidR="00A275E3" w:rsidRPr="002C6D9F">
        <w:rPr>
          <w:rFonts w:ascii="Times New Roman" w:hAnsi="Times New Roman"/>
          <w:bCs/>
        </w:rPr>
        <w:t xml:space="preserve"> </w:t>
      </w:r>
      <w:r w:rsidR="006D4DA9" w:rsidRPr="002C6D9F">
        <w:rPr>
          <w:rFonts w:ascii="Times New Roman" w:hAnsi="Times New Roman"/>
          <w:sz w:val="24"/>
          <w:szCs w:val="24"/>
        </w:rPr>
        <w:t>per l’</w:t>
      </w:r>
      <w:r w:rsidRPr="002C6D9F">
        <w:rPr>
          <w:rFonts w:ascii="Times New Roman" w:hAnsi="Times New Roman"/>
          <w:sz w:val="24"/>
          <w:szCs w:val="24"/>
        </w:rPr>
        <w:t>importo a base di gara soggetto a ribasso al netto di Iva e/o di altre imposte e contributi di legge</w:t>
      </w:r>
      <w:r w:rsidR="00C862CA" w:rsidRPr="002C6D9F">
        <w:rPr>
          <w:rFonts w:ascii="Times New Roman" w:hAnsi="Times New Roman"/>
          <w:sz w:val="24"/>
          <w:szCs w:val="24"/>
        </w:rPr>
        <w:t>;</w:t>
      </w:r>
    </w:p>
    <w:p w:rsidR="00C862CA" w:rsidRPr="00C862CA" w:rsidRDefault="00C862CA" w:rsidP="0034214F">
      <w:pPr>
        <w:pStyle w:val="Paragrafoelenco"/>
        <w:suppressAutoHyphens w:val="0"/>
        <w:spacing w:after="200"/>
        <w:ind w:left="0"/>
        <w:contextualSpacing/>
        <w:rPr>
          <w:rFonts w:ascii="Times New Roman" w:hAnsi="Times New Roman"/>
          <w:sz w:val="24"/>
          <w:szCs w:val="24"/>
        </w:rPr>
      </w:pPr>
      <w:r w:rsidRPr="002C6D9F">
        <w:rPr>
          <w:rFonts w:ascii="Times New Roman" w:hAnsi="Times New Roman"/>
          <w:sz w:val="24"/>
          <w:szCs w:val="24"/>
        </w:rPr>
        <w:t xml:space="preserve">- € </w:t>
      </w:r>
      <w:r w:rsidR="002C6D9F" w:rsidRPr="002C6D9F">
        <w:rPr>
          <w:rFonts w:ascii="Times New Roman" w:hAnsi="Times New Roman"/>
          <w:b/>
          <w:bCs/>
          <w:sz w:val="24"/>
          <w:szCs w:val="24"/>
        </w:rPr>
        <w:t>247.42</w:t>
      </w:r>
      <w:r w:rsidR="006B0DAF">
        <w:rPr>
          <w:rFonts w:ascii="Times New Roman" w:hAnsi="Times New Roman"/>
          <w:b/>
          <w:bCs/>
          <w:sz w:val="24"/>
          <w:szCs w:val="24"/>
        </w:rPr>
        <w:t>7</w:t>
      </w:r>
      <w:r w:rsidR="002C6D9F" w:rsidRPr="002C6D9F">
        <w:rPr>
          <w:rFonts w:ascii="Times New Roman" w:hAnsi="Times New Roman"/>
          <w:b/>
          <w:bCs/>
          <w:sz w:val="24"/>
          <w:szCs w:val="24"/>
        </w:rPr>
        <w:t>,5</w:t>
      </w:r>
      <w:r w:rsidR="002C6D9F" w:rsidRPr="002C6D9F">
        <w:rPr>
          <w:rFonts w:ascii="Times New Roman" w:hAnsi="Times New Roman"/>
          <w:bCs/>
        </w:rPr>
        <w:t xml:space="preserve"> </w:t>
      </w:r>
      <w:r w:rsidRPr="002C6D9F">
        <w:rPr>
          <w:rFonts w:ascii="Times New Roman" w:hAnsi="Times New Roman"/>
          <w:sz w:val="24"/>
          <w:szCs w:val="24"/>
        </w:rPr>
        <w:t>oltre IVA nei termini di legge come importo previsto per il rinnovo contrattuale della durata di 3 anni scolastici.</w:t>
      </w:r>
    </w:p>
    <w:p w:rsidR="006D4DA9" w:rsidRDefault="006D4DA9" w:rsidP="0034214F">
      <w:pPr>
        <w:pStyle w:val="Paragrafoelenco"/>
        <w:suppressAutoHyphens w:val="0"/>
        <w:spacing w:after="200"/>
        <w:ind w:left="0"/>
        <w:contextualSpacing/>
        <w:rPr>
          <w:rFonts w:ascii="Times New Roman" w:hAnsi="Times New Roman"/>
          <w:color w:val="FF0000"/>
          <w:sz w:val="24"/>
          <w:szCs w:val="24"/>
        </w:rPr>
      </w:pPr>
    </w:p>
    <w:p w:rsidR="00D82DB8" w:rsidRPr="00C862CA" w:rsidRDefault="00CA563C" w:rsidP="0034214F">
      <w:pPr>
        <w:pStyle w:val="Paragrafoelenco"/>
        <w:suppressAutoHyphens w:val="0"/>
        <w:spacing w:after="200"/>
        <w:ind w:left="0"/>
        <w:contextualSpacing/>
        <w:rPr>
          <w:rFonts w:ascii="Times New Roman" w:hAnsi="Times New Roman"/>
          <w:sz w:val="24"/>
          <w:szCs w:val="24"/>
        </w:rPr>
      </w:pPr>
      <w:r w:rsidRPr="00E00CBE">
        <w:rPr>
          <w:rFonts w:ascii="Times New Roman" w:hAnsi="Times New Roman"/>
          <w:sz w:val="24"/>
          <w:szCs w:val="24"/>
        </w:rPr>
        <w:t xml:space="preserve">Ai sensi dell’art. 23, comma 16, del Codice l’importo posto a base di gara comprende i costi della manodopera che la stazione appaltante ha stimato pari ad € </w:t>
      </w:r>
      <w:r w:rsidR="00ED2B2D" w:rsidRPr="00ED2B2D">
        <w:rPr>
          <w:rFonts w:ascii="Times New Roman" w:hAnsi="Times New Roman"/>
          <w:b/>
          <w:sz w:val="24"/>
          <w:szCs w:val="24"/>
        </w:rPr>
        <w:t>130.763</w:t>
      </w:r>
      <w:r w:rsidR="00A275E3" w:rsidRPr="00ED2B2D">
        <w:rPr>
          <w:rFonts w:ascii="Times New Roman" w:hAnsi="Times New Roman"/>
          <w:b/>
          <w:sz w:val="24"/>
          <w:szCs w:val="24"/>
        </w:rPr>
        <w:t>,00</w:t>
      </w:r>
      <w:r w:rsidR="00A275E3">
        <w:rPr>
          <w:rFonts w:ascii="Times New Roman" w:hAnsi="Times New Roman"/>
          <w:sz w:val="24"/>
          <w:szCs w:val="24"/>
        </w:rPr>
        <w:t xml:space="preserve"> nel triennio</w:t>
      </w:r>
      <w:r w:rsidRPr="00E00CBE">
        <w:rPr>
          <w:rFonts w:ascii="Times New Roman" w:hAnsi="Times New Roman"/>
          <w:sz w:val="24"/>
          <w:szCs w:val="24"/>
        </w:rPr>
        <w:t xml:space="preserve"> calcolati sulla base dei seguenti elementi</w:t>
      </w:r>
      <w:r w:rsidR="00A275E3">
        <w:rPr>
          <w:rFonts w:ascii="Times New Roman" w:hAnsi="Times New Roman"/>
          <w:sz w:val="24"/>
          <w:szCs w:val="24"/>
        </w:rPr>
        <w:t>:</w:t>
      </w:r>
      <w:r w:rsidRPr="00E00CBE">
        <w:rPr>
          <w:rFonts w:ascii="Times New Roman" w:hAnsi="Times New Roman"/>
          <w:sz w:val="24"/>
          <w:szCs w:val="24"/>
        </w:rPr>
        <w:t xml:space="preserve"> </w:t>
      </w:r>
      <w:r w:rsidR="00C862CA" w:rsidRPr="00C862CA">
        <w:rPr>
          <w:rFonts w:ascii="Times New Roman" w:hAnsi="Times New Roman"/>
          <w:sz w:val="24"/>
          <w:szCs w:val="24"/>
        </w:rPr>
        <w:t>CCNL DIPENDENTI SETTORE AUTORIMESSE E NOLEGGIO AUTOMEZZI relative al costo del lavoro dei/lle lavoratori/trici di settore, prendendo a riferimento una figura professionale di AUTISTA livello C2 per una stima di n° 6658 ore complessive di attività nel triennio di validità.</w:t>
      </w:r>
    </w:p>
    <w:p w:rsidR="00D90DFF" w:rsidRPr="00E00CBE" w:rsidRDefault="006D4DA9" w:rsidP="0034214F">
      <w:pPr>
        <w:pStyle w:val="Standard"/>
        <w:autoSpaceDE w:val="0"/>
        <w:spacing w:after="0" w:line="240" w:lineRule="auto"/>
        <w:rPr>
          <w:rFonts w:ascii="Times New Roman" w:hAnsi="Times New Roman"/>
          <w:kern w:val="0"/>
          <w:sz w:val="24"/>
          <w:szCs w:val="24"/>
          <w:lang w:eastAsia="it-IT"/>
        </w:rPr>
      </w:pPr>
      <w:r w:rsidRPr="00E00CBE">
        <w:rPr>
          <w:rFonts w:ascii="Times New Roman" w:hAnsi="Times New Roman"/>
          <w:kern w:val="0"/>
          <w:sz w:val="24"/>
          <w:szCs w:val="24"/>
          <w:lang w:eastAsia="it-IT"/>
        </w:rPr>
        <w:t>Il presente appalto avrà durata pari</w:t>
      </w:r>
      <w:r w:rsidR="00E00CBE" w:rsidRPr="00E00CBE">
        <w:rPr>
          <w:rFonts w:ascii="Times New Roman" w:hAnsi="Times New Roman"/>
          <w:kern w:val="0"/>
          <w:sz w:val="24"/>
          <w:szCs w:val="24"/>
          <w:lang w:eastAsia="it-IT"/>
        </w:rPr>
        <w:t xml:space="preserve"> a 3 anni scolastici</w:t>
      </w:r>
      <w:r w:rsidRPr="00E00CBE">
        <w:rPr>
          <w:rFonts w:ascii="Times New Roman" w:hAnsi="Times New Roman"/>
          <w:kern w:val="0"/>
          <w:sz w:val="24"/>
          <w:szCs w:val="24"/>
          <w:lang w:eastAsia="it-IT"/>
        </w:rPr>
        <w:t xml:space="preserve"> decorrenti dal giorno di stipula del contratto.</w:t>
      </w:r>
    </w:p>
    <w:p w:rsidR="006D4DA9" w:rsidRPr="00E00CBE" w:rsidRDefault="006D4DA9" w:rsidP="0034214F">
      <w:pPr>
        <w:pStyle w:val="Standard"/>
        <w:autoSpaceDE w:val="0"/>
        <w:spacing w:after="0" w:line="240" w:lineRule="auto"/>
        <w:rPr>
          <w:rFonts w:ascii="Times New Roman" w:hAnsi="Times New Roman"/>
          <w:kern w:val="0"/>
          <w:sz w:val="24"/>
          <w:szCs w:val="24"/>
          <w:lang w:eastAsia="it-IT"/>
        </w:rPr>
      </w:pPr>
    </w:p>
    <w:p w:rsidR="00CA01D0" w:rsidRPr="009762A9" w:rsidRDefault="00DD792D" w:rsidP="0034214F">
      <w:pPr>
        <w:pStyle w:val="Titolo2"/>
        <w:jc w:val="left"/>
      </w:pPr>
      <w:r>
        <w:t>ART. 2</w:t>
      </w:r>
      <w:r w:rsidR="00CA01D0" w:rsidRPr="009762A9">
        <w:t xml:space="preserve"> - CONDIZIONI DI PARTECIPAZIONE </w:t>
      </w:r>
    </w:p>
    <w:p w:rsidR="00CA01D0" w:rsidRPr="009762A9" w:rsidRDefault="00CA01D0" w:rsidP="0034214F">
      <w:pPr>
        <w:pStyle w:val="Titolo2"/>
        <w:jc w:val="left"/>
        <w:rPr>
          <w:b w:val="0"/>
          <w:bCs/>
        </w:rPr>
      </w:pPr>
    </w:p>
    <w:p w:rsidR="002F554C" w:rsidRDefault="002F554C" w:rsidP="0034214F">
      <w:pPr>
        <w:pStyle w:val="Standard"/>
        <w:autoSpaceDE w:val="0"/>
        <w:spacing w:after="0" w:line="240" w:lineRule="auto"/>
        <w:rPr>
          <w:rFonts w:ascii="Times New Roman" w:hAnsi="Times New Roman"/>
          <w:bCs/>
          <w:sz w:val="24"/>
          <w:szCs w:val="24"/>
        </w:rPr>
      </w:pPr>
      <w:r w:rsidRPr="00B1436A">
        <w:rPr>
          <w:rFonts w:ascii="Times New Roman" w:hAnsi="Times New Roman"/>
          <w:bCs/>
          <w:sz w:val="24"/>
          <w:szCs w:val="24"/>
        </w:rPr>
        <w:t>Possono partecipare alla gara i seguenti soggetti:</w:t>
      </w:r>
    </w:p>
    <w:p w:rsidR="009D6D2C" w:rsidRDefault="009D6D2C" w:rsidP="0034214F">
      <w:pPr>
        <w:pStyle w:val="Titolo2"/>
        <w:jc w:val="left"/>
        <w:rPr>
          <w:b w:val="0"/>
          <w:bCs/>
        </w:rPr>
      </w:pPr>
    </w:p>
    <w:p w:rsidR="002F554C" w:rsidRPr="00E00CBE" w:rsidRDefault="002F554C" w:rsidP="0034214F">
      <w:pPr>
        <w:pStyle w:val="Titolo2"/>
        <w:numPr>
          <w:ilvl w:val="0"/>
          <w:numId w:val="48"/>
        </w:numPr>
        <w:jc w:val="left"/>
        <w:rPr>
          <w:b w:val="0"/>
          <w:bCs/>
        </w:rPr>
      </w:pPr>
      <w:r w:rsidRPr="009D6D2C">
        <w:rPr>
          <w:b w:val="0"/>
          <w:bCs/>
        </w:rPr>
        <w:t>soggetti</w:t>
      </w:r>
      <w:r w:rsidRPr="00B1436A">
        <w:rPr>
          <w:b w:val="0"/>
          <w:bCs/>
        </w:rPr>
        <w:t xml:space="preserve"> di </w:t>
      </w:r>
      <w:r w:rsidRPr="009D6D2C">
        <w:rPr>
          <w:b w:val="0"/>
          <w:bCs/>
        </w:rPr>
        <w:t xml:space="preserve">cui </w:t>
      </w:r>
      <w:r w:rsidR="00A04B98" w:rsidRPr="009D6D2C">
        <w:rPr>
          <w:b w:val="0"/>
          <w:bCs/>
        </w:rPr>
        <w:t>all’art. 45 del D. Lgs. 50/2016</w:t>
      </w:r>
      <w:r w:rsidR="002A1FCA" w:rsidRPr="009D6D2C">
        <w:rPr>
          <w:b w:val="0"/>
          <w:bCs/>
        </w:rPr>
        <w:t xml:space="preserve"> (da ora in avanti “Codice”)</w:t>
      </w:r>
      <w:r w:rsidRPr="009D6D2C">
        <w:rPr>
          <w:b w:val="0"/>
          <w:bCs/>
        </w:rPr>
        <w:t>;</w:t>
      </w:r>
    </w:p>
    <w:p w:rsidR="002F554C" w:rsidRDefault="002F554C" w:rsidP="0034214F">
      <w:pPr>
        <w:pStyle w:val="Titolo2"/>
        <w:numPr>
          <w:ilvl w:val="0"/>
          <w:numId w:val="48"/>
        </w:numPr>
        <w:jc w:val="left"/>
        <w:rPr>
          <w:b w:val="0"/>
          <w:bCs/>
        </w:rPr>
      </w:pPr>
      <w:r w:rsidRPr="00B1436A">
        <w:rPr>
          <w:b w:val="0"/>
          <w:bCs/>
        </w:rPr>
        <w:t>soggetti pubblici o organismi pubblici (determinazione dell’Autorità per la vigilanza sui contratti pubblici di lavori, servizi e forniture n. 7 del 21 ottobre 2010), ad esclusione delle società di cui all’art. 13 del D.L. 4 luglio 2006, n. 223 convertito con L. 4 agosto 2006, n. 248.</w:t>
      </w:r>
    </w:p>
    <w:p w:rsidR="00D21C1C" w:rsidRDefault="00D21C1C" w:rsidP="0034214F">
      <w:pPr>
        <w:pStyle w:val="Titolo2"/>
        <w:jc w:val="left"/>
      </w:pPr>
    </w:p>
    <w:p w:rsidR="002F554C" w:rsidRDefault="002F554C" w:rsidP="0034214F">
      <w:pPr>
        <w:pStyle w:val="Titolo2"/>
        <w:jc w:val="left"/>
        <w:rPr>
          <w:b w:val="0"/>
          <w:bCs/>
        </w:rPr>
      </w:pPr>
      <w:r w:rsidRPr="00607D4E">
        <w:rPr>
          <w:b w:val="0"/>
        </w:rPr>
        <w:t>Le imprese, ivi comp</w:t>
      </w:r>
      <w:r w:rsidR="00B04871" w:rsidRPr="00607D4E">
        <w:rPr>
          <w:b w:val="0"/>
        </w:rPr>
        <w:t xml:space="preserve">resi i consorzi di cui all’art. </w:t>
      </w:r>
      <w:r w:rsidR="002A1FCA" w:rsidRPr="00607D4E">
        <w:rPr>
          <w:b w:val="0"/>
        </w:rPr>
        <w:t>45</w:t>
      </w:r>
      <w:r w:rsidR="00B04871" w:rsidRPr="00607D4E">
        <w:rPr>
          <w:b w:val="0"/>
        </w:rPr>
        <w:t>, comma</w:t>
      </w:r>
      <w:r w:rsidR="002A1FCA" w:rsidRPr="00607D4E">
        <w:rPr>
          <w:b w:val="0"/>
        </w:rPr>
        <w:t xml:space="preserve"> 2</w:t>
      </w:r>
      <w:r w:rsidRPr="00607D4E">
        <w:rPr>
          <w:b w:val="0"/>
        </w:rPr>
        <w:t xml:space="preserve">, lettere b) e c) del </w:t>
      </w:r>
      <w:r w:rsidR="002A1FCA" w:rsidRPr="00607D4E">
        <w:rPr>
          <w:b w:val="0"/>
        </w:rPr>
        <w:t>Codice</w:t>
      </w:r>
      <w:r w:rsidRPr="00607D4E">
        <w:rPr>
          <w:b w:val="0"/>
        </w:rPr>
        <w:t>,</w:t>
      </w:r>
      <w:r w:rsidRPr="00B1436A">
        <w:t xml:space="preserve"> </w:t>
      </w:r>
      <w:r w:rsidRPr="00B1436A">
        <w:rPr>
          <w:b w:val="0"/>
          <w:bCs/>
        </w:rPr>
        <w:t xml:space="preserve">ammesse a procedura di concordato preventivo con continuità aziendale di cui all’art. 186 bis del R.D. n. 267/1942 modificato con decreto legge 22 giugno 2012, n. 83 convertito dalla legge 7 agosto 2012, n. 134 possono concorrere alle condizioni previste nel citato articolo, anche riunite in raggruppamento temporaneo di imprese, purché non rivestano la qualità di mandataria e sempre che le altre imprese aderenti al raggruppamento non siano assoggettate ad una procedura concorsuale. La suddetta condizione prevista per i raggruppamenti temporanei di imprese vale anche per gli altri soggetti di cui all’art. </w:t>
      </w:r>
      <w:r w:rsidR="002A1FCA">
        <w:rPr>
          <w:b w:val="0"/>
          <w:bCs/>
        </w:rPr>
        <w:t>45</w:t>
      </w:r>
      <w:r w:rsidRPr="00B1436A">
        <w:rPr>
          <w:b w:val="0"/>
          <w:bCs/>
        </w:rPr>
        <w:t xml:space="preserve">, comma </w:t>
      </w:r>
      <w:r w:rsidR="002A1FCA">
        <w:rPr>
          <w:b w:val="0"/>
          <w:bCs/>
        </w:rPr>
        <w:t>2, lettere e),</w:t>
      </w:r>
      <w:r w:rsidRPr="00B1436A">
        <w:rPr>
          <w:b w:val="0"/>
          <w:bCs/>
        </w:rPr>
        <w:t xml:space="preserve"> f)</w:t>
      </w:r>
      <w:r w:rsidR="002A1FCA">
        <w:rPr>
          <w:b w:val="0"/>
          <w:bCs/>
        </w:rPr>
        <w:t xml:space="preserve"> e g)</w:t>
      </w:r>
      <w:r w:rsidRPr="00B1436A">
        <w:rPr>
          <w:b w:val="0"/>
          <w:bCs/>
        </w:rPr>
        <w:t xml:space="preserve"> del </w:t>
      </w:r>
      <w:r w:rsidR="002A1FCA">
        <w:rPr>
          <w:b w:val="0"/>
          <w:bCs/>
        </w:rPr>
        <w:t>Codice.</w:t>
      </w:r>
    </w:p>
    <w:p w:rsidR="002F554C" w:rsidRDefault="002F554C" w:rsidP="0034214F">
      <w:pPr>
        <w:pStyle w:val="Titolo2"/>
        <w:jc w:val="left"/>
        <w:rPr>
          <w:b w:val="0"/>
          <w:bCs/>
        </w:rPr>
      </w:pPr>
      <w:r w:rsidRPr="00B1436A">
        <w:rPr>
          <w:b w:val="0"/>
          <w:bCs/>
        </w:rPr>
        <w:t>Qualora</w:t>
      </w:r>
      <w:r w:rsidR="002A1FCA">
        <w:rPr>
          <w:b w:val="0"/>
          <w:bCs/>
        </w:rPr>
        <w:t>, ai sensi dell’art. 8</w:t>
      </w:r>
      <w:r w:rsidRPr="00B1436A">
        <w:rPr>
          <w:b w:val="0"/>
          <w:bCs/>
        </w:rPr>
        <w:t xml:space="preserve">9 del </w:t>
      </w:r>
      <w:r w:rsidR="002A1FCA">
        <w:rPr>
          <w:b w:val="0"/>
          <w:bCs/>
        </w:rPr>
        <w:t>Codice</w:t>
      </w:r>
      <w:r w:rsidRPr="00B1436A">
        <w:rPr>
          <w:b w:val="0"/>
          <w:bCs/>
        </w:rPr>
        <w:t>, il soggetto partecipante alla gara si avvalga dei requisiti di altro soggetto (impresa ausiliaria), a pena di esclusione dei partecipanti, non è consentito in relazione al presente appalto che della stessa impresa ausiliaria si avvalga più di un partecipante nonché che partecipino al presente appalto sia l’impresa ausiliaria sia il soggetto partecipante che si avvale dei</w:t>
      </w:r>
      <w:r w:rsidR="002A1FCA">
        <w:rPr>
          <w:b w:val="0"/>
          <w:bCs/>
        </w:rPr>
        <w:t xml:space="preserve"> requisiti. Ai sensi dell’art. 8</w:t>
      </w:r>
      <w:r w:rsidRPr="00B1436A">
        <w:rPr>
          <w:b w:val="0"/>
          <w:bCs/>
        </w:rPr>
        <w:t xml:space="preserve">9 </w:t>
      </w:r>
      <w:r w:rsidR="002A1FCA">
        <w:rPr>
          <w:b w:val="0"/>
          <w:bCs/>
        </w:rPr>
        <w:t>del Codice</w:t>
      </w:r>
      <w:r w:rsidRPr="00B1436A">
        <w:rPr>
          <w:b w:val="0"/>
          <w:bCs/>
        </w:rPr>
        <w:t xml:space="preserve"> il concorrente e l’impresa ausiliaria sono responsabili in solido nei confronti dell’Amministrazione, in relazione alle prestazioni oggetto dell’appalto.</w:t>
      </w:r>
    </w:p>
    <w:p w:rsidR="007A277C" w:rsidRPr="000F23C5" w:rsidRDefault="007A277C" w:rsidP="0034214F">
      <w:pPr>
        <w:spacing w:before="60" w:after="60"/>
        <w:rPr>
          <w:rFonts w:cs="Courier New"/>
          <w:szCs w:val="20"/>
        </w:rPr>
      </w:pPr>
    </w:p>
    <w:p w:rsidR="007A277C" w:rsidRPr="00E00CBE" w:rsidRDefault="007A277C" w:rsidP="0034214F">
      <w:pPr>
        <w:spacing w:before="60" w:after="60"/>
        <w:rPr>
          <w:rFonts w:cs="Times New Roman"/>
        </w:rPr>
      </w:pPr>
      <w:r w:rsidRPr="000F23C5">
        <w:rPr>
          <w:rFonts w:cs="Times New Roman"/>
        </w:rPr>
        <w:t>Le aggregazioni tra imprese aderenti al contratto di rete di cui all’art. 45, comma 2 lett. f) del</w:t>
      </w:r>
      <w:r w:rsidRPr="007A277C">
        <w:rPr>
          <w:rFonts w:cs="Times New Roman"/>
          <w:color w:val="FF0000"/>
        </w:rPr>
        <w:t xml:space="preserve"> </w:t>
      </w:r>
      <w:r w:rsidRPr="00E00CBE">
        <w:rPr>
          <w:rFonts w:cs="Times New Roman"/>
        </w:rPr>
        <w:t>Codice, rispettano la disciplina prevista per i raggruppamenti temporanei di imprese in quanto compatibile. In particolare:</w:t>
      </w:r>
    </w:p>
    <w:p w:rsidR="007A277C" w:rsidRPr="00E00CBE" w:rsidRDefault="007A277C" w:rsidP="0034214F">
      <w:pPr>
        <w:pStyle w:val="Paragrafoelenco"/>
        <w:numPr>
          <w:ilvl w:val="3"/>
          <w:numId w:val="62"/>
        </w:numPr>
        <w:suppressAutoHyphens w:val="0"/>
        <w:autoSpaceDN/>
        <w:spacing w:before="60" w:after="60"/>
        <w:ind w:left="567" w:hanging="284"/>
        <w:textAlignment w:val="auto"/>
        <w:rPr>
          <w:rFonts w:ascii="Times New Roman" w:hAnsi="Times New Roman"/>
          <w:sz w:val="24"/>
          <w:szCs w:val="24"/>
        </w:rPr>
      </w:pPr>
      <w:r w:rsidRPr="00E00CBE">
        <w:rPr>
          <w:rFonts w:ascii="Times New Roman" w:hAnsi="Times New Roman"/>
          <w:b/>
          <w:sz w:val="24"/>
          <w:szCs w:val="24"/>
        </w:rPr>
        <w:t>nel caso in cui la rete sia dotata di organo comune con potere di rappresentanza e so</w:t>
      </w:r>
      <w:r w:rsidRPr="00E00CBE">
        <w:rPr>
          <w:rFonts w:ascii="Times New Roman" w:hAnsi="Times New Roman"/>
          <w:b/>
          <w:sz w:val="24"/>
          <w:szCs w:val="24"/>
        </w:rPr>
        <w:t>g</w:t>
      </w:r>
      <w:r w:rsidRPr="00E00CBE">
        <w:rPr>
          <w:rFonts w:ascii="Times New Roman" w:hAnsi="Times New Roman"/>
          <w:b/>
          <w:sz w:val="24"/>
          <w:szCs w:val="24"/>
        </w:rPr>
        <w:t>gettività giuridica (cd. rete - soggetto),</w:t>
      </w:r>
      <w:r w:rsidRPr="00E00CBE">
        <w:rPr>
          <w:rFonts w:ascii="Times New Roman" w:hAnsi="Times New Roman"/>
          <w:sz w:val="24"/>
          <w:szCs w:val="24"/>
        </w:rPr>
        <w:t xml:space="preserve"> l’aggregazione di imprese di rete partecipa a mezzo dell’organo comune, che assumerà il ruolo della mandataria, qualora in possesso dei relativi requisiti. L’organo comune potrà indicare anche solo alcune tra le imprese retiste per la part</w:t>
      </w:r>
      <w:r w:rsidRPr="00E00CBE">
        <w:rPr>
          <w:rFonts w:ascii="Times New Roman" w:hAnsi="Times New Roman"/>
          <w:sz w:val="24"/>
          <w:szCs w:val="24"/>
        </w:rPr>
        <w:t>e</w:t>
      </w:r>
      <w:r w:rsidRPr="00E00CBE">
        <w:rPr>
          <w:rFonts w:ascii="Times New Roman" w:hAnsi="Times New Roman"/>
          <w:sz w:val="24"/>
          <w:szCs w:val="24"/>
        </w:rPr>
        <w:t>cipazione alla gara ma dovrà obbligatoriamente far parte di queste;</w:t>
      </w:r>
    </w:p>
    <w:p w:rsidR="007A277C" w:rsidRPr="00E00CBE" w:rsidRDefault="007A277C" w:rsidP="0034214F">
      <w:pPr>
        <w:pStyle w:val="Paragrafoelenco"/>
        <w:numPr>
          <w:ilvl w:val="3"/>
          <w:numId w:val="62"/>
        </w:numPr>
        <w:suppressAutoHyphens w:val="0"/>
        <w:autoSpaceDN/>
        <w:spacing w:before="60" w:after="60"/>
        <w:ind w:left="567" w:hanging="284"/>
        <w:textAlignment w:val="auto"/>
        <w:rPr>
          <w:rFonts w:ascii="Times New Roman" w:hAnsi="Times New Roman"/>
          <w:sz w:val="24"/>
          <w:szCs w:val="24"/>
        </w:rPr>
      </w:pPr>
      <w:r w:rsidRPr="00E00CBE">
        <w:rPr>
          <w:rFonts w:ascii="Times New Roman" w:hAnsi="Times New Roman"/>
          <w:b/>
          <w:sz w:val="24"/>
          <w:szCs w:val="24"/>
        </w:rPr>
        <w:t>nel caso in cui la rete sia dotata di organo comune con potere di rappresentanza ma pr</w:t>
      </w:r>
      <w:r w:rsidRPr="00E00CBE">
        <w:rPr>
          <w:rFonts w:ascii="Times New Roman" w:hAnsi="Times New Roman"/>
          <w:b/>
          <w:sz w:val="24"/>
          <w:szCs w:val="24"/>
        </w:rPr>
        <w:t>i</w:t>
      </w:r>
      <w:r w:rsidRPr="00E00CBE">
        <w:rPr>
          <w:rFonts w:ascii="Times New Roman" w:hAnsi="Times New Roman"/>
          <w:b/>
          <w:sz w:val="24"/>
          <w:szCs w:val="24"/>
        </w:rPr>
        <w:t>va di soggettività giuridica (cd. rete-contratto),</w:t>
      </w:r>
      <w:r w:rsidRPr="00E00CBE">
        <w:rPr>
          <w:rFonts w:ascii="Times New Roman" w:hAnsi="Times New Roman"/>
          <w:sz w:val="24"/>
          <w:szCs w:val="24"/>
        </w:rPr>
        <w:t xml:space="preserve"> l’aggregazione di imprese di rete partecipa a mezzo dell’organo comune, che assumerà il ruolo della mandataria, qualora in possesso dei requisiti previsti per la mandataria e qualora il contratto di rete rechi mandato allo stesso a presentare domanda di partecipazione o offerta per determinate tipologie di procedure di gara. L’organo comune potrà indicare anche solo alcune tra le imprese retiste per la partecipazione alla gara ma dovrà obbligatoriamente far parte di queste; </w:t>
      </w:r>
    </w:p>
    <w:p w:rsidR="007A277C" w:rsidRPr="00E00CBE" w:rsidRDefault="007A277C" w:rsidP="0034214F">
      <w:pPr>
        <w:pStyle w:val="Paragrafoelenco"/>
        <w:numPr>
          <w:ilvl w:val="3"/>
          <w:numId w:val="62"/>
        </w:numPr>
        <w:suppressAutoHyphens w:val="0"/>
        <w:autoSpaceDN/>
        <w:spacing w:before="60" w:after="60"/>
        <w:ind w:left="567" w:hanging="284"/>
        <w:textAlignment w:val="auto"/>
        <w:rPr>
          <w:rFonts w:ascii="Times New Roman" w:hAnsi="Times New Roman"/>
          <w:sz w:val="24"/>
          <w:szCs w:val="24"/>
        </w:rPr>
      </w:pPr>
      <w:r w:rsidRPr="00E00CBE">
        <w:rPr>
          <w:rFonts w:ascii="Times New Roman" w:hAnsi="Times New Roman"/>
          <w:b/>
          <w:sz w:val="24"/>
          <w:szCs w:val="24"/>
        </w:rPr>
        <w:t>nel caso in cui la rete sia dotata di organo comune privo di potere di rappresentanza o</w:t>
      </w:r>
      <w:r w:rsidRPr="00E00CBE">
        <w:rPr>
          <w:rFonts w:ascii="Times New Roman" w:hAnsi="Times New Roman"/>
          <w:b/>
          <w:sz w:val="24"/>
          <w:szCs w:val="24"/>
        </w:rPr>
        <w:t>v</w:t>
      </w:r>
      <w:r w:rsidRPr="00E00CBE">
        <w:rPr>
          <w:rFonts w:ascii="Times New Roman" w:hAnsi="Times New Roman"/>
          <w:b/>
          <w:sz w:val="24"/>
          <w:szCs w:val="24"/>
        </w:rPr>
        <w:t>vero sia sprovvista di organo comune, oppure se l’organo comune è privo dei requisiti di qualificazione</w:t>
      </w:r>
      <w:r w:rsidRPr="00E00CBE">
        <w:rPr>
          <w:rFonts w:ascii="Times New Roman" w:hAnsi="Times New Roman"/>
          <w:sz w:val="24"/>
          <w:szCs w:val="24"/>
        </w:rPr>
        <w:t>, l’aggregazione di imprese di rete partecipa nella forma del raggruppamento costituito o costituendo, con applicazione integrale delle relative regole (cfr. Determinazione ANAC n. 3 del 23 aprile 2013).</w:t>
      </w:r>
    </w:p>
    <w:p w:rsidR="007A277C" w:rsidRPr="00E00CBE" w:rsidRDefault="007A277C" w:rsidP="0034214F">
      <w:pPr>
        <w:spacing w:before="60" w:after="60"/>
        <w:rPr>
          <w:rFonts w:cs="Times New Roman"/>
        </w:rPr>
      </w:pPr>
      <w:r w:rsidRPr="00E00CBE">
        <w:rPr>
          <w:rFonts w:cs="Times New Roman"/>
          <w:b/>
        </w:rPr>
        <w:lastRenderedPageBreak/>
        <w:t>Per tutte le tipologie di rete,</w:t>
      </w:r>
      <w:r w:rsidRPr="00E00CBE">
        <w:rPr>
          <w:rFonts w:cs="Times New Roman"/>
        </w:rPr>
        <w:t xml:space="preserve"> la partecipazione congiunta alle gare deve risultare individuata nel contratto di rete come uno degli scopi strategici inclusi nel programma comune, mentre la durata dello stesso dovrà essere commisurata ai tempi di realizzazione dell’appalto (cfr. Determinazione ANAC n. 3 del 23 aprile 2013). </w:t>
      </w:r>
    </w:p>
    <w:p w:rsidR="007A277C" w:rsidRPr="00E00CBE" w:rsidRDefault="007A277C" w:rsidP="0034214F">
      <w:pPr>
        <w:spacing w:before="60" w:after="60"/>
        <w:rPr>
          <w:rFonts w:cs="Times New Roman"/>
        </w:rPr>
      </w:pPr>
      <w:r w:rsidRPr="00E00CBE">
        <w:rPr>
          <w:rFonts w:cs="Times New Roman"/>
        </w:rPr>
        <w:t>Per la disciplina di partecipazione delle reti di impresa, si richiama quanto previsto nel Bando Tipo ANAC n° 1/2017.</w:t>
      </w:r>
    </w:p>
    <w:p w:rsidR="00C15C6B" w:rsidRPr="00E00CBE" w:rsidRDefault="00C15C6B" w:rsidP="0034214F">
      <w:pPr>
        <w:spacing w:before="60" w:after="60"/>
        <w:rPr>
          <w:rFonts w:cs="Times New Roman"/>
        </w:rPr>
      </w:pPr>
      <w:r w:rsidRPr="00E00CBE">
        <w:rPr>
          <w:rFonts w:cs="Times New Roman"/>
        </w:rPr>
        <w:t>Alle aggregazioni di imprese aderenti al contratto di rete, ai consorzi ordinari ed ai GEIE si applica la disciplina prevista per i raggruppamenti temporanei di imprese, in quanto compatibile. Nei consorzi ordinari la consorziata che assume la quota maggiore di attività esecutive riveste il ruolo di capofila che deve essere assimilata alla mandataria.</w:t>
      </w:r>
    </w:p>
    <w:p w:rsidR="00C2515F" w:rsidRDefault="00C2515F" w:rsidP="0034214F">
      <w:pPr>
        <w:widowControl/>
        <w:suppressAutoHyphens w:val="0"/>
        <w:autoSpaceDE w:val="0"/>
        <w:adjustRightInd w:val="0"/>
        <w:textAlignment w:val="auto"/>
        <w:rPr>
          <w:rFonts w:cs="Times New Roman"/>
          <w:color w:val="FF0000"/>
          <w:kern w:val="0"/>
          <w:lang w:eastAsia="it-IT" w:bidi="ar-SA"/>
        </w:rPr>
      </w:pPr>
    </w:p>
    <w:p w:rsidR="005E3185" w:rsidRPr="00DC3AEE" w:rsidRDefault="005E3185" w:rsidP="0034214F">
      <w:pPr>
        <w:widowControl/>
        <w:suppressAutoHyphens w:val="0"/>
        <w:autoSpaceDE w:val="0"/>
        <w:adjustRightInd w:val="0"/>
        <w:textAlignment w:val="auto"/>
        <w:rPr>
          <w:rFonts w:cs="Times New Roman"/>
          <w:kern w:val="0"/>
          <w:lang w:eastAsia="it-IT" w:bidi="ar-SA"/>
        </w:rPr>
      </w:pPr>
      <w:r w:rsidRPr="00DC3AEE">
        <w:rPr>
          <w:rFonts w:cs="Times New Roman"/>
          <w:kern w:val="0"/>
          <w:lang w:eastAsia="it-IT" w:bidi="ar-SA"/>
        </w:rPr>
        <w:t>Ai sensi dell'art. 51 del D.Lgs. 50/2016 si precisa che il presente appalto non è suddiviso in lotti, in</w:t>
      </w:r>
    </w:p>
    <w:p w:rsidR="005E3185" w:rsidRPr="00DC3AEE" w:rsidRDefault="005E3185" w:rsidP="0034214F">
      <w:pPr>
        <w:widowControl/>
        <w:suppressAutoHyphens w:val="0"/>
        <w:autoSpaceDE w:val="0"/>
        <w:adjustRightInd w:val="0"/>
        <w:textAlignment w:val="auto"/>
        <w:rPr>
          <w:rFonts w:cs="Times New Roman"/>
          <w:kern w:val="0"/>
          <w:lang w:eastAsia="it-IT" w:bidi="ar-SA"/>
        </w:rPr>
      </w:pPr>
      <w:r w:rsidRPr="00DC3AEE">
        <w:rPr>
          <w:rFonts w:cs="Times New Roman"/>
          <w:kern w:val="0"/>
          <w:lang w:eastAsia="it-IT" w:bidi="ar-SA"/>
        </w:rPr>
        <w:t>quanto i servizi oggetto dell'appalto sono strettamente interconnessi e correlati fra loro, tali da</w:t>
      </w:r>
    </w:p>
    <w:p w:rsidR="005E3185" w:rsidRPr="00DC3AEE" w:rsidRDefault="005E3185" w:rsidP="0034214F">
      <w:pPr>
        <w:widowControl/>
        <w:suppressAutoHyphens w:val="0"/>
        <w:autoSpaceDE w:val="0"/>
        <w:adjustRightInd w:val="0"/>
        <w:textAlignment w:val="auto"/>
        <w:rPr>
          <w:rFonts w:cs="Times New Roman"/>
          <w:kern w:val="0"/>
          <w:lang w:eastAsia="it-IT" w:bidi="ar-SA"/>
        </w:rPr>
      </w:pPr>
      <w:r w:rsidRPr="00DC3AEE">
        <w:rPr>
          <w:rFonts w:cs="Times New Roman"/>
          <w:kern w:val="0"/>
          <w:lang w:eastAsia="it-IT" w:bidi="ar-SA"/>
        </w:rPr>
        <w:t>rendere impossibile il frazionamento in lotti funzionali senza incorrere in una manifesta perdita di</w:t>
      </w:r>
    </w:p>
    <w:p w:rsidR="005E3185" w:rsidRPr="00DC3AEE" w:rsidRDefault="005E3185" w:rsidP="0034214F">
      <w:pPr>
        <w:widowControl/>
        <w:suppressAutoHyphens w:val="0"/>
        <w:autoSpaceDE w:val="0"/>
        <w:adjustRightInd w:val="0"/>
        <w:textAlignment w:val="auto"/>
        <w:rPr>
          <w:rFonts w:cs="Times New Roman"/>
          <w:kern w:val="0"/>
          <w:lang w:eastAsia="it-IT" w:bidi="ar-SA"/>
        </w:rPr>
      </w:pPr>
      <w:r w:rsidRPr="00DC3AEE">
        <w:rPr>
          <w:rFonts w:cs="Times New Roman"/>
          <w:kern w:val="0"/>
          <w:lang w:eastAsia="it-IT" w:bidi="ar-SA"/>
        </w:rPr>
        <w:t>efficienza e di economicità.</w:t>
      </w:r>
    </w:p>
    <w:p w:rsidR="00B1436A" w:rsidRDefault="00B1436A" w:rsidP="0034214F">
      <w:pPr>
        <w:pStyle w:val="Standarduser"/>
        <w:rPr>
          <w:color w:val="000000"/>
          <w:shd w:val="clear" w:color="auto" w:fill="FFFFFF"/>
        </w:rPr>
      </w:pPr>
    </w:p>
    <w:p w:rsidR="00430CC5" w:rsidRPr="00113534" w:rsidRDefault="00DD792D" w:rsidP="0034214F">
      <w:pPr>
        <w:pStyle w:val="Titolo2"/>
        <w:jc w:val="left"/>
      </w:pPr>
      <w:r w:rsidRPr="00113534">
        <w:t>ART. 3</w:t>
      </w:r>
      <w:r w:rsidR="00430CC5" w:rsidRPr="00113534">
        <w:t xml:space="preserve"> - SUBAPPALTO</w:t>
      </w:r>
    </w:p>
    <w:p w:rsidR="002B0575" w:rsidRDefault="002B0575" w:rsidP="0034214F">
      <w:pPr>
        <w:pStyle w:val="Titolo2"/>
        <w:jc w:val="left"/>
        <w:rPr>
          <w:b w:val="0"/>
          <w:bCs/>
        </w:rPr>
      </w:pPr>
    </w:p>
    <w:p w:rsidR="009B00C5" w:rsidRPr="009B00C5" w:rsidRDefault="009B00C5" w:rsidP="0034214F">
      <w:pPr>
        <w:pStyle w:val="Standarduser"/>
      </w:pPr>
      <w:r w:rsidRPr="009B00C5">
        <w:t>Per il presente appalto è ammesso il subappalto ai sensi dell’art. 105 co. 2 del Codice, modificato e integrato dal D.Lgs. 56 del 19.04.2017, nella misura massima del 30% dell’importo del contratto.</w:t>
      </w:r>
    </w:p>
    <w:p w:rsidR="00D70440" w:rsidRPr="00191346" w:rsidRDefault="00D70440" w:rsidP="0034214F">
      <w:pPr>
        <w:pStyle w:val="Standarduser"/>
      </w:pPr>
    </w:p>
    <w:p w:rsidR="00D70440" w:rsidRDefault="00D70440" w:rsidP="0034214F">
      <w:pPr>
        <w:pStyle w:val="Standarduser"/>
      </w:pPr>
      <w:r>
        <w:t xml:space="preserve">Nell’apposito campo previsto all’interno </w:t>
      </w:r>
      <w:r w:rsidR="00DA3505">
        <w:t>nel</w:t>
      </w:r>
      <w:r>
        <w:t xml:space="preserve"> </w:t>
      </w:r>
      <w:r w:rsidR="00F94905" w:rsidRPr="00F94905">
        <w:t>DGUE</w:t>
      </w:r>
      <w:r>
        <w:t xml:space="preserve"> di cui al </w:t>
      </w:r>
      <w:r w:rsidRPr="00287004">
        <w:t xml:space="preserve">successivo art. </w:t>
      </w:r>
      <w:r>
        <w:t>13 l</w:t>
      </w:r>
      <w:r w:rsidRPr="00191346">
        <w:t xml:space="preserve">’operatore economico deve </w:t>
      </w:r>
      <w:r w:rsidRPr="00B04871">
        <w:t>indicare,</w:t>
      </w:r>
      <w:r w:rsidRPr="00191346">
        <w:t xml:space="preserve"> pena la successiva n</w:t>
      </w:r>
      <w:r>
        <w:t>on autorizzazione al subappalto:</w:t>
      </w:r>
    </w:p>
    <w:p w:rsidR="00D70440" w:rsidRDefault="00D70440" w:rsidP="0034214F">
      <w:pPr>
        <w:pStyle w:val="Standarduser"/>
      </w:pPr>
      <w:r>
        <w:t>-</w:t>
      </w:r>
      <w:r w:rsidRPr="00191346">
        <w:t xml:space="preserve"> le parti della prestazione e la relativa quota percentuale che intende subappalta</w:t>
      </w:r>
      <w:r>
        <w:t>re;</w:t>
      </w:r>
    </w:p>
    <w:p w:rsidR="00607D4E" w:rsidRPr="00BA3476" w:rsidRDefault="00D70440" w:rsidP="0034214F">
      <w:pPr>
        <w:pStyle w:val="Standarduser"/>
      </w:pPr>
      <w:r w:rsidRPr="00BA3476">
        <w:t>- la terna dei possibili subappaltatori</w:t>
      </w:r>
      <w:r w:rsidR="00607D4E" w:rsidRPr="00BA3476">
        <w:t xml:space="preserve">. </w:t>
      </w:r>
    </w:p>
    <w:p w:rsidR="0016024D" w:rsidRPr="00BA3476" w:rsidRDefault="00607D4E" w:rsidP="0034214F">
      <w:pPr>
        <w:pStyle w:val="Nessunaspaziatura"/>
        <w:spacing w:before="60" w:after="60" w:line="276" w:lineRule="auto"/>
        <w:jc w:val="left"/>
        <w:rPr>
          <w:rFonts w:ascii="Times New Roman" w:hAnsi="Times New Roman"/>
          <w:color w:val="FF0000"/>
          <w:sz w:val="24"/>
          <w:szCs w:val="24"/>
        </w:rPr>
      </w:pPr>
      <w:r w:rsidRPr="00BA3476">
        <w:rPr>
          <w:rFonts w:ascii="Times New Roman" w:hAnsi="Times New Roman"/>
          <w:sz w:val="24"/>
          <w:szCs w:val="24"/>
        </w:rPr>
        <w:t>Nel caso di appalti aventi ad oggetto più tipologie di prestazion</w:t>
      </w:r>
      <w:r w:rsidR="00B90D1B" w:rsidRPr="00BA3476">
        <w:rPr>
          <w:rFonts w:ascii="Times New Roman" w:hAnsi="Times New Roman"/>
          <w:sz w:val="24"/>
          <w:szCs w:val="24"/>
        </w:rPr>
        <w:t>i, la terna di subappaltatori deve e</w:t>
      </w:r>
      <w:r w:rsidR="00B90D1B" w:rsidRPr="00BA3476">
        <w:rPr>
          <w:rFonts w:ascii="Times New Roman" w:hAnsi="Times New Roman"/>
          <w:sz w:val="24"/>
          <w:szCs w:val="24"/>
        </w:rPr>
        <w:t>s</w:t>
      </w:r>
      <w:r w:rsidR="00B90D1B" w:rsidRPr="00BA3476">
        <w:rPr>
          <w:rFonts w:ascii="Times New Roman" w:hAnsi="Times New Roman"/>
          <w:sz w:val="24"/>
          <w:szCs w:val="24"/>
        </w:rPr>
        <w:t>sere</w:t>
      </w:r>
      <w:r w:rsidRPr="00BA3476">
        <w:rPr>
          <w:rFonts w:ascii="Times New Roman" w:hAnsi="Times New Roman"/>
          <w:sz w:val="24"/>
          <w:szCs w:val="24"/>
        </w:rPr>
        <w:t xml:space="preserve"> indicata con riferimento a ciascuna tipologia di prestazione omogenea prevista nel bando di g</w:t>
      </w:r>
      <w:r w:rsidRPr="00BA3476">
        <w:rPr>
          <w:rFonts w:ascii="Times New Roman" w:hAnsi="Times New Roman"/>
          <w:sz w:val="24"/>
          <w:szCs w:val="24"/>
        </w:rPr>
        <w:t>a</w:t>
      </w:r>
      <w:r w:rsidRPr="00BA3476">
        <w:rPr>
          <w:rFonts w:ascii="Times New Roman" w:hAnsi="Times New Roman"/>
          <w:sz w:val="24"/>
          <w:szCs w:val="24"/>
        </w:rPr>
        <w:t>ra.</w:t>
      </w:r>
      <w:r w:rsidR="0016024D" w:rsidRPr="00BA3476">
        <w:rPr>
          <w:rFonts w:ascii="Times New Roman" w:hAnsi="Times New Roman"/>
          <w:sz w:val="24"/>
          <w:szCs w:val="24"/>
        </w:rPr>
        <w:t xml:space="preserve"> Il tale caso il medesimo subappaltatore può essere indicato in più terne</w:t>
      </w:r>
      <w:r w:rsidR="0016024D" w:rsidRPr="00BA3476">
        <w:rPr>
          <w:rFonts w:ascii="Times New Roman" w:hAnsi="Times New Roman"/>
          <w:color w:val="FF0000"/>
          <w:sz w:val="24"/>
          <w:szCs w:val="24"/>
        </w:rPr>
        <w:t>.</w:t>
      </w:r>
    </w:p>
    <w:p w:rsidR="00D70440" w:rsidRPr="00BA3476" w:rsidRDefault="00EA171F" w:rsidP="0034214F">
      <w:pPr>
        <w:pStyle w:val="Standarduser"/>
      </w:pPr>
      <w:r w:rsidRPr="00BA3476">
        <w:t>La documentazione che dovrà essere presentata dai subappaltatori è dettagliata nel successivo art. 13.</w:t>
      </w:r>
    </w:p>
    <w:p w:rsidR="0016024D" w:rsidRPr="00BA3476" w:rsidRDefault="0016024D" w:rsidP="0034214F">
      <w:pPr>
        <w:pStyle w:val="Nessunaspaziatura"/>
        <w:spacing w:before="60" w:after="60" w:line="276" w:lineRule="auto"/>
        <w:jc w:val="left"/>
        <w:rPr>
          <w:rFonts w:ascii="Times New Roman" w:hAnsi="Times New Roman"/>
          <w:sz w:val="24"/>
          <w:szCs w:val="24"/>
        </w:rPr>
      </w:pPr>
      <w:bookmarkStart w:id="3" w:name="_Hlk483491524"/>
      <w:r w:rsidRPr="00BA3476">
        <w:rPr>
          <w:rFonts w:ascii="Times New Roman" w:hAnsi="Times New Roman"/>
          <w:sz w:val="24"/>
          <w:szCs w:val="24"/>
        </w:rPr>
        <w:t xml:space="preserve">Non costituisce motivo di esclusione ma comporta, per il concorrente, </w:t>
      </w:r>
      <w:r w:rsidRPr="00BA3476">
        <w:rPr>
          <w:rFonts w:ascii="Times New Roman" w:hAnsi="Times New Roman"/>
          <w:b/>
          <w:sz w:val="24"/>
          <w:szCs w:val="24"/>
        </w:rPr>
        <w:t>il divieto di subappalto</w:t>
      </w:r>
      <w:r w:rsidRPr="00BA3476">
        <w:rPr>
          <w:rFonts w:ascii="Times New Roman" w:hAnsi="Times New Roman"/>
          <w:sz w:val="24"/>
          <w:szCs w:val="24"/>
        </w:rPr>
        <w:t>:</w:t>
      </w:r>
    </w:p>
    <w:p w:rsidR="0016024D" w:rsidRPr="00BA3476" w:rsidRDefault="0016024D" w:rsidP="0034214F">
      <w:pPr>
        <w:pStyle w:val="Nessunaspaziatura"/>
        <w:numPr>
          <w:ilvl w:val="0"/>
          <w:numId w:val="63"/>
        </w:numPr>
        <w:spacing w:before="60" w:after="60" w:line="276" w:lineRule="auto"/>
        <w:ind w:left="284" w:hanging="284"/>
        <w:jc w:val="left"/>
        <w:rPr>
          <w:rFonts w:ascii="Times New Roman" w:hAnsi="Times New Roman"/>
          <w:b/>
          <w:sz w:val="24"/>
          <w:szCs w:val="24"/>
        </w:rPr>
      </w:pPr>
      <w:r w:rsidRPr="00BA3476">
        <w:rPr>
          <w:rFonts w:ascii="Times New Roman" w:hAnsi="Times New Roman"/>
          <w:sz w:val="24"/>
          <w:szCs w:val="24"/>
        </w:rPr>
        <w:t>l’omessa dichiarazione della terna;</w:t>
      </w:r>
    </w:p>
    <w:p w:rsidR="0016024D" w:rsidRPr="00BA3476" w:rsidRDefault="0016024D" w:rsidP="0034214F">
      <w:pPr>
        <w:pStyle w:val="Nessunaspaziatura"/>
        <w:numPr>
          <w:ilvl w:val="0"/>
          <w:numId w:val="63"/>
        </w:numPr>
        <w:spacing w:before="60" w:after="60" w:line="276" w:lineRule="auto"/>
        <w:ind w:left="284" w:hanging="284"/>
        <w:jc w:val="left"/>
        <w:rPr>
          <w:rFonts w:ascii="Times New Roman" w:hAnsi="Times New Roman"/>
          <w:b/>
          <w:sz w:val="24"/>
          <w:szCs w:val="24"/>
        </w:rPr>
      </w:pPr>
      <w:r w:rsidRPr="00BA3476">
        <w:rPr>
          <w:rFonts w:ascii="Times New Roman" w:hAnsi="Times New Roman"/>
          <w:sz w:val="24"/>
          <w:szCs w:val="24"/>
        </w:rPr>
        <w:t>l’indicazione di un numero di subappaltatori inferiore a tre;</w:t>
      </w:r>
    </w:p>
    <w:p w:rsidR="0016024D" w:rsidRPr="00BA3476" w:rsidRDefault="0016024D" w:rsidP="0034214F">
      <w:pPr>
        <w:pStyle w:val="Nessunaspaziatura"/>
        <w:numPr>
          <w:ilvl w:val="0"/>
          <w:numId w:val="63"/>
        </w:numPr>
        <w:spacing w:before="60" w:after="60" w:line="276" w:lineRule="auto"/>
        <w:ind w:left="284" w:hanging="284"/>
        <w:jc w:val="left"/>
        <w:rPr>
          <w:rFonts w:ascii="Times New Roman" w:hAnsi="Times New Roman"/>
          <w:b/>
          <w:sz w:val="24"/>
          <w:szCs w:val="24"/>
        </w:rPr>
      </w:pPr>
      <w:r w:rsidRPr="00BA3476">
        <w:rPr>
          <w:rFonts w:ascii="Times New Roman" w:hAnsi="Times New Roman"/>
          <w:sz w:val="24"/>
          <w:szCs w:val="24"/>
        </w:rPr>
        <w:t>l’indicazione di un subappaltatore che, contestualmente, concorra in proprio alla gara.</w:t>
      </w:r>
    </w:p>
    <w:p w:rsidR="00614C16" w:rsidRPr="00BA3476" w:rsidRDefault="0016024D" w:rsidP="0034214F">
      <w:pPr>
        <w:pStyle w:val="Nessunaspaziatura"/>
        <w:spacing w:before="60" w:after="60" w:line="276" w:lineRule="auto"/>
        <w:jc w:val="left"/>
        <w:rPr>
          <w:rFonts w:ascii="Times New Roman" w:hAnsi="Times New Roman"/>
          <w:sz w:val="24"/>
          <w:szCs w:val="24"/>
        </w:rPr>
      </w:pPr>
      <w:r w:rsidRPr="00BA3476">
        <w:rPr>
          <w:rFonts w:ascii="Times New Roman" w:hAnsi="Times New Roman"/>
          <w:sz w:val="24"/>
          <w:szCs w:val="24"/>
        </w:rPr>
        <w:t>È consentita l’indicazione dello stesso subappaltatore in più terne di diversi concorrenti.</w:t>
      </w:r>
      <w:bookmarkEnd w:id="3"/>
    </w:p>
    <w:p w:rsidR="0016024D" w:rsidRPr="00BA3476" w:rsidRDefault="00D902FF" w:rsidP="0034214F">
      <w:pPr>
        <w:spacing w:before="60" w:after="60"/>
        <w:rPr>
          <w:rFonts w:cs="Calibri"/>
        </w:rPr>
      </w:pPr>
      <w:r w:rsidRPr="00BA3476">
        <w:rPr>
          <w:rFonts w:cs="Calibri"/>
        </w:rPr>
        <w:t>In caso di partecipazione con l’istituto dell’avvalimento ai sensi dell’art. 89 del Codice, l</w:t>
      </w:r>
      <w:r w:rsidR="0016024D" w:rsidRPr="00BA3476">
        <w:rPr>
          <w:rFonts w:cs="Calibri"/>
        </w:rPr>
        <w:t>’ausiliaria può assumere il ruolo di subappaltatore nei limiti dei requisiti prestati.</w:t>
      </w:r>
      <w:r w:rsidRPr="00BA3476">
        <w:rPr>
          <w:rFonts w:cs="Calibri"/>
        </w:rPr>
        <w:t xml:space="preserve"> </w:t>
      </w:r>
      <w:r w:rsidR="0016024D" w:rsidRPr="00BA3476">
        <w:rPr>
          <w:rFonts w:cs="Calibri"/>
        </w:rPr>
        <w:t>L’ausiliaria di un concorrente può essere indicata, quale subappaltatore, nella terna di altro concorrente.</w:t>
      </w:r>
    </w:p>
    <w:p w:rsidR="00607D4E" w:rsidRDefault="00607D4E" w:rsidP="0034214F">
      <w:pPr>
        <w:pStyle w:val="Standarduser"/>
        <w:rPr>
          <w:b/>
          <w:color w:val="000000"/>
          <w:shd w:val="clear" w:color="auto" w:fill="FFFFFF"/>
        </w:rPr>
      </w:pPr>
    </w:p>
    <w:p w:rsidR="002B0575" w:rsidRDefault="00DD792D" w:rsidP="0034214F">
      <w:pPr>
        <w:pStyle w:val="Standarduser"/>
        <w:rPr>
          <w:b/>
          <w:color w:val="000000"/>
          <w:shd w:val="clear" w:color="auto" w:fill="FFFFFF"/>
        </w:rPr>
      </w:pPr>
      <w:r>
        <w:rPr>
          <w:b/>
          <w:color w:val="000000"/>
          <w:shd w:val="clear" w:color="auto" w:fill="FFFFFF"/>
        </w:rPr>
        <w:t>ART. 4</w:t>
      </w:r>
      <w:r w:rsidR="002B0575" w:rsidRPr="002B0575">
        <w:rPr>
          <w:b/>
          <w:color w:val="000000"/>
          <w:shd w:val="clear" w:color="auto" w:fill="FFFFFF"/>
        </w:rPr>
        <w:t xml:space="preserve"> SOPRALLUOGO</w:t>
      </w:r>
    </w:p>
    <w:p w:rsidR="002B0575" w:rsidRDefault="002B0575" w:rsidP="0034214F">
      <w:pPr>
        <w:pStyle w:val="Standard"/>
        <w:autoSpaceDE w:val="0"/>
        <w:spacing w:after="0" w:line="240" w:lineRule="auto"/>
        <w:rPr>
          <w:rFonts w:ascii="Times New Roman" w:hAnsi="Times New Roman"/>
          <w:color w:val="000000"/>
          <w:shd w:val="clear" w:color="auto" w:fill="FFFFFF"/>
        </w:rPr>
      </w:pPr>
    </w:p>
    <w:p w:rsidR="0035587A" w:rsidRPr="0035587A" w:rsidRDefault="0035587A" w:rsidP="0034214F">
      <w:pPr>
        <w:pStyle w:val="Standarduser"/>
      </w:pPr>
      <w:r w:rsidRPr="00C50841">
        <w:t xml:space="preserve">Il concorrente </w:t>
      </w:r>
      <w:r w:rsidR="00082165" w:rsidRPr="00C50841">
        <w:t>deve</w:t>
      </w:r>
      <w:r w:rsidRPr="00C50841">
        <w:t xml:space="preserve"> effettuare un sopralluogo</w:t>
      </w:r>
      <w:r w:rsidR="005C777C" w:rsidRPr="00C50841">
        <w:t xml:space="preserve"> presso le sedi scolastiche</w:t>
      </w:r>
      <w:r w:rsidRPr="00C50841">
        <w:t xml:space="preserve"> al fine di prendere visione </w:t>
      </w:r>
      <w:r w:rsidR="005A1D50" w:rsidRPr="00C50841">
        <w:t>dei luoghi nei quali si svolgerà l’appalto</w:t>
      </w:r>
      <w:r w:rsidRPr="00C50841">
        <w:t xml:space="preserve"> e di conoscere e valutare tutte le circostanze generali e particolari che possono influire sulla determinazione dell’offerta.</w:t>
      </w:r>
      <w:r w:rsidRPr="0035587A">
        <w:t xml:space="preserve"> </w:t>
      </w:r>
    </w:p>
    <w:p w:rsidR="0035587A" w:rsidRPr="0035587A" w:rsidRDefault="0035587A" w:rsidP="0034214F">
      <w:pPr>
        <w:pStyle w:val="Standarduser"/>
      </w:pPr>
      <w:r w:rsidRPr="0035587A">
        <w:t xml:space="preserve">Il sopralluogo, che dovrà necessariamente avvenire in presenza di personale del </w:t>
      </w:r>
      <w:r w:rsidR="00D44005">
        <w:t>Comune di Chiusi della Verna</w:t>
      </w:r>
      <w:r w:rsidR="00C862CA">
        <w:t xml:space="preserve"> </w:t>
      </w:r>
      <w:r w:rsidRPr="0035587A">
        <w:t xml:space="preserve">previo appuntamento da concordare per email a </w:t>
      </w:r>
      <w:hyperlink r:id="rId14" w:history="1">
        <w:r w:rsidR="00D44005" w:rsidRPr="001E29CE">
          <w:rPr>
            <w:rStyle w:val="Collegamentoipertestuale"/>
          </w:rPr>
          <w:t>scuolacomunechiusiverna@casentino.toscana.it</w:t>
        </w:r>
      </w:hyperlink>
      <w:r w:rsidR="00D44005">
        <w:t xml:space="preserve"> </w:t>
      </w:r>
      <w:r w:rsidRPr="0035587A">
        <w:t xml:space="preserve">dovrà essere effettuato </w:t>
      </w:r>
      <w:r w:rsidRPr="007335AB">
        <w:rPr>
          <w:b/>
          <w:u w:val="single"/>
        </w:rPr>
        <w:t xml:space="preserve">entro e non oltre </w:t>
      </w:r>
      <w:r w:rsidR="007335AB" w:rsidRPr="007335AB">
        <w:rPr>
          <w:b/>
          <w:u w:val="single"/>
        </w:rPr>
        <w:t xml:space="preserve">i </w:t>
      </w:r>
      <w:r w:rsidR="006C3F01">
        <w:rPr>
          <w:b/>
          <w:u w:val="single"/>
        </w:rPr>
        <w:t xml:space="preserve"> </w:t>
      </w:r>
      <w:r w:rsidR="00E31828" w:rsidRPr="002C6D9F">
        <w:rPr>
          <w:b/>
          <w:u w:val="single"/>
        </w:rPr>
        <w:t>5</w:t>
      </w:r>
      <w:r w:rsidR="007335AB" w:rsidRPr="002C6D9F">
        <w:rPr>
          <w:b/>
          <w:u w:val="single"/>
        </w:rPr>
        <w:t xml:space="preserve"> giorni</w:t>
      </w:r>
      <w:r w:rsidR="007335AB" w:rsidRPr="007335AB">
        <w:rPr>
          <w:b/>
          <w:u w:val="single"/>
        </w:rPr>
        <w:t xml:space="preserve"> antecedenti la scadenza della gara</w:t>
      </w:r>
      <w:r w:rsidR="007335AB">
        <w:t>.</w:t>
      </w:r>
    </w:p>
    <w:p w:rsidR="0035587A" w:rsidRPr="0035587A" w:rsidRDefault="0035587A" w:rsidP="0034214F">
      <w:pPr>
        <w:pStyle w:val="Standarduser"/>
      </w:pPr>
      <w:r w:rsidRPr="0035587A">
        <w:lastRenderedPageBreak/>
        <w:t xml:space="preserve">In proposito si ricorda che soggetti legittimati a effettuare il sopralluogo per le imprese partecipanti sono esclusivamente: </w:t>
      </w:r>
    </w:p>
    <w:p w:rsidR="0035587A" w:rsidRPr="0035587A" w:rsidRDefault="0035587A" w:rsidP="0034214F">
      <w:pPr>
        <w:pStyle w:val="Standarduser"/>
      </w:pPr>
      <w:r w:rsidRPr="0035587A">
        <w:t>•</w:t>
      </w:r>
      <w:r w:rsidRPr="0035587A">
        <w:tab/>
        <w:t>il legale rappresentante o d</w:t>
      </w:r>
      <w:r w:rsidR="00E33AEB">
        <w:t xml:space="preserve">irettore tecnico dell’impresa; </w:t>
      </w:r>
    </w:p>
    <w:p w:rsidR="0035587A" w:rsidRPr="0035587A" w:rsidRDefault="0035587A" w:rsidP="0034214F">
      <w:pPr>
        <w:pStyle w:val="Standarduser"/>
      </w:pPr>
      <w:r w:rsidRPr="0035587A">
        <w:t>•</w:t>
      </w:r>
      <w:r w:rsidRPr="0035587A">
        <w:tab/>
        <w:t xml:space="preserve">un procuratore, munito di regolare procura, o i cui poteri risultino dal certificato camerale. </w:t>
      </w:r>
    </w:p>
    <w:p w:rsidR="0035587A" w:rsidRPr="0035587A" w:rsidRDefault="0035587A" w:rsidP="0034214F">
      <w:pPr>
        <w:pStyle w:val="Standarduser"/>
      </w:pPr>
      <w:r w:rsidRPr="0035587A">
        <w:t>•</w:t>
      </w:r>
      <w:r w:rsidRPr="0035587A">
        <w:tab/>
        <w:t xml:space="preserve">un </w:t>
      </w:r>
      <w:r w:rsidR="003B614B">
        <w:t>soggetto</w:t>
      </w:r>
      <w:r w:rsidRPr="0035587A">
        <w:t xml:space="preserve"> munito di delega rilasciata dal legale rappresentante. </w:t>
      </w:r>
    </w:p>
    <w:p w:rsidR="0035587A" w:rsidRPr="0035587A" w:rsidRDefault="0035587A" w:rsidP="0034214F">
      <w:pPr>
        <w:pStyle w:val="Standarduser"/>
      </w:pPr>
      <w:r w:rsidRPr="0035587A">
        <w:t xml:space="preserve">Un soggetto può effettuare il sopralluogo solo per un operatore economico singolo, associato o consorziato. </w:t>
      </w:r>
    </w:p>
    <w:p w:rsidR="00A33867" w:rsidRPr="00AB5289" w:rsidRDefault="00A33867" w:rsidP="0034214F">
      <w:pPr>
        <w:pStyle w:val="Standarduser"/>
        <w:rPr>
          <w:highlight w:val="green"/>
        </w:rPr>
      </w:pPr>
    </w:p>
    <w:p w:rsidR="007E364F" w:rsidRPr="00AB5289" w:rsidRDefault="007E364F" w:rsidP="0034214F">
      <w:pPr>
        <w:widowControl/>
        <w:suppressAutoHyphens w:val="0"/>
        <w:autoSpaceDE w:val="0"/>
        <w:adjustRightInd w:val="0"/>
        <w:rPr>
          <w:rFonts w:eastAsia="Times New Roman" w:cs="Times New Roman"/>
          <w:kern w:val="0"/>
          <w:lang w:eastAsia="it-IT" w:bidi="ar-SA"/>
        </w:rPr>
      </w:pPr>
      <w:r w:rsidRPr="00AB5289">
        <w:rPr>
          <w:rFonts w:eastAsia="Times New Roman" w:cs="Times New Roman"/>
          <w:kern w:val="0"/>
          <w:lang w:eastAsia="it-IT" w:bidi="ar-SA"/>
        </w:rPr>
        <w:t>In caso di raggruppamento temporaneo d’impresa non ancora costituito si precisa che il sopralluogo sarà</w:t>
      </w:r>
      <w:r w:rsidR="00164E92" w:rsidRPr="00AB5289">
        <w:rPr>
          <w:rFonts w:eastAsia="Times New Roman" w:cs="Times New Roman"/>
          <w:kern w:val="0"/>
          <w:lang w:eastAsia="it-IT" w:bidi="ar-SA"/>
        </w:rPr>
        <w:t xml:space="preserve"> </w:t>
      </w:r>
      <w:r w:rsidRPr="00AB5289">
        <w:rPr>
          <w:rFonts w:eastAsia="Times New Roman" w:cs="Times New Roman"/>
          <w:kern w:val="0"/>
          <w:lang w:eastAsia="it-IT" w:bidi="ar-SA"/>
        </w:rPr>
        <w:t>ritenuto validamente effettuato per conto del costituendo RTI se</w:t>
      </w:r>
      <w:r w:rsidR="00D64791" w:rsidRPr="00AB5289">
        <w:rPr>
          <w:rFonts w:eastAsia="Times New Roman" w:cs="Times New Roman"/>
          <w:kern w:val="0"/>
          <w:lang w:eastAsia="it-IT" w:bidi="ar-SA"/>
        </w:rPr>
        <w:t xml:space="preserve"> effettuato da almeno uno dei suoi membri</w:t>
      </w:r>
      <w:r w:rsidRPr="00AB5289">
        <w:rPr>
          <w:rFonts w:eastAsia="Times New Roman" w:cs="Times New Roman"/>
          <w:kern w:val="0"/>
          <w:lang w:eastAsia="it-IT" w:bidi="ar-SA"/>
        </w:rPr>
        <w:t>.</w:t>
      </w:r>
    </w:p>
    <w:p w:rsidR="00D64791" w:rsidRPr="00AB5289" w:rsidRDefault="007E364F" w:rsidP="0034214F">
      <w:pPr>
        <w:widowControl/>
        <w:suppressAutoHyphens w:val="0"/>
        <w:autoSpaceDE w:val="0"/>
        <w:adjustRightInd w:val="0"/>
        <w:rPr>
          <w:strike/>
          <w:kern w:val="2"/>
          <w:lang w:eastAsia="it-IT"/>
        </w:rPr>
      </w:pPr>
      <w:r w:rsidRPr="00AB5289">
        <w:rPr>
          <w:rFonts w:eastAsia="Times New Roman" w:cs="Times New Roman"/>
          <w:kern w:val="0"/>
          <w:lang w:eastAsia="it-IT" w:bidi="ar-SA"/>
        </w:rPr>
        <w:t xml:space="preserve">In caso di consorzio di cui all’art. 45, comma 2, lettere b) e c) del </w:t>
      </w:r>
      <w:r w:rsidR="00D64791" w:rsidRPr="00AB5289">
        <w:rPr>
          <w:rFonts w:eastAsia="Times New Roman" w:cs="Times New Roman"/>
          <w:kern w:val="0"/>
          <w:lang w:eastAsia="it-IT" w:bidi="ar-SA"/>
        </w:rPr>
        <w:t xml:space="preserve">Codice il sopralluogo potrà essere effettuato dallo stesso consorzio o da una delle </w:t>
      </w:r>
      <w:r w:rsidRPr="00AB5289">
        <w:rPr>
          <w:rFonts w:eastAsia="Times New Roman" w:cs="Times New Roman"/>
          <w:kern w:val="0"/>
          <w:lang w:eastAsia="it-IT" w:bidi="ar-SA"/>
        </w:rPr>
        <w:t>consorziat</w:t>
      </w:r>
      <w:r w:rsidR="00D64791" w:rsidRPr="00AB5289">
        <w:rPr>
          <w:rFonts w:eastAsia="Times New Roman" w:cs="Times New Roman"/>
          <w:kern w:val="0"/>
          <w:lang w:eastAsia="it-IT" w:bidi="ar-SA"/>
        </w:rPr>
        <w:t>e</w:t>
      </w:r>
      <w:r w:rsidRPr="00AB5289">
        <w:rPr>
          <w:rFonts w:eastAsia="Times New Roman" w:cs="Times New Roman"/>
          <w:kern w:val="0"/>
          <w:lang w:eastAsia="it-IT" w:bidi="ar-SA"/>
        </w:rPr>
        <w:t xml:space="preserve"> </w:t>
      </w:r>
      <w:r w:rsidR="00D64791" w:rsidRPr="00AB5289">
        <w:rPr>
          <w:rFonts w:eastAsia="Times New Roman" w:cs="Times New Roman"/>
          <w:kern w:val="0"/>
          <w:lang w:eastAsia="it-IT" w:bidi="ar-SA"/>
        </w:rPr>
        <w:t>esecutrici indicate in sede di offerta</w:t>
      </w:r>
      <w:r w:rsidRPr="00AB5289">
        <w:rPr>
          <w:rFonts w:eastAsia="Times New Roman" w:cs="Times New Roman"/>
          <w:kern w:val="0"/>
          <w:lang w:eastAsia="it-IT" w:bidi="ar-SA"/>
        </w:rPr>
        <w:t xml:space="preserve">. </w:t>
      </w:r>
    </w:p>
    <w:p w:rsidR="00A33867" w:rsidRDefault="00A33867" w:rsidP="0034214F">
      <w:pPr>
        <w:pStyle w:val="Standarduser"/>
      </w:pPr>
    </w:p>
    <w:p w:rsidR="0035587A" w:rsidRPr="0035587A" w:rsidRDefault="0035587A" w:rsidP="0034214F">
      <w:pPr>
        <w:pStyle w:val="Standarduser"/>
      </w:pPr>
      <w:r w:rsidRPr="0035587A">
        <w:t xml:space="preserve">All’atto del sopralluogo, i soggetti sopra indicati devono presentarsi con: </w:t>
      </w:r>
    </w:p>
    <w:p w:rsidR="0035587A" w:rsidRPr="0035587A" w:rsidRDefault="0035587A" w:rsidP="0034214F">
      <w:pPr>
        <w:pStyle w:val="Standarduser"/>
      </w:pPr>
      <w:r w:rsidRPr="0035587A">
        <w:t>•</w:t>
      </w:r>
      <w:r w:rsidRPr="0035587A">
        <w:tab/>
        <w:t xml:space="preserve">un documento valido di identità; </w:t>
      </w:r>
    </w:p>
    <w:p w:rsidR="0035587A" w:rsidRPr="0035587A" w:rsidRDefault="0035587A" w:rsidP="0034214F">
      <w:pPr>
        <w:pStyle w:val="Standarduser"/>
      </w:pPr>
      <w:r w:rsidRPr="0035587A">
        <w:t>•</w:t>
      </w:r>
      <w:r w:rsidRPr="0035587A">
        <w:tab/>
        <w:t>un’autocertificazione (o copia conforme della visura camerale) attestante la qualità di rappresentante</w:t>
      </w:r>
      <w:r>
        <w:t xml:space="preserve"> legale o di direttore tecnico;</w:t>
      </w:r>
    </w:p>
    <w:p w:rsidR="0035587A" w:rsidRPr="0035587A" w:rsidRDefault="0035587A" w:rsidP="0034214F">
      <w:pPr>
        <w:pStyle w:val="Standarduser"/>
      </w:pPr>
      <w:r w:rsidRPr="0035587A">
        <w:t>•</w:t>
      </w:r>
      <w:r w:rsidRPr="0035587A">
        <w:tab/>
        <w:t xml:space="preserve">la procura (in originale o in copia autentica), oppure la delega (in originale). </w:t>
      </w:r>
    </w:p>
    <w:p w:rsidR="00A33867" w:rsidRDefault="00A33867" w:rsidP="0034214F">
      <w:pPr>
        <w:pStyle w:val="Standarduser"/>
      </w:pPr>
    </w:p>
    <w:p w:rsidR="0035587A" w:rsidRPr="0035587A" w:rsidRDefault="0035587A" w:rsidP="0034214F">
      <w:pPr>
        <w:pStyle w:val="Standarduser"/>
      </w:pPr>
      <w:r w:rsidRPr="0035587A">
        <w:t xml:space="preserve">Del sopralluogo viene redatta un’attestazione di partecipazione in duplice copia, una consegnata all'operatore economico che ha effettuato il sopralluogo. </w:t>
      </w:r>
      <w:r w:rsidR="005B514F">
        <w:t xml:space="preserve">È </w:t>
      </w:r>
      <w:r w:rsidRPr="0035587A">
        <w:t xml:space="preserve">facoltativo l'inserimento della suddetta attestazione tra la “Documentazione amministrativa aggiuntiva” su START. </w:t>
      </w:r>
    </w:p>
    <w:p w:rsidR="00B80917" w:rsidRDefault="00B80917" w:rsidP="0034214F">
      <w:pPr>
        <w:pStyle w:val="Titolo"/>
        <w:spacing w:after="0" w:line="240" w:lineRule="auto"/>
        <w:jc w:val="left"/>
        <w:rPr>
          <w:rFonts w:ascii="Times New Roman" w:hAnsi="Times New Roman"/>
          <w:color w:val="FF0000"/>
          <w:sz w:val="22"/>
        </w:rPr>
      </w:pPr>
    </w:p>
    <w:p w:rsidR="004F357C" w:rsidRPr="00164E92" w:rsidRDefault="004F357C" w:rsidP="0034214F">
      <w:pPr>
        <w:pStyle w:val="Titolo"/>
        <w:spacing w:after="0" w:line="240" w:lineRule="auto"/>
        <w:jc w:val="left"/>
        <w:rPr>
          <w:rFonts w:ascii="Times New Roman" w:hAnsi="Times New Roman"/>
          <w:sz w:val="22"/>
        </w:rPr>
      </w:pPr>
      <w:r w:rsidRPr="00164E92">
        <w:rPr>
          <w:rFonts w:ascii="Times New Roman" w:hAnsi="Times New Roman"/>
          <w:sz w:val="22"/>
        </w:rPr>
        <w:t>A</w:t>
      </w:r>
      <w:r w:rsidR="00DD792D" w:rsidRPr="00164E92">
        <w:rPr>
          <w:rFonts w:ascii="Times New Roman" w:hAnsi="Times New Roman"/>
          <w:sz w:val="22"/>
        </w:rPr>
        <w:t>RT. 5</w:t>
      </w:r>
      <w:r w:rsidRPr="00164E92">
        <w:rPr>
          <w:rFonts w:ascii="Times New Roman" w:hAnsi="Times New Roman"/>
          <w:sz w:val="22"/>
        </w:rPr>
        <w:t xml:space="preserve"> – </w:t>
      </w:r>
      <w:r w:rsidR="00DF66AC" w:rsidRPr="00164E92">
        <w:rPr>
          <w:rFonts w:ascii="Times New Roman" w:hAnsi="Times New Roman"/>
          <w:sz w:val="22"/>
        </w:rPr>
        <w:t>SOCCORSO ISTR</w:t>
      </w:r>
      <w:r w:rsidR="003D2DBF" w:rsidRPr="00164E92">
        <w:rPr>
          <w:rFonts w:ascii="Times New Roman" w:hAnsi="Times New Roman"/>
          <w:sz w:val="22"/>
        </w:rPr>
        <w:t xml:space="preserve">UTTORIO </w:t>
      </w:r>
    </w:p>
    <w:p w:rsidR="00E33AEB" w:rsidRDefault="00E33AEB" w:rsidP="0034214F">
      <w:pPr>
        <w:widowControl/>
        <w:suppressAutoHyphens w:val="0"/>
        <w:autoSpaceDE w:val="0"/>
        <w:adjustRightInd w:val="0"/>
        <w:textAlignment w:val="auto"/>
        <w:rPr>
          <w:rFonts w:cs="Times New Roman"/>
          <w:lang w:bidi="ar-SA"/>
        </w:rPr>
      </w:pPr>
    </w:p>
    <w:p w:rsidR="008A63DA" w:rsidRPr="00E33AEB" w:rsidRDefault="003D2DBF" w:rsidP="0034214F">
      <w:pPr>
        <w:widowControl/>
        <w:suppressAutoHyphens w:val="0"/>
        <w:autoSpaceDE w:val="0"/>
        <w:adjustRightInd w:val="0"/>
        <w:textAlignment w:val="auto"/>
        <w:rPr>
          <w:rFonts w:cs="Times New Roman"/>
        </w:rPr>
      </w:pPr>
      <w:bookmarkStart w:id="4" w:name="_Hlk483842728"/>
      <w:r w:rsidRPr="00E33AEB">
        <w:rPr>
          <w:rFonts w:cs="Times New Roman"/>
          <w:lang w:bidi="ar-SA"/>
        </w:rPr>
        <w:t xml:space="preserve">Ai sensi dell’art 83 co.9 del Codice </w:t>
      </w:r>
      <w:r w:rsidR="00E33AEB" w:rsidRPr="00E33AEB">
        <w:rPr>
          <w:rFonts w:cs="Times New Roman"/>
          <w:kern w:val="0"/>
          <w:lang w:eastAsia="it-IT" w:bidi="ar-SA"/>
        </w:rPr>
        <w:t>le carenze di qualsiasi elemento formale della domanda possono essere sanate attraverso la procedura di soccorso istruttorio. In particolare, in caso di mancanza, i</w:t>
      </w:r>
      <w:r w:rsidR="00E33AEB" w:rsidRPr="00E33AEB">
        <w:rPr>
          <w:rFonts w:cs="Times New Roman"/>
          <w:kern w:val="0"/>
          <w:lang w:eastAsia="it-IT" w:bidi="ar-SA"/>
        </w:rPr>
        <w:t>n</w:t>
      </w:r>
      <w:r w:rsidR="00E33AEB" w:rsidRPr="00E33AEB">
        <w:rPr>
          <w:rFonts w:cs="Times New Roman"/>
          <w:kern w:val="0"/>
          <w:lang w:eastAsia="it-IT" w:bidi="ar-SA"/>
        </w:rPr>
        <w:t>completezza e di ogni altra irregolarità essenziale degli elementi e del documento di gara unico e</w:t>
      </w:r>
      <w:r w:rsidR="00E33AEB" w:rsidRPr="00E33AEB">
        <w:rPr>
          <w:rFonts w:cs="Times New Roman"/>
          <w:kern w:val="0"/>
          <w:lang w:eastAsia="it-IT" w:bidi="ar-SA"/>
        </w:rPr>
        <w:t>u</w:t>
      </w:r>
      <w:r w:rsidR="00E33AEB" w:rsidRPr="00E33AEB">
        <w:rPr>
          <w:rFonts w:cs="Times New Roman"/>
          <w:kern w:val="0"/>
          <w:lang w:eastAsia="it-IT" w:bidi="ar-SA"/>
        </w:rPr>
        <w:t>ropeo di cui all'articolo 85, con esclusione di quelle afferenti all'offerta economica e all'offerta te</w:t>
      </w:r>
      <w:r w:rsidR="00E33AEB" w:rsidRPr="00E33AEB">
        <w:rPr>
          <w:rFonts w:cs="Times New Roman"/>
          <w:kern w:val="0"/>
          <w:lang w:eastAsia="it-IT" w:bidi="ar-SA"/>
        </w:rPr>
        <w:t>c</w:t>
      </w:r>
      <w:r w:rsidR="00E33AEB" w:rsidRPr="00E33AEB">
        <w:rPr>
          <w:rFonts w:cs="Times New Roman"/>
          <w:kern w:val="0"/>
          <w:lang w:eastAsia="it-IT" w:bidi="ar-SA"/>
        </w:rPr>
        <w:t>nica, la stazione appaltante assegna al concorrente un termine, non superiore a dieci giorni, perché siano rese, integrate o regolarizzate le dichiarazioni necessarie, indicandone il contenuto e i soggetti che le devono rendere. In caso di inutile decorso del termine di regolarizzazione, il concorrente è escluso dalla gara. Costituiscono irregolarità essenziali non sanabili le carenze della documentazi</w:t>
      </w:r>
      <w:r w:rsidR="00E33AEB" w:rsidRPr="00E33AEB">
        <w:rPr>
          <w:rFonts w:cs="Times New Roman"/>
          <w:kern w:val="0"/>
          <w:lang w:eastAsia="it-IT" w:bidi="ar-SA"/>
        </w:rPr>
        <w:t>o</w:t>
      </w:r>
      <w:r w:rsidR="00E33AEB" w:rsidRPr="00E33AEB">
        <w:rPr>
          <w:rFonts w:cs="Times New Roman"/>
          <w:kern w:val="0"/>
          <w:lang w:eastAsia="it-IT" w:bidi="ar-SA"/>
        </w:rPr>
        <w:t>ne che non consentono l'individuazione del contenuto o del soggetto responsabile della stessa.</w:t>
      </w:r>
    </w:p>
    <w:bookmarkEnd w:id="4"/>
    <w:p w:rsidR="008A63DA" w:rsidRDefault="008A63DA" w:rsidP="0034214F">
      <w:pPr>
        <w:pStyle w:val="Standarduser"/>
      </w:pPr>
    </w:p>
    <w:p w:rsidR="00F7470E" w:rsidRPr="00DF66AC" w:rsidRDefault="00F7470E" w:rsidP="0034214F">
      <w:pPr>
        <w:pStyle w:val="Standarduser"/>
      </w:pPr>
    </w:p>
    <w:p w:rsidR="00926E2C" w:rsidRPr="009762A9" w:rsidRDefault="00DD792D" w:rsidP="0034214F">
      <w:pPr>
        <w:pStyle w:val="Titolo1"/>
        <w:jc w:val="left"/>
        <w:rPr>
          <w:sz w:val="24"/>
        </w:rPr>
      </w:pPr>
      <w:r>
        <w:rPr>
          <w:sz w:val="24"/>
        </w:rPr>
        <w:t>ART. 6</w:t>
      </w:r>
      <w:r w:rsidR="00AF34A5" w:rsidRPr="009762A9">
        <w:rPr>
          <w:sz w:val="24"/>
        </w:rPr>
        <w:t xml:space="preserve"> - MODALITA’ DI AGGIUDICAZIONE DELLA GARA</w:t>
      </w:r>
    </w:p>
    <w:p w:rsidR="00E21511" w:rsidRPr="009762A9" w:rsidRDefault="00E21511" w:rsidP="0034214F">
      <w:pPr>
        <w:widowControl/>
        <w:suppressAutoHyphens w:val="0"/>
        <w:autoSpaceDE w:val="0"/>
        <w:adjustRightInd w:val="0"/>
        <w:textAlignment w:val="auto"/>
        <w:rPr>
          <w:rFonts w:cs="Times New Roman"/>
        </w:rPr>
      </w:pPr>
    </w:p>
    <w:p w:rsidR="002F554C" w:rsidRPr="005B5DE3" w:rsidRDefault="002F554C" w:rsidP="0034214F">
      <w:pPr>
        <w:pStyle w:val="Standarduser"/>
      </w:pPr>
      <w:r w:rsidRPr="005B5DE3">
        <w:t>Il presente appalto è indetto mediante proc</w:t>
      </w:r>
      <w:r w:rsidR="002624AC">
        <w:t>edura aperta di cui all’art. 60</w:t>
      </w:r>
      <w:r w:rsidRPr="005B5DE3">
        <w:t xml:space="preserve"> </w:t>
      </w:r>
      <w:r w:rsidR="002624AC">
        <w:t xml:space="preserve">del Codice </w:t>
      </w:r>
      <w:r w:rsidRPr="005B5DE3">
        <w:t>e verrà aggiudicato con il criterio dell'offerta economicamente pi</w:t>
      </w:r>
      <w:r w:rsidR="002624AC">
        <w:t>ù vantaggiosa di cui all’art. 95</w:t>
      </w:r>
      <w:r w:rsidRPr="005B5DE3">
        <w:t xml:space="preserve"> </w:t>
      </w:r>
      <w:r w:rsidR="002624AC">
        <w:t xml:space="preserve">del Codice individuata sulla base del miglior rapporto </w:t>
      </w:r>
      <w:r w:rsidR="00E33AEB" w:rsidRPr="00612FBB">
        <w:t>qualità/prezzo.</w:t>
      </w:r>
    </w:p>
    <w:p w:rsidR="000A2464" w:rsidRPr="009762A9" w:rsidRDefault="000A2464" w:rsidP="0034214F">
      <w:pPr>
        <w:rPr>
          <w:rFonts w:cs="Times New Roman"/>
        </w:rPr>
      </w:pPr>
      <w:r w:rsidRPr="009762A9">
        <w:rPr>
          <w:rFonts w:cs="Times New Roman"/>
        </w:rPr>
        <w:t xml:space="preserve"> </w:t>
      </w:r>
    </w:p>
    <w:tbl>
      <w:tblPr>
        <w:tblW w:w="9798" w:type="dxa"/>
        <w:tblLayout w:type="fixed"/>
        <w:tblCellMar>
          <w:left w:w="10" w:type="dxa"/>
          <w:right w:w="10" w:type="dxa"/>
        </w:tblCellMar>
        <w:tblLook w:val="0000"/>
      </w:tblPr>
      <w:tblGrid>
        <w:gridCol w:w="4889"/>
        <w:gridCol w:w="4909"/>
      </w:tblGrid>
      <w:tr w:rsidR="000A2464" w:rsidRPr="009762A9" w:rsidTr="000A2464">
        <w:tc>
          <w:tcPr>
            <w:tcW w:w="4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A2464" w:rsidRPr="009762A9" w:rsidRDefault="000A2464" w:rsidP="0034214F">
            <w:pPr>
              <w:pStyle w:val="Standard"/>
              <w:widowControl w:val="0"/>
              <w:snapToGrid w:val="0"/>
              <w:spacing w:after="0" w:line="240" w:lineRule="auto"/>
              <w:rPr>
                <w:rFonts w:ascii="Times New Roman" w:eastAsia="Arial Unicode MS" w:hAnsi="Times New Roman"/>
                <w:b/>
                <w:sz w:val="24"/>
                <w:szCs w:val="24"/>
                <w:lang w:eastAsia="it-IT" w:bidi="it-IT"/>
              </w:rPr>
            </w:pPr>
            <w:r w:rsidRPr="009762A9">
              <w:rPr>
                <w:rFonts w:ascii="Times New Roman" w:eastAsia="Arial Unicode MS" w:hAnsi="Times New Roman"/>
                <w:b/>
                <w:sz w:val="24"/>
                <w:szCs w:val="24"/>
                <w:lang w:eastAsia="it-IT" w:bidi="it-IT"/>
              </w:rPr>
              <w:t>CRITERIO</w:t>
            </w:r>
          </w:p>
        </w:tc>
        <w:tc>
          <w:tcPr>
            <w:tcW w:w="4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2464" w:rsidRPr="009762A9" w:rsidRDefault="000A2464" w:rsidP="0034214F">
            <w:pPr>
              <w:pStyle w:val="Standard"/>
              <w:widowControl w:val="0"/>
              <w:snapToGrid w:val="0"/>
              <w:spacing w:after="0" w:line="240" w:lineRule="auto"/>
              <w:rPr>
                <w:rFonts w:ascii="Times New Roman" w:eastAsia="Arial Unicode MS" w:hAnsi="Times New Roman"/>
                <w:b/>
                <w:sz w:val="24"/>
                <w:szCs w:val="24"/>
                <w:lang w:eastAsia="it-IT" w:bidi="it-IT"/>
              </w:rPr>
            </w:pPr>
            <w:r w:rsidRPr="009762A9">
              <w:rPr>
                <w:rFonts w:ascii="Times New Roman" w:eastAsia="Arial Unicode MS" w:hAnsi="Times New Roman"/>
                <w:b/>
                <w:sz w:val="24"/>
                <w:szCs w:val="24"/>
                <w:lang w:eastAsia="it-IT" w:bidi="it-IT"/>
              </w:rPr>
              <w:t>PUNTEGGIO MASSIMO</w:t>
            </w:r>
          </w:p>
        </w:tc>
      </w:tr>
      <w:tr w:rsidR="000A2464" w:rsidRPr="009762A9" w:rsidTr="000A2464">
        <w:tc>
          <w:tcPr>
            <w:tcW w:w="4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A2464" w:rsidRPr="009762A9" w:rsidRDefault="001301FC" w:rsidP="0034214F">
            <w:pPr>
              <w:pStyle w:val="Standard"/>
              <w:widowControl w:val="0"/>
              <w:snapToGrid w:val="0"/>
              <w:spacing w:after="0" w:line="240" w:lineRule="auto"/>
              <w:rPr>
                <w:rFonts w:ascii="Times New Roman" w:eastAsia="Arial Unicode MS" w:hAnsi="Times New Roman"/>
                <w:sz w:val="24"/>
                <w:szCs w:val="24"/>
                <w:lang w:eastAsia="it-IT" w:bidi="it-IT"/>
              </w:rPr>
            </w:pPr>
            <w:r>
              <w:rPr>
                <w:rFonts w:ascii="Times New Roman" w:eastAsia="Arial Unicode MS" w:hAnsi="Times New Roman"/>
                <w:sz w:val="24"/>
                <w:szCs w:val="24"/>
                <w:lang w:eastAsia="it-IT" w:bidi="it-IT"/>
              </w:rPr>
              <w:t>OFFERTA TECNICA</w:t>
            </w:r>
          </w:p>
        </w:tc>
        <w:tc>
          <w:tcPr>
            <w:tcW w:w="4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2464" w:rsidRPr="009762A9" w:rsidRDefault="008218F5" w:rsidP="0034214F">
            <w:pPr>
              <w:pStyle w:val="Standard"/>
              <w:widowControl w:val="0"/>
              <w:snapToGrid w:val="0"/>
              <w:spacing w:after="0" w:line="240" w:lineRule="auto"/>
              <w:rPr>
                <w:rFonts w:ascii="Times New Roman" w:eastAsia="Arial Unicode MS" w:hAnsi="Times New Roman"/>
                <w:sz w:val="24"/>
                <w:szCs w:val="24"/>
                <w:lang w:eastAsia="it-IT" w:bidi="it-IT"/>
              </w:rPr>
            </w:pPr>
            <w:r>
              <w:rPr>
                <w:rFonts w:ascii="Times New Roman" w:eastAsia="Arial Unicode MS" w:hAnsi="Times New Roman"/>
                <w:sz w:val="24"/>
                <w:szCs w:val="24"/>
                <w:lang w:eastAsia="it-IT" w:bidi="it-IT"/>
              </w:rPr>
              <w:t>70</w:t>
            </w:r>
          </w:p>
        </w:tc>
      </w:tr>
      <w:tr w:rsidR="000A2464" w:rsidRPr="009762A9" w:rsidTr="000A2464">
        <w:tc>
          <w:tcPr>
            <w:tcW w:w="4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A2464" w:rsidRPr="009762A9" w:rsidRDefault="000A2464" w:rsidP="0034214F">
            <w:pPr>
              <w:pStyle w:val="Standard"/>
              <w:widowControl w:val="0"/>
              <w:snapToGrid w:val="0"/>
              <w:spacing w:after="0" w:line="240" w:lineRule="auto"/>
              <w:rPr>
                <w:rFonts w:ascii="Times New Roman" w:eastAsia="Arial Unicode MS" w:hAnsi="Times New Roman"/>
                <w:sz w:val="24"/>
                <w:szCs w:val="24"/>
                <w:lang w:eastAsia="it-IT" w:bidi="it-IT"/>
              </w:rPr>
            </w:pPr>
            <w:r w:rsidRPr="009762A9">
              <w:rPr>
                <w:rFonts w:ascii="Times New Roman" w:eastAsia="Arial Unicode MS" w:hAnsi="Times New Roman"/>
                <w:sz w:val="24"/>
                <w:szCs w:val="24"/>
                <w:lang w:eastAsia="it-IT" w:bidi="it-IT"/>
              </w:rPr>
              <w:t>OFFERTA ECONOMICA</w:t>
            </w:r>
          </w:p>
        </w:tc>
        <w:tc>
          <w:tcPr>
            <w:tcW w:w="4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2464" w:rsidRPr="009762A9" w:rsidRDefault="008218F5" w:rsidP="0034214F">
            <w:pPr>
              <w:pStyle w:val="Standard"/>
              <w:widowControl w:val="0"/>
              <w:snapToGrid w:val="0"/>
              <w:spacing w:after="0" w:line="240" w:lineRule="auto"/>
              <w:rPr>
                <w:rFonts w:ascii="Times New Roman" w:eastAsia="Arial Unicode MS" w:hAnsi="Times New Roman"/>
                <w:sz w:val="24"/>
                <w:szCs w:val="24"/>
                <w:lang w:eastAsia="it-IT" w:bidi="it-IT"/>
              </w:rPr>
            </w:pPr>
            <w:r>
              <w:rPr>
                <w:rFonts w:ascii="Times New Roman" w:eastAsia="Arial Unicode MS" w:hAnsi="Times New Roman"/>
                <w:sz w:val="24"/>
                <w:szCs w:val="24"/>
                <w:lang w:eastAsia="it-IT" w:bidi="it-IT"/>
              </w:rPr>
              <w:t>30</w:t>
            </w:r>
          </w:p>
        </w:tc>
      </w:tr>
      <w:tr w:rsidR="000A2464" w:rsidRPr="009762A9" w:rsidTr="000A2464">
        <w:tc>
          <w:tcPr>
            <w:tcW w:w="48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A2464" w:rsidRPr="009762A9" w:rsidRDefault="000A2464" w:rsidP="0034214F">
            <w:pPr>
              <w:pStyle w:val="Standard"/>
              <w:widowControl w:val="0"/>
              <w:snapToGrid w:val="0"/>
              <w:spacing w:after="0" w:line="240" w:lineRule="auto"/>
              <w:rPr>
                <w:rFonts w:ascii="Times New Roman" w:eastAsia="Arial Unicode MS" w:hAnsi="Times New Roman"/>
                <w:b/>
                <w:sz w:val="24"/>
                <w:szCs w:val="24"/>
                <w:lang w:eastAsia="it-IT" w:bidi="it-IT"/>
              </w:rPr>
            </w:pPr>
            <w:r w:rsidRPr="009762A9">
              <w:rPr>
                <w:rFonts w:ascii="Times New Roman" w:eastAsia="Arial Unicode MS" w:hAnsi="Times New Roman"/>
                <w:b/>
                <w:sz w:val="24"/>
                <w:szCs w:val="24"/>
                <w:lang w:eastAsia="it-IT" w:bidi="it-IT"/>
              </w:rPr>
              <w:t>TOTALE</w:t>
            </w:r>
          </w:p>
        </w:tc>
        <w:tc>
          <w:tcPr>
            <w:tcW w:w="4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2464" w:rsidRPr="009762A9" w:rsidRDefault="000A2464" w:rsidP="0034214F">
            <w:pPr>
              <w:pStyle w:val="Standard"/>
              <w:widowControl w:val="0"/>
              <w:snapToGrid w:val="0"/>
              <w:spacing w:after="0" w:line="240" w:lineRule="auto"/>
              <w:rPr>
                <w:rFonts w:ascii="Times New Roman" w:eastAsia="Arial Unicode MS" w:hAnsi="Times New Roman"/>
                <w:b/>
                <w:sz w:val="24"/>
                <w:szCs w:val="24"/>
                <w:lang w:eastAsia="it-IT" w:bidi="it-IT"/>
              </w:rPr>
            </w:pPr>
            <w:r w:rsidRPr="009762A9">
              <w:rPr>
                <w:rFonts w:ascii="Times New Roman" w:eastAsia="Arial Unicode MS" w:hAnsi="Times New Roman"/>
                <w:b/>
                <w:sz w:val="24"/>
                <w:szCs w:val="24"/>
                <w:lang w:eastAsia="it-IT" w:bidi="it-IT"/>
              </w:rPr>
              <w:t>100</w:t>
            </w:r>
          </w:p>
        </w:tc>
      </w:tr>
    </w:tbl>
    <w:p w:rsidR="0055097A" w:rsidRDefault="0055097A" w:rsidP="0034214F">
      <w:pPr>
        <w:pStyle w:val="Standarduser"/>
        <w:rPr>
          <w:rFonts w:eastAsia="Calibri"/>
          <w:sz w:val="22"/>
          <w:szCs w:val="22"/>
          <w:lang w:eastAsia="it-IT"/>
        </w:rPr>
      </w:pPr>
    </w:p>
    <w:p w:rsidR="000A2464" w:rsidRPr="00E55238" w:rsidRDefault="000A2464" w:rsidP="0034214F">
      <w:pPr>
        <w:pStyle w:val="Standarduser"/>
      </w:pPr>
      <w:r w:rsidRPr="00E55238">
        <w:t xml:space="preserve">I punteggi relativi ad entrambi i parametri (Offerta Tecnica ed Offerta Economica) verranno assegnati con attribuzione fino a </w:t>
      </w:r>
      <w:r w:rsidR="008218F5">
        <w:rPr>
          <w:u w:val="single"/>
        </w:rPr>
        <w:t xml:space="preserve">tre </w:t>
      </w:r>
      <w:r w:rsidRPr="00E55238">
        <w:rPr>
          <w:u w:val="single"/>
        </w:rPr>
        <w:t>decimali</w:t>
      </w:r>
      <w:r w:rsidRPr="00E55238">
        <w:t xml:space="preserve"> con arrotondamento della </w:t>
      </w:r>
      <w:r w:rsidR="008218F5">
        <w:t xml:space="preserve">quarta </w:t>
      </w:r>
      <w:r w:rsidRPr="00E55238">
        <w:t>cifra decimale, per eccesso o difetto (0,005=0,01).</w:t>
      </w:r>
      <w:r w:rsidR="00D44005">
        <w:t xml:space="preserve"> </w:t>
      </w:r>
    </w:p>
    <w:p w:rsidR="000A2464" w:rsidRPr="00E55238" w:rsidRDefault="000A2464" w:rsidP="0034214F">
      <w:pPr>
        <w:pStyle w:val="Standarduser"/>
      </w:pPr>
    </w:p>
    <w:p w:rsidR="000A2464" w:rsidRPr="00E55238" w:rsidRDefault="000A2464" w:rsidP="0034214F">
      <w:pPr>
        <w:pStyle w:val="Standard"/>
        <w:tabs>
          <w:tab w:val="left" w:pos="557"/>
        </w:tabs>
        <w:ind w:hanging="11"/>
        <w:rPr>
          <w:rFonts w:ascii="Times New Roman" w:eastAsia="Arial Unicode MS" w:hAnsi="Times New Roman"/>
          <w:sz w:val="24"/>
          <w:szCs w:val="24"/>
          <w:lang w:eastAsia="it-IT" w:bidi="it-IT"/>
        </w:rPr>
      </w:pPr>
      <w:r w:rsidRPr="00E55238">
        <w:rPr>
          <w:rFonts w:ascii="Times New Roman" w:eastAsia="Arial Unicode MS" w:hAnsi="Times New Roman"/>
          <w:sz w:val="24"/>
          <w:szCs w:val="24"/>
          <w:lang w:eastAsia="it-IT" w:bidi="it-IT"/>
        </w:rPr>
        <w:t xml:space="preserve">Risulterà aggiudicatario il concorrente che avrà ottenuto il punteggio più alto dato dalla somma del punteggio ottenuto per l’offerta tecnica </w:t>
      </w:r>
      <w:r w:rsidR="00A751AB" w:rsidRPr="00E55238">
        <w:rPr>
          <w:rFonts w:ascii="Times New Roman" w:eastAsia="Arial Unicode MS" w:hAnsi="Times New Roman"/>
          <w:sz w:val="24"/>
          <w:szCs w:val="24"/>
          <w:lang w:eastAsia="it-IT" w:bidi="it-IT"/>
        </w:rPr>
        <w:t>(</w:t>
      </w:r>
      <w:r w:rsidR="00696280" w:rsidRPr="00E55238">
        <w:rPr>
          <w:rFonts w:ascii="Times New Roman" w:eastAsia="Arial Unicode MS" w:hAnsi="Times New Roman"/>
          <w:sz w:val="24"/>
          <w:szCs w:val="24"/>
          <w:lang w:eastAsia="it-IT" w:bidi="it-IT"/>
        </w:rPr>
        <w:t>qualitativa e quantitativa</w:t>
      </w:r>
      <w:r w:rsidR="00A751AB" w:rsidRPr="00E55238">
        <w:rPr>
          <w:rFonts w:ascii="Times New Roman" w:eastAsia="Arial Unicode MS" w:hAnsi="Times New Roman"/>
          <w:sz w:val="24"/>
          <w:szCs w:val="24"/>
          <w:lang w:eastAsia="it-IT" w:bidi="it-IT"/>
        </w:rPr>
        <w:t>)</w:t>
      </w:r>
      <w:r w:rsidR="00696280" w:rsidRPr="00E55238">
        <w:rPr>
          <w:rFonts w:ascii="Times New Roman" w:eastAsia="Arial Unicode MS" w:hAnsi="Times New Roman"/>
          <w:sz w:val="24"/>
          <w:szCs w:val="24"/>
          <w:lang w:eastAsia="it-IT" w:bidi="it-IT"/>
        </w:rPr>
        <w:t xml:space="preserve"> </w:t>
      </w:r>
      <w:r w:rsidRPr="00E55238">
        <w:rPr>
          <w:rFonts w:ascii="Times New Roman" w:eastAsia="Arial Unicode MS" w:hAnsi="Times New Roman"/>
          <w:sz w:val="24"/>
          <w:szCs w:val="24"/>
          <w:lang w:eastAsia="it-IT" w:bidi="it-IT"/>
        </w:rPr>
        <w:t xml:space="preserve">e da quello ottenuto per l’offerta economica. </w:t>
      </w:r>
    </w:p>
    <w:p w:rsidR="000A2464" w:rsidRPr="009762A9" w:rsidRDefault="000A2464" w:rsidP="0034214F">
      <w:pPr>
        <w:pStyle w:val="Standarduser"/>
      </w:pPr>
    </w:p>
    <w:p w:rsidR="000A2464" w:rsidRPr="009762A9" w:rsidRDefault="000A2464" w:rsidP="0034214F">
      <w:pPr>
        <w:pStyle w:val="Standarduser"/>
        <w:rPr>
          <w:b/>
        </w:rPr>
      </w:pPr>
      <w:r w:rsidRPr="009762A9">
        <w:rPr>
          <w:b/>
        </w:rPr>
        <w:t xml:space="preserve">1) Offerta Tecnica </w:t>
      </w:r>
      <w:r w:rsidRPr="005426B7">
        <w:rPr>
          <w:b/>
        </w:rPr>
        <w:t xml:space="preserve">Qualitativa </w:t>
      </w:r>
      <w:r w:rsidR="002B0575" w:rsidRPr="005426B7">
        <w:rPr>
          <w:b/>
        </w:rPr>
        <w:t>(</w:t>
      </w:r>
      <w:r w:rsidR="007F0103" w:rsidRPr="005426B7">
        <w:rPr>
          <w:b/>
        </w:rPr>
        <w:t xml:space="preserve">Max </w:t>
      </w:r>
      <w:r w:rsidR="00FD1906" w:rsidRPr="003237A2">
        <w:rPr>
          <w:b/>
        </w:rPr>
        <w:t>70</w:t>
      </w:r>
      <w:r w:rsidR="003237A2">
        <w:rPr>
          <w:b/>
        </w:rPr>
        <w:t xml:space="preserve"> p</w:t>
      </w:r>
      <w:r w:rsidR="00020D46">
        <w:rPr>
          <w:b/>
        </w:rPr>
        <w:t>unti</w:t>
      </w:r>
      <w:r w:rsidR="006C1E2E" w:rsidRPr="005426B7">
        <w:rPr>
          <w:b/>
        </w:rPr>
        <w:t>)</w:t>
      </w:r>
    </w:p>
    <w:p w:rsidR="000A2464" w:rsidRPr="00E55238" w:rsidRDefault="000A2464" w:rsidP="0034214F">
      <w:pPr>
        <w:pStyle w:val="Standarduser"/>
      </w:pPr>
      <w:r w:rsidRPr="00E55238">
        <w:t>La valutazione degli aspetti qualitativi dell’offerta tecnica avverrà, da parte della Commissione giudicatrice nominata ai sensi</w:t>
      </w:r>
      <w:r w:rsidR="002624AC">
        <w:t xml:space="preserve"> dell’art. 77 del Codice</w:t>
      </w:r>
      <w:r w:rsidRPr="00E55238">
        <w:t>, sulla base dei seguenti criteri, secondo le modalità indicate successivamente.</w:t>
      </w:r>
    </w:p>
    <w:p w:rsidR="00696280" w:rsidRPr="00E55238" w:rsidRDefault="00696280" w:rsidP="0034214F">
      <w:pPr>
        <w:pStyle w:val="Standarduser"/>
      </w:pPr>
    </w:p>
    <w:p w:rsidR="000F23C5" w:rsidRPr="007C5661" w:rsidRDefault="00696280" w:rsidP="0034214F">
      <w:pPr>
        <w:pStyle w:val="Standard"/>
        <w:ind w:left="1080"/>
        <w:rPr>
          <w:rFonts w:ascii="Times New Roman" w:hAnsi="Times New Roman"/>
          <w:sz w:val="24"/>
          <w:szCs w:val="24"/>
          <w:u w:val="single"/>
        </w:rPr>
      </w:pPr>
      <w:r w:rsidRPr="00E55238">
        <w:rPr>
          <w:rFonts w:ascii="Times New Roman" w:hAnsi="Times New Roman"/>
          <w:sz w:val="24"/>
          <w:szCs w:val="24"/>
          <w:u w:val="single"/>
        </w:rPr>
        <w:t>I criteri di valutazione dell’offerta tecnica qualitativa sono i seguenti:</w:t>
      </w:r>
    </w:p>
    <w:tbl>
      <w:tblPr>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04"/>
        <w:gridCol w:w="7438"/>
        <w:gridCol w:w="1300"/>
      </w:tblGrid>
      <w:tr w:rsidR="000F23C5" w:rsidRPr="000F23C5" w:rsidTr="00873B3E">
        <w:trPr>
          <w:cantSplit/>
          <w:trHeight w:val="987"/>
        </w:trPr>
        <w:tc>
          <w:tcPr>
            <w:tcW w:w="1204" w:type="dxa"/>
            <w:vAlign w:val="center"/>
          </w:tcPr>
          <w:p w:rsidR="000F23C5" w:rsidRPr="007C5661" w:rsidRDefault="000F23C5" w:rsidP="0034214F">
            <w:pPr>
              <w:tabs>
                <w:tab w:val="left" w:pos="426"/>
              </w:tabs>
              <w:rPr>
                <w:b/>
                <w:sz w:val="23"/>
                <w:szCs w:val="23"/>
                <w:lang w:eastAsia="it-IT"/>
              </w:rPr>
            </w:pPr>
            <w:r w:rsidRPr="007C5661">
              <w:rPr>
                <w:u w:val="single"/>
              </w:rPr>
              <w:br w:type="page"/>
            </w:r>
            <w:r w:rsidRPr="007C5661">
              <w:rPr>
                <w:b/>
                <w:sz w:val="23"/>
                <w:szCs w:val="23"/>
                <w:lang w:eastAsia="it-IT"/>
              </w:rPr>
              <w:t>n. Criterio</w:t>
            </w:r>
          </w:p>
        </w:tc>
        <w:tc>
          <w:tcPr>
            <w:tcW w:w="7438" w:type="dxa"/>
            <w:vAlign w:val="center"/>
          </w:tcPr>
          <w:p w:rsidR="000F23C5" w:rsidRPr="007C5661" w:rsidRDefault="000F23C5" w:rsidP="0034214F">
            <w:pPr>
              <w:framePr w:hSpace="141" w:wrap="around" w:vAnchor="text" w:hAnchor="page" w:x="1744" w:y="364"/>
              <w:rPr>
                <w:b/>
                <w:bCs/>
                <w:sz w:val="23"/>
                <w:szCs w:val="23"/>
                <w:lang w:eastAsia="it-IT"/>
              </w:rPr>
            </w:pPr>
            <w:r w:rsidRPr="007C5661">
              <w:rPr>
                <w:b/>
                <w:bCs/>
                <w:sz w:val="23"/>
                <w:szCs w:val="23"/>
                <w:lang w:eastAsia="it-IT"/>
              </w:rPr>
              <w:t>Descrizione del Criterio di valutazione</w:t>
            </w:r>
          </w:p>
        </w:tc>
        <w:tc>
          <w:tcPr>
            <w:tcW w:w="1300" w:type="dxa"/>
            <w:vAlign w:val="center"/>
          </w:tcPr>
          <w:p w:rsidR="000F23C5" w:rsidRPr="007C5661" w:rsidRDefault="000F23C5" w:rsidP="0034214F">
            <w:pPr>
              <w:tabs>
                <w:tab w:val="left" w:pos="426"/>
              </w:tabs>
              <w:rPr>
                <w:b/>
                <w:sz w:val="23"/>
                <w:szCs w:val="23"/>
                <w:lang w:eastAsia="it-IT"/>
              </w:rPr>
            </w:pPr>
            <w:r w:rsidRPr="007C5661">
              <w:rPr>
                <w:b/>
                <w:sz w:val="23"/>
                <w:szCs w:val="23"/>
                <w:lang w:eastAsia="it-IT"/>
              </w:rPr>
              <w:t>Punteggio max. attribuibile</w:t>
            </w:r>
          </w:p>
        </w:tc>
      </w:tr>
      <w:tr w:rsidR="000F23C5" w:rsidRPr="000F23C5" w:rsidTr="00873B3E">
        <w:trPr>
          <w:cantSplit/>
          <w:trHeight w:val="6608"/>
        </w:trPr>
        <w:tc>
          <w:tcPr>
            <w:tcW w:w="1204" w:type="dxa"/>
            <w:vAlign w:val="center"/>
          </w:tcPr>
          <w:p w:rsidR="000F23C5" w:rsidRPr="007D150E" w:rsidRDefault="000F23C5" w:rsidP="0034214F">
            <w:pPr>
              <w:tabs>
                <w:tab w:val="left" w:pos="426"/>
              </w:tabs>
              <w:rPr>
                <w:b/>
                <w:sz w:val="23"/>
                <w:szCs w:val="23"/>
                <w:lang w:eastAsia="it-IT"/>
              </w:rPr>
            </w:pPr>
            <w:r w:rsidRPr="007D150E">
              <w:rPr>
                <w:b/>
                <w:sz w:val="23"/>
                <w:szCs w:val="23"/>
                <w:lang w:eastAsia="it-IT"/>
              </w:rPr>
              <w:t>1</w:t>
            </w:r>
          </w:p>
        </w:tc>
        <w:tc>
          <w:tcPr>
            <w:tcW w:w="7438" w:type="dxa"/>
          </w:tcPr>
          <w:p w:rsidR="000F23C5" w:rsidRPr="00873B3E" w:rsidRDefault="000F23C5" w:rsidP="0034214F">
            <w:pPr>
              <w:framePr w:hSpace="141" w:wrap="around" w:vAnchor="text" w:hAnchor="page" w:x="1744" w:y="364"/>
              <w:rPr>
                <w:b/>
                <w:bCs/>
                <w:color w:val="5B9BD5"/>
                <w:sz w:val="23"/>
                <w:szCs w:val="23"/>
                <w:lang w:eastAsia="it-IT"/>
              </w:rPr>
            </w:pPr>
          </w:p>
          <w:p w:rsidR="000F23C5" w:rsidRPr="007D150E" w:rsidRDefault="000F23C5" w:rsidP="0034214F">
            <w:pPr>
              <w:framePr w:hSpace="141" w:wrap="around" w:vAnchor="text" w:hAnchor="page" w:x="1744" w:y="364"/>
              <w:rPr>
                <w:b/>
                <w:bCs/>
                <w:sz w:val="23"/>
                <w:szCs w:val="23"/>
                <w:lang w:eastAsia="it-IT"/>
              </w:rPr>
            </w:pPr>
            <w:r w:rsidRPr="007D150E">
              <w:rPr>
                <w:b/>
                <w:bCs/>
                <w:sz w:val="23"/>
                <w:szCs w:val="23"/>
                <w:lang w:eastAsia="it-IT"/>
              </w:rPr>
              <w:t>Classe ambientale del veicolo (direttive europee)</w:t>
            </w:r>
          </w:p>
          <w:p w:rsidR="000F23C5" w:rsidRPr="007D150E" w:rsidRDefault="000F23C5" w:rsidP="0034214F">
            <w:pPr>
              <w:framePr w:hSpace="141" w:wrap="around" w:vAnchor="text" w:hAnchor="page" w:x="1744" w:y="364"/>
              <w:rPr>
                <w:sz w:val="23"/>
                <w:szCs w:val="23"/>
                <w:lang w:eastAsia="it-IT"/>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7"/>
              <w:gridCol w:w="1375"/>
              <w:gridCol w:w="1375"/>
              <w:gridCol w:w="1375"/>
              <w:gridCol w:w="1375"/>
            </w:tblGrid>
            <w:tr w:rsidR="000F23C5" w:rsidRPr="007D150E" w:rsidTr="00873B3E">
              <w:trPr>
                <w:trHeight w:val="260"/>
              </w:trPr>
              <w:tc>
                <w:tcPr>
                  <w:tcW w:w="1437" w:type="dxa"/>
                  <w:tcBorders>
                    <w:top w:val="single" w:sz="4" w:space="0" w:color="auto"/>
                    <w:left w:val="single" w:sz="4" w:space="0" w:color="auto"/>
                    <w:bottom w:val="single" w:sz="4" w:space="0" w:color="auto"/>
                    <w:right w:val="single" w:sz="4" w:space="0" w:color="auto"/>
                  </w:tcBorders>
                  <w:shd w:val="clear" w:color="auto" w:fill="auto"/>
                </w:tcPr>
                <w:p w:rsidR="000F23C5" w:rsidRPr="007D150E" w:rsidRDefault="000F23C5" w:rsidP="0034214F">
                  <w:pPr>
                    <w:tabs>
                      <w:tab w:val="left" w:pos="426"/>
                    </w:tabs>
                    <w:rPr>
                      <w:bCs/>
                      <w:sz w:val="23"/>
                      <w:szCs w:val="23"/>
                      <w:lang w:eastAsia="it-IT"/>
                    </w:rPr>
                  </w:pPr>
                  <w:r w:rsidRPr="007D150E">
                    <w:rPr>
                      <w:bCs/>
                      <w:sz w:val="23"/>
                      <w:szCs w:val="23"/>
                      <w:lang w:eastAsia="it-IT"/>
                    </w:rPr>
                    <w:t>CLASSE</w:t>
                  </w: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0F23C5" w:rsidRPr="007D150E" w:rsidRDefault="000F23C5" w:rsidP="0034214F">
                  <w:pPr>
                    <w:tabs>
                      <w:tab w:val="left" w:pos="426"/>
                    </w:tabs>
                    <w:rPr>
                      <w:bCs/>
                      <w:sz w:val="23"/>
                      <w:szCs w:val="23"/>
                      <w:lang w:eastAsia="it-IT"/>
                    </w:rPr>
                  </w:pPr>
                  <w:r w:rsidRPr="007D150E">
                    <w:rPr>
                      <w:bCs/>
                      <w:sz w:val="23"/>
                      <w:szCs w:val="23"/>
                      <w:lang w:eastAsia="it-IT"/>
                    </w:rPr>
                    <w:t>Veicolo A</w:t>
                  </w: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0F23C5" w:rsidRPr="007D150E" w:rsidRDefault="000F23C5" w:rsidP="0034214F">
                  <w:pPr>
                    <w:tabs>
                      <w:tab w:val="left" w:pos="426"/>
                    </w:tabs>
                    <w:rPr>
                      <w:bCs/>
                      <w:sz w:val="23"/>
                      <w:szCs w:val="23"/>
                      <w:lang w:eastAsia="it-IT"/>
                    </w:rPr>
                  </w:pPr>
                  <w:r w:rsidRPr="007D150E">
                    <w:rPr>
                      <w:bCs/>
                      <w:sz w:val="23"/>
                      <w:szCs w:val="23"/>
                      <w:lang w:eastAsia="it-IT"/>
                    </w:rPr>
                    <w:t>Veicolo B</w:t>
                  </w: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0F23C5" w:rsidRPr="007D150E" w:rsidRDefault="000F23C5" w:rsidP="0034214F">
                  <w:pPr>
                    <w:tabs>
                      <w:tab w:val="left" w:pos="426"/>
                    </w:tabs>
                    <w:rPr>
                      <w:bCs/>
                      <w:sz w:val="23"/>
                      <w:szCs w:val="23"/>
                      <w:lang w:eastAsia="it-IT"/>
                    </w:rPr>
                  </w:pPr>
                  <w:r w:rsidRPr="007D150E">
                    <w:rPr>
                      <w:bCs/>
                      <w:sz w:val="23"/>
                      <w:szCs w:val="23"/>
                      <w:lang w:eastAsia="it-IT"/>
                    </w:rPr>
                    <w:t xml:space="preserve">Veicolo C </w:t>
                  </w: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0F23C5" w:rsidRPr="007D150E" w:rsidRDefault="000F23C5" w:rsidP="0034214F">
                  <w:pPr>
                    <w:tabs>
                      <w:tab w:val="left" w:pos="426"/>
                    </w:tabs>
                    <w:rPr>
                      <w:bCs/>
                      <w:sz w:val="23"/>
                      <w:szCs w:val="23"/>
                      <w:lang w:eastAsia="it-IT"/>
                    </w:rPr>
                  </w:pPr>
                  <w:r w:rsidRPr="007D150E">
                    <w:rPr>
                      <w:bCs/>
                      <w:sz w:val="23"/>
                      <w:szCs w:val="23"/>
                      <w:lang w:eastAsia="it-IT"/>
                    </w:rPr>
                    <w:t>Veicolo D</w:t>
                  </w:r>
                </w:p>
              </w:tc>
            </w:tr>
            <w:tr w:rsidR="000F23C5" w:rsidRPr="007D150E" w:rsidTr="00873B3E">
              <w:trPr>
                <w:trHeight w:val="1349"/>
              </w:trPr>
              <w:tc>
                <w:tcPr>
                  <w:tcW w:w="1437" w:type="dxa"/>
                  <w:tcBorders>
                    <w:top w:val="single" w:sz="4" w:space="0" w:color="auto"/>
                    <w:left w:val="single" w:sz="4" w:space="0" w:color="auto"/>
                    <w:bottom w:val="single" w:sz="4" w:space="0" w:color="auto"/>
                    <w:right w:val="single" w:sz="4" w:space="0" w:color="auto"/>
                  </w:tcBorders>
                  <w:shd w:val="clear" w:color="auto" w:fill="auto"/>
                </w:tcPr>
                <w:p w:rsidR="000F23C5" w:rsidRPr="007D150E" w:rsidRDefault="000F23C5" w:rsidP="0034214F">
                  <w:pPr>
                    <w:tabs>
                      <w:tab w:val="left" w:pos="426"/>
                    </w:tabs>
                    <w:rPr>
                      <w:bCs/>
                      <w:sz w:val="23"/>
                      <w:szCs w:val="23"/>
                      <w:lang w:eastAsia="it-IT"/>
                    </w:rPr>
                  </w:pPr>
                  <w:r w:rsidRPr="007D150E">
                    <w:rPr>
                      <w:bCs/>
                      <w:sz w:val="23"/>
                      <w:szCs w:val="23"/>
                      <w:lang w:eastAsia="it-IT"/>
                    </w:rPr>
                    <w:t>Euro 5 o superiore oppure metano o GPL</w:t>
                  </w:r>
                  <w:r w:rsidR="005A178E">
                    <w:rPr>
                      <w:bCs/>
                      <w:sz w:val="23"/>
                      <w:szCs w:val="23"/>
                      <w:lang w:eastAsia="it-IT"/>
                    </w:rPr>
                    <w:t xml:space="preserve"> -</w:t>
                  </w:r>
                  <w:r w:rsidRPr="007D150E">
                    <w:rPr>
                      <w:bCs/>
                      <w:sz w:val="23"/>
                      <w:szCs w:val="23"/>
                      <w:lang w:eastAsia="it-IT"/>
                    </w:rPr>
                    <w:t xml:space="preserve"> punti</w:t>
                  </w:r>
                  <w:r w:rsidR="00CE4439">
                    <w:rPr>
                      <w:bCs/>
                      <w:sz w:val="23"/>
                      <w:szCs w:val="23"/>
                      <w:lang w:eastAsia="it-IT"/>
                    </w:rPr>
                    <w:t xml:space="preserve"> 5</w:t>
                  </w: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0F23C5" w:rsidRPr="007D150E" w:rsidRDefault="000F23C5" w:rsidP="0034214F">
                  <w:pPr>
                    <w:tabs>
                      <w:tab w:val="left" w:pos="426"/>
                    </w:tabs>
                    <w:rPr>
                      <w:bCs/>
                      <w:sz w:val="23"/>
                      <w:szCs w:val="23"/>
                      <w:lang w:eastAsia="it-IT"/>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0F23C5" w:rsidRPr="007D150E" w:rsidRDefault="000F23C5" w:rsidP="0034214F">
                  <w:pPr>
                    <w:tabs>
                      <w:tab w:val="left" w:pos="426"/>
                    </w:tabs>
                    <w:rPr>
                      <w:bCs/>
                      <w:sz w:val="23"/>
                      <w:szCs w:val="23"/>
                      <w:lang w:eastAsia="it-IT"/>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0F23C5" w:rsidRPr="007D150E" w:rsidRDefault="000F23C5" w:rsidP="0034214F">
                  <w:pPr>
                    <w:tabs>
                      <w:tab w:val="left" w:pos="426"/>
                    </w:tabs>
                    <w:rPr>
                      <w:bCs/>
                      <w:sz w:val="23"/>
                      <w:szCs w:val="23"/>
                      <w:lang w:eastAsia="it-IT"/>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0F23C5" w:rsidRPr="007D150E" w:rsidRDefault="000F23C5" w:rsidP="0034214F">
                  <w:pPr>
                    <w:tabs>
                      <w:tab w:val="left" w:pos="426"/>
                    </w:tabs>
                    <w:rPr>
                      <w:bCs/>
                      <w:sz w:val="23"/>
                      <w:szCs w:val="23"/>
                      <w:lang w:eastAsia="it-IT"/>
                    </w:rPr>
                  </w:pPr>
                </w:p>
              </w:tc>
            </w:tr>
            <w:tr w:rsidR="000F23C5" w:rsidRPr="007D150E" w:rsidTr="00873B3E">
              <w:trPr>
                <w:trHeight w:val="536"/>
              </w:trPr>
              <w:tc>
                <w:tcPr>
                  <w:tcW w:w="1437" w:type="dxa"/>
                  <w:tcBorders>
                    <w:top w:val="single" w:sz="4" w:space="0" w:color="auto"/>
                    <w:left w:val="single" w:sz="4" w:space="0" w:color="auto"/>
                    <w:bottom w:val="single" w:sz="4" w:space="0" w:color="auto"/>
                    <w:right w:val="single" w:sz="4" w:space="0" w:color="auto"/>
                  </w:tcBorders>
                  <w:shd w:val="clear" w:color="auto" w:fill="auto"/>
                </w:tcPr>
                <w:p w:rsidR="000F23C5" w:rsidRPr="007D150E" w:rsidRDefault="000F23C5" w:rsidP="0034214F">
                  <w:pPr>
                    <w:tabs>
                      <w:tab w:val="left" w:pos="426"/>
                    </w:tabs>
                    <w:rPr>
                      <w:bCs/>
                      <w:sz w:val="23"/>
                      <w:szCs w:val="23"/>
                      <w:lang w:eastAsia="it-IT"/>
                    </w:rPr>
                  </w:pPr>
                  <w:r w:rsidRPr="007D150E">
                    <w:rPr>
                      <w:bCs/>
                      <w:sz w:val="23"/>
                      <w:szCs w:val="23"/>
                      <w:lang w:eastAsia="it-IT"/>
                    </w:rPr>
                    <w:t>Euro 4</w:t>
                  </w:r>
                  <w:r w:rsidR="005A178E">
                    <w:rPr>
                      <w:bCs/>
                      <w:sz w:val="23"/>
                      <w:szCs w:val="23"/>
                      <w:lang w:eastAsia="it-IT"/>
                    </w:rPr>
                    <w:t xml:space="preserve"> -</w:t>
                  </w:r>
                  <w:r w:rsidRPr="007D150E">
                    <w:rPr>
                      <w:bCs/>
                      <w:sz w:val="23"/>
                      <w:szCs w:val="23"/>
                      <w:lang w:eastAsia="it-IT"/>
                    </w:rPr>
                    <w:t xml:space="preserve"> punti</w:t>
                  </w:r>
                  <w:r w:rsidR="008E7681">
                    <w:rPr>
                      <w:bCs/>
                      <w:sz w:val="23"/>
                      <w:szCs w:val="23"/>
                      <w:lang w:eastAsia="it-IT"/>
                    </w:rPr>
                    <w:t xml:space="preserve"> </w:t>
                  </w:r>
                  <w:r w:rsidR="00CE4439">
                    <w:rPr>
                      <w:bCs/>
                      <w:sz w:val="23"/>
                      <w:szCs w:val="23"/>
                      <w:lang w:eastAsia="it-IT"/>
                    </w:rPr>
                    <w:t>4</w:t>
                  </w: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0F23C5" w:rsidRPr="007D150E" w:rsidRDefault="000F23C5" w:rsidP="0034214F">
                  <w:pPr>
                    <w:tabs>
                      <w:tab w:val="left" w:pos="426"/>
                    </w:tabs>
                    <w:rPr>
                      <w:bCs/>
                      <w:sz w:val="23"/>
                      <w:szCs w:val="23"/>
                      <w:lang w:eastAsia="it-IT"/>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0F23C5" w:rsidRPr="007D150E" w:rsidRDefault="000F23C5" w:rsidP="0034214F">
                  <w:pPr>
                    <w:tabs>
                      <w:tab w:val="left" w:pos="426"/>
                    </w:tabs>
                    <w:rPr>
                      <w:bCs/>
                      <w:sz w:val="23"/>
                      <w:szCs w:val="23"/>
                      <w:lang w:eastAsia="it-IT"/>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0F23C5" w:rsidRPr="007D150E" w:rsidRDefault="000F23C5" w:rsidP="0034214F">
                  <w:pPr>
                    <w:tabs>
                      <w:tab w:val="left" w:pos="426"/>
                    </w:tabs>
                    <w:rPr>
                      <w:bCs/>
                      <w:sz w:val="23"/>
                      <w:szCs w:val="23"/>
                      <w:lang w:eastAsia="it-IT"/>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0F23C5" w:rsidRPr="007D150E" w:rsidRDefault="000F23C5" w:rsidP="0034214F">
                  <w:pPr>
                    <w:tabs>
                      <w:tab w:val="left" w:pos="426"/>
                    </w:tabs>
                    <w:rPr>
                      <w:bCs/>
                      <w:sz w:val="23"/>
                      <w:szCs w:val="23"/>
                      <w:lang w:eastAsia="it-IT"/>
                    </w:rPr>
                  </w:pPr>
                </w:p>
              </w:tc>
            </w:tr>
            <w:tr w:rsidR="000F23C5" w:rsidRPr="007D150E" w:rsidTr="00873B3E">
              <w:trPr>
                <w:trHeight w:val="536"/>
              </w:trPr>
              <w:tc>
                <w:tcPr>
                  <w:tcW w:w="1437" w:type="dxa"/>
                  <w:tcBorders>
                    <w:top w:val="single" w:sz="4" w:space="0" w:color="auto"/>
                    <w:left w:val="single" w:sz="4" w:space="0" w:color="auto"/>
                    <w:bottom w:val="single" w:sz="4" w:space="0" w:color="auto"/>
                    <w:right w:val="single" w:sz="4" w:space="0" w:color="auto"/>
                  </w:tcBorders>
                  <w:shd w:val="clear" w:color="auto" w:fill="auto"/>
                </w:tcPr>
                <w:p w:rsidR="000F23C5" w:rsidRPr="007D150E" w:rsidRDefault="000F23C5" w:rsidP="0034214F">
                  <w:pPr>
                    <w:tabs>
                      <w:tab w:val="left" w:pos="426"/>
                    </w:tabs>
                    <w:rPr>
                      <w:bCs/>
                      <w:sz w:val="23"/>
                      <w:szCs w:val="23"/>
                      <w:lang w:eastAsia="it-IT"/>
                    </w:rPr>
                  </w:pPr>
                  <w:r w:rsidRPr="007D150E">
                    <w:rPr>
                      <w:bCs/>
                      <w:sz w:val="23"/>
                      <w:szCs w:val="23"/>
                      <w:lang w:eastAsia="it-IT"/>
                    </w:rPr>
                    <w:t xml:space="preserve">Euro 3 </w:t>
                  </w:r>
                  <w:r w:rsidR="005A178E">
                    <w:rPr>
                      <w:bCs/>
                      <w:sz w:val="23"/>
                      <w:szCs w:val="23"/>
                      <w:lang w:eastAsia="it-IT"/>
                    </w:rPr>
                    <w:t xml:space="preserve">- </w:t>
                  </w:r>
                  <w:r w:rsidRPr="007D150E">
                    <w:rPr>
                      <w:bCs/>
                      <w:sz w:val="23"/>
                      <w:szCs w:val="23"/>
                      <w:lang w:eastAsia="it-IT"/>
                    </w:rPr>
                    <w:t xml:space="preserve">punti </w:t>
                  </w:r>
                  <w:r w:rsidR="00CE4439">
                    <w:rPr>
                      <w:bCs/>
                      <w:sz w:val="23"/>
                      <w:szCs w:val="23"/>
                      <w:lang w:eastAsia="it-IT"/>
                    </w:rPr>
                    <w:t>3</w:t>
                  </w: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0F23C5" w:rsidRPr="007D150E" w:rsidRDefault="000F23C5" w:rsidP="0034214F">
                  <w:pPr>
                    <w:tabs>
                      <w:tab w:val="left" w:pos="426"/>
                    </w:tabs>
                    <w:rPr>
                      <w:bCs/>
                      <w:sz w:val="23"/>
                      <w:szCs w:val="23"/>
                      <w:lang w:eastAsia="it-IT"/>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0F23C5" w:rsidRPr="007D150E" w:rsidRDefault="000F23C5" w:rsidP="0034214F">
                  <w:pPr>
                    <w:tabs>
                      <w:tab w:val="left" w:pos="426"/>
                    </w:tabs>
                    <w:rPr>
                      <w:bCs/>
                      <w:sz w:val="23"/>
                      <w:szCs w:val="23"/>
                      <w:lang w:eastAsia="it-IT"/>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0F23C5" w:rsidRPr="007D150E" w:rsidRDefault="000F23C5" w:rsidP="0034214F">
                  <w:pPr>
                    <w:tabs>
                      <w:tab w:val="left" w:pos="426"/>
                    </w:tabs>
                    <w:rPr>
                      <w:bCs/>
                      <w:sz w:val="23"/>
                      <w:szCs w:val="23"/>
                      <w:lang w:eastAsia="it-IT"/>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0F23C5" w:rsidRPr="007D150E" w:rsidRDefault="000F23C5" w:rsidP="0034214F">
                  <w:pPr>
                    <w:tabs>
                      <w:tab w:val="left" w:pos="426"/>
                    </w:tabs>
                    <w:rPr>
                      <w:bCs/>
                      <w:sz w:val="23"/>
                      <w:szCs w:val="23"/>
                      <w:lang w:eastAsia="it-IT"/>
                    </w:rPr>
                  </w:pPr>
                </w:p>
              </w:tc>
            </w:tr>
            <w:tr w:rsidR="000F23C5" w:rsidRPr="007D150E" w:rsidTr="00873B3E">
              <w:trPr>
                <w:trHeight w:val="536"/>
              </w:trPr>
              <w:tc>
                <w:tcPr>
                  <w:tcW w:w="1437" w:type="dxa"/>
                  <w:tcBorders>
                    <w:top w:val="single" w:sz="4" w:space="0" w:color="auto"/>
                    <w:left w:val="single" w:sz="4" w:space="0" w:color="auto"/>
                    <w:bottom w:val="single" w:sz="4" w:space="0" w:color="auto"/>
                    <w:right w:val="single" w:sz="4" w:space="0" w:color="auto"/>
                  </w:tcBorders>
                  <w:shd w:val="clear" w:color="auto" w:fill="auto"/>
                </w:tcPr>
                <w:p w:rsidR="000F23C5" w:rsidRPr="007D150E" w:rsidRDefault="000F23C5" w:rsidP="0034214F">
                  <w:pPr>
                    <w:tabs>
                      <w:tab w:val="left" w:pos="426"/>
                    </w:tabs>
                    <w:rPr>
                      <w:bCs/>
                      <w:sz w:val="23"/>
                      <w:szCs w:val="23"/>
                      <w:lang w:eastAsia="it-IT"/>
                    </w:rPr>
                  </w:pPr>
                  <w:r w:rsidRPr="007D150E">
                    <w:rPr>
                      <w:bCs/>
                      <w:sz w:val="23"/>
                      <w:szCs w:val="23"/>
                      <w:lang w:eastAsia="it-IT"/>
                    </w:rPr>
                    <w:t xml:space="preserve">Euro 2 </w:t>
                  </w:r>
                  <w:r w:rsidR="005A178E">
                    <w:rPr>
                      <w:bCs/>
                      <w:sz w:val="23"/>
                      <w:szCs w:val="23"/>
                      <w:lang w:eastAsia="it-IT"/>
                    </w:rPr>
                    <w:t xml:space="preserve">- </w:t>
                  </w:r>
                  <w:r w:rsidRPr="007D150E">
                    <w:rPr>
                      <w:bCs/>
                      <w:sz w:val="23"/>
                      <w:szCs w:val="23"/>
                      <w:lang w:eastAsia="it-IT"/>
                    </w:rPr>
                    <w:t>punti</w:t>
                  </w:r>
                  <w:r w:rsidR="00CE4439">
                    <w:rPr>
                      <w:bCs/>
                      <w:sz w:val="23"/>
                      <w:szCs w:val="23"/>
                      <w:lang w:eastAsia="it-IT"/>
                    </w:rPr>
                    <w:t xml:space="preserve"> 2</w:t>
                  </w: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0F23C5" w:rsidRPr="007D150E" w:rsidRDefault="000F23C5" w:rsidP="0034214F">
                  <w:pPr>
                    <w:tabs>
                      <w:tab w:val="left" w:pos="426"/>
                    </w:tabs>
                    <w:rPr>
                      <w:bCs/>
                      <w:sz w:val="23"/>
                      <w:szCs w:val="23"/>
                      <w:lang w:eastAsia="it-IT"/>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0F23C5" w:rsidRPr="007D150E" w:rsidRDefault="000F23C5" w:rsidP="0034214F">
                  <w:pPr>
                    <w:tabs>
                      <w:tab w:val="left" w:pos="426"/>
                    </w:tabs>
                    <w:rPr>
                      <w:bCs/>
                      <w:sz w:val="23"/>
                      <w:szCs w:val="23"/>
                      <w:lang w:eastAsia="it-IT"/>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0F23C5" w:rsidRPr="007D150E" w:rsidRDefault="000F23C5" w:rsidP="0034214F">
                  <w:pPr>
                    <w:tabs>
                      <w:tab w:val="left" w:pos="426"/>
                    </w:tabs>
                    <w:rPr>
                      <w:bCs/>
                      <w:sz w:val="23"/>
                      <w:szCs w:val="23"/>
                      <w:lang w:eastAsia="it-IT"/>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0F23C5" w:rsidRPr="007D150E" w:rsidRDefault="000F23C5" w:rsidP="0034214F">
                  <w:pPr>
                    <w:tabs>
                      <w:tab w:val="left" w:pos="426"/>
                    </w:tabs>
                    <w:rPr>
                      <w:bCs/>
                      <w:sz w:val="23"/>
                      <w:szCs w:val="23"/>
                      <w:lang w:eastAsia="it-IT"/>
                    </w:rPr>
                  </w:pPr>
                </w:p>
              </w:tc>
            </w:tr>
            <w:tr w:rsidR="000F23C5" w:rsidRPr="007D150E" w:rsidTr="00873B3E">
              <w:trPr>
                <w:trHeight w:val="536"/>
              </w:trPr>
              <w:tc>
                <w:tcPr>
                  <w:tcW w:w="1437" w:type="dxa"/>
                  <w:tcBorders>
                    <w:top w:val="single" w:sz="4" w:space="0" w:color="auto"/>
                    <w:left w:val="single" w:sz="4" w:space="0" w:color="auto"/>
                    <w:bottom w:val="single" w:sz="4" w:space="0" w:color="auto"/>
                    <w:right w:val="single" w:sz="4" w:space="0" w:color="auto"/>
                  </w:tcBorders>
                  <w:shd w:val="clear" w:color="auto" w:fill="auto"/>
                </w:tcPr>
                <w:p w:rsidR="000F23C5" w:rsidRPr="007D150E" w:rsidRDefault="000F23C5" w:rsidP="0034214F">
                  <w:pPr>
                    <w:tabs>
                      <w:tab w:val="left" w:pos="426"/>
                    </w:tabs>
                    <w:rPr>
                      <w:bCs/>
                      <w:sz w:val="23"/>
                      <w:szCs w:val="23"/>
                      <w:lang w:eastAsia="it-IT"/>
                    </w:rPr>
                  </w:pPr>
                  <w:r w:rsidRPr="007D150E">
                    <w:rPr>
                      <w:bCs/>
                      <w:sz w:val="23"/>
                      <w:szCs w:val="23"/>
                      <w:lang w:eastAsia="it-IT"/>
                    </w:rPr>
                    <w:t>Euro 1</w:t>
                  </w:r>
                  <w:r w:rsidR="005A178E">
                    <w:rPr>
                      <w:bCs/>
                      <w:sz w:val="23"/>
                      <w:szCs w:val="23"/>
                      <w:lang w:eastAsia="it-IT"/>
                    </w:rPr>
                    <w:t xml:space="preserve">- </w:t>
                  </w:r>
                  <w:r w:rsidRPr="007D150E">
                    <w:rPr>
                      <w:bCs/>
                      <w:sz w:val="23"/>
                      <w:szCs w:val="23"/>
                      <w:lang w:eastAsia="it-IT"/>
                    </w:rPr>
                    <w:t xml:space="preserve">punti </w:t>
                  </w:r>
                  <w:r w:rsidR="00CE4439" w:rsidRPr="00CE4439">
                    <w:rPr>
                      <w:bCs/>
                      <w:sz w:val="23"/>
                      <w:szCs w:val="23"/>
                      <w:lang w:eastAsia="it-IT"/>
                    </w:rPr>
                    <w:t>1</w:t>
                  </w: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0F23C5" w:rsidRPr="007D150E" w:rsidRDefault="000F23C5" w:rsidP="0034214F">
                  <w:pPr>
                    <w:tabs>
                      <w:tab w:val="left" w:pos="426"/>
                    </w:tabs>
                    <w:rPr>
                      <w:bCs/>
                      <w:sz w:val="23"/>
                      <w:szCs w:val="23"/>
                      <w:lang w:eastAsia="it-IT"/>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0F23C5" w:rsidRPr="007D150E" w:rsidRDefault="000F23C5" w:rsidP="0034214F">
                  <w:pPr>
                    <w:tabs>
                      <w:tab w:val="left" w:pos="426"/>
                    </w:tabs>
                    <w:rPr>
                      <w:bCs/>
                      <w:sz w:val="23"/>
                      <w:szCs w:val="23"/>
                      <w:lang w:eastAsia="it-IT"/>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0F23C5" w:rsidRPr="007D150E" w:rsidRDefault="000F23C5" w:rsidP="0034214F">
                  <w:pPr>
                    <w:tabs>
                      <w:tab w:val="left" w:pos="426"/>
                    </w:tabs>
                    <w:rPr>
                      <w:bCs/>
                      <w:sz w:val="23"/>
                      <w:szCs w:val="23"/>
                      <w:lang w:eastAsia="it-IT"/>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0F23C5" w:rsidRPr="007D150E" w:rsidRDefault="000F23C5" w:rsidP="0034214F">
                  <w:pPr>
                    <w:tabs>
                      <w:tab w:val="left" w:pos="426"/>
                    </w:tabs>
                    <w:rPr>
                      <w:bCs/>
                      <w:sz w:val="23"/>
                      <w:szCs w:val="23"/>
                      <w:lang w:eastAsia="it-IT"/>
                    </w:rPr>
                  </w:pPr>
                </w:p>
              </w:tc>
            </w:tr>
          </w:tbl>
          <w:p w:rsidR="002D4A4F" w:rsidRDefault="002D4A4F" w:rsidP="0034214F">
            <w:pPr>
              <w:tabs>
                <w:tab w:val="left" w:pos="426"/>
              </w:tabs>
              <w:rPr>
                <w:sz w:val="23"/>
                <w:szCs w:val="23"/>
                <w:lang w:eastAsia="it-IT"/>
              </w:rPr>
            </w:pPr>
          </w:p>
          <w:p w:rsidR="000F23C5" w:rsidRPr="00873B3E" w:rsidRDefault="000F23C5" w:rsidP="0034214F">
            <w:pPr>
              <w:tabs>
                <w:tab w:val="left" w:pos="426"/>
              </w:tabs>
              <w:rPr>
                <w:color w:val="5B9BD5"/>
                <w:sz w:val="23"/>
                <w:szCs w:val="23"/>
                <w:lang w:eastAsia="it-IT"/>
              </w:rPr>
            </w:pPr>
            <w:r w:rsidRPr="007D150E">
              <w:rPr>
                <w:sz w:val="23"/>
                <w:szCs w:val="23"/>
                <w:lang w:eastAsia="it-IT"/>
              </w:rPr>
              <w:t xml:space="preserve">La commissione provvederà all’attribuzione del punteggio corrispondente alla tipologia di classe dichiarata per ciascun mezzo che sarà usato per l’esecuzione del servizio all’interno dell’offerta tecnica descrittiva di cui al successivo </w:t>
            </w:r>
            <w:r w:rsidR="007D150E" w:rsidRPr="007D150E">
              <w:rPr>
                <w:sz w:val="23"/>
                <w:szCs w:val="23"/>
                <w:lang w:eastAsia="it-IT"/>
              </w:rPr>
              <w:t xml:space="preserve">articolo 13 </w:t>
            </w:r>
            <w:r w:rsidRPr="007D150E">
              <w:rPr>
                <w:sz w:val="23"/>
                <w:szCs w:val="23"/>
                <w:lang w:eastAsia="it-IT"/>
              </w:rPr>
              <w:t xml:space="preserve">punto B.1) della presente lettera d’invito. </w:t>
            </w:r>
          </w:p>
        </w:tc>
        <w:tc>
          <w:tcPr>
            <w:tcW w:w="1300" w:type="dxa"/>
            <w:vAlign w:val="center"/>
          </w:tcPr>
          <w:p w:rsidR="000F23C5" w:rsidRDefault="000F23C5" w:rsidP="0034214F">
            <w:pPr>
              <w:tabs>
                <w:tab w:val="left" w:pos="426"/>
              </w:tabs>
              <w:rPr>
                <w:b/>
                <w:strike/>
                <w:sz w:val="23"/>
                <w:szCs w:val="23"/>
                <w:lang w:eastAsia="it-IT"/>
              </w:rPr>
            </w:pPr>
          </w:p>
          <w:p w:rsidR="00CE4439" w:rsidRPr="00CE4439" w:rsidRDefault="00CE4439" w:rsidP="0034214F">
            <w:pPr>
              <w:tabs>
                <w:tab w:val="left" w:pos="426"/>
              </w:tabs>
              <w:rPr>
                <w:b/>
                <w:sz w:val="23"/>
                <w:szCs w:val="23"/>
                <w:lang w:eastAsia="it-IT"/>
              </w:rPr>
            </w:pPr>
            <w:r w:rsidRPr="00CE4439">
              <w:rPr>
                <w:b/>
                <w:sz w:val="23"/>
                <w:szCs w:val="23"/>
                <w:lang w:eastAsia="it-IT"/>
              </w:rPr>
              <w:t>20</w:t>
            </w:r>
          </w:p>
        </w:tc>
      </w:tr>
      <w:tr w:rsidR="000F23C5" w:rsidRPr="000F23C5" w:rsidTr="00873B3E">
        <w:trPr>
          <w:cantSplit/>
          <w:trHeight w:val="1224"/>
        </w:trPr>
        <w:tc>
          <w:tcPr>
            <w:tcW w:w="1204" w:type="dxa"/>
            <w:vAlign w:val="center"/>
          </w:tcPr>
          <w:p w:rsidR="000F23C5" w:rsidRPr="007D150E" w:rsidRDefault="000F23C5" w:rsidP="0034214F">
            <w:pPr>
              <w:tabs>
                <w:tab w:val="left" w:pos="426"/>
              </w:tabs>
              <w:rPr>
                <w:b/>
                <w:sz w:val="23"/>
                <w:szCs w:val="23"/>
                <w:lang w:eastAsia="it-IT"/>
              </w:rPr>
            </w:pPr>
            <w:r w:rsidRPr="007D150E">
              <w:rPr>
                <w:b/>
                <w:sz w:val="23"/>
                <w:szCs w:val="23"/>
                <w:lang w:eastAsia="it-IT"/>
              </w:rPr>
              <w:t>2</w:t>
            </w:r>
          </w:p>
        </w:tc>
        <w:tc>
          <w:tcPr>
            <w:tcW w:w="7438" w:type="dxa"/>
          </w:tcPr>
          <w:p w:rsidR="000F23C5" w:rsidRPr="007D150E" w:rsidRDefault="000F23C5" w:rsidP="0034214F">
            <w:pPr>
              <w:tabs>
                <w:tab w:val="left" w:pos="426"/>
              </w:tabs>
              <w:rPr>
                <w:b/>
                <w:bCs/>
                <w:sz w:val="23"/>
                <w:szCs w:val="23"/>
                <w:lang w:eastAsia="it-IT"/>
              </w:rPr>
            </w:pPr>
            <w:r w:rsidRPr="007D150E">
              <w:rPr>
                <w:b/>
                <w:bCs/>
                <w:sz w:val="23"/>
                <w:szCs w:val="23"/>
                <w:lang w:eastAsia="it-IT"/>
              </w:rPr>
              <w:t>Piano delle manutenzioni ordinarie</w:t>
            </w:r>
          </w:p>
          <w:p w:rsidR="000F23C5" w:rsidRPr="007D150E" w:rsidRDefault="000F23C5" w:rsidP="0034214F">
            <w:pPr>
              <w:tabs>
                <w:tab w:val="left" w:pos="426"/>
              </w:tabs>
              <w:rPr>
                <w:b/>
                <w:bCs/>
                <w:sz w:val="23"/>
                <w:szCs w:val="23"/>
                <w:lang w:eastAsia="it-IT"/>
              </w:rPr>
            </w:pPr>
            <w:r w:rsidRPr="007D150E">
              <w:rPr>
                <w:bCs/>
                <w:sz w:val="23"/>
                <w:szCs w:val="23"/>
                <w:lang w:eastAsia="it-IT"/>
              </w:rPr>
              <w:t xml:space="preserve">All’interno del documento offerta tecnica di cui al successivo </w:t>
            </w:r>
            <w:r w:rsidR="007D150E" w:rsidRPr="007D150E">
              <w:rPr>
                <w:bCs/>
                <w:sz w:val="23"/>
                <w:szCs w:val="23"/>
                <w:lang w:eastAsia="it-IT"/>
              </w:rPr>
              <w:t xml:space="preserve">articolo 13 </w:t>
            </w:r>
            <w:r w:rsidRPr="007D150E">
              <w:rPr>
                <w:bCs/>
                <w:sz w:val="23"/>
                <w:szCs w:val="23"/>
                <w:lang w:eastAsia="it-IT"/>
              </w:rPr>
              <w:t>punto B.1) il concorrente dovrà inserire la descrizione del piano di manutenzione ordinaria che interesserà i mezzi per l’esecuzione del servizio.</w:t>
            </w:r>
          </w:p>
        </w:tc>
        <w:tc>
          <w:tcPr>
            <w:tcW w:w="1300" w:type="dxa"/>
            <w:vAlign w:val="center"/>
          </w:tcPr>
          <w:p w:rsidR="00CE4439" w:rsidRPr="007D150E" w:rsidRDefault="00CE4439" w:rsidP="0034214F">
            <w:pPr>
              <w:tabs>
                <w:tab w:val="left" w:pos="426"/>
              </w:tabs>
              <w:rPr>
                <w:b/>
                <w:sz w:val="23"/>
                <w:szCs w:val="23"/>
                <w:lang w:eastAsia="it-IT"/>
              </w:rPr>
            </w:pPr>
            <w:r>
              <w:rPr>
                <w:b/>
                <w:sz w:val="23"/>
                <w:szCs w:val="23"/>
                <w:lang w:eastAsia="it-IT"/>
              </w:rPr>
              <w:t>9</w:t>
            </w:r>
          </w:p>
        </w:tc>
      </w:tr>
      <w:tr w:rsidR="000F23C5" w:rsidRPr="000F23C5" w:rsidTr="00873B3E">
        <w:trPr>
          <w:cantSplit/>
          <w:trHeight w:val="687"/>
        </w:trPr>
        <w:tc>
          <w:tcPr>
            <w:tcW w:w="1204" w:type="dxa"/>
            <w:vAlign w:val="center"/>
          </w:tcPr>
          <w:p w:rsidR="000F23C5" w:rsidRPr="007D150E" w:rsidRDefault="000F23C5" w:rsidP="0034214F">
            <w:pPr>
              <w:tabs>
                <w:tab w:val="left" w:pos="426"/>
              </w:tabs>
              <w:rPr>
                <w:b/>
                <w:sz w:val="23"/>
                <w:szCs w:val="23"/>
                <w:lang w:eastAsia="it-IT"/>
              </w:rPr>
            </w:pPr>
            <w:r w:rsidRPr="007D150E">
              <w:rPr>
                <w:b/>
                <w:sz w:val="23"/>
                <w:szCs w:val="23"/>
                <w:lang w:eastAsia="it-IT"/>
              </w:rPr>
              <w:t>3</w:t>
            </w:r>
          </w:p>
        </w:tc>
        <w:tc>
          <w:tcPr>
            <w:tcW w:w="7438" w:type="dxa"/>
          </w:tcPr>
          <w:p w:rsidR="000F23C5" w:rsidRDefault="000F23C5" w:rsidP="0034214F">
            <w:pPr>
              <w:tabs>
                <w:tab w:val="left" w:pos="426"/>
              </w:tabs>
              <w:rPr>
                <w:b/>
                <w:bCs/>
                <w:sz w:val="23"/>
                <w:szCs w:val="23"/>
                <w:lang w:eastAsia="it-IT"/>
              </w:rPr>
            </w:pPr>
            <w:r w:rsidRPr="007D150E">
              <w:rPr>
                <w:b/>
                <w:bCs/>
                <w:sz w:val="23"/>
                <w:szCs w:val="23"/>
                <w:lang w:eastAsia="it-IT"/>
              </w:rPr>
              <w:t>Descrizione delle modalità di contenimento del turn over degli operatori al fine di garantire la continuità dei servizi prestati.</w:t>
            </w:r>
          </w:p>
          <w:p w:rsidR="00657337" w:rsidRPr="00657337" w:rsidRDefault="00657337" w:rsidP="0034214F">
            <w:pPr>
              <w:tabs>
                <w:tab w:val="left" w:pos="426"/>
              </w:tabs>
              <w:rPr>
                <w:bCs/>
                <w:sz w:val="23"/>
                <w:szCs w:val="23"/>
                <w:lang w:eastAsia="it-IT"/>
              </w:rPr>
            </w:pPr>
            <w:r w:rsidRPr="003237A2">
              <w:rPr>
                <w:sz w:val="23"/>
                <w:szCs w:val="23"/>
                <w:lang w:eastAsia="it-IT"/>
              </w:rPr>
              <w:t>All’interno del documento offerta tecnica di cui al successivo articolo 13 punto B.1) il concorrente dovrà inserire la descrizione delle modalità di contenimento del turn over degli operatori al fine di garantire la continuità dei servizi prestati.</w:t>
            </w:r>
          </w:p>
        </w:tc>
        <w:tc>
          <w:tcPr>
            <w:tcW w:w="1300" w:type="dxa"/>
            <w:vAlign w:val="center"/>
          </w:tcPr>
          <w:p w:rsidR="000F23C5" w:rsidRPr="007D150E" w:rsidRDefault="000F23C5" w:rsidP="0034214F">
            <w:pPr>
              <w:tabs>
                <w:tab w:val="left" w:pos="426"/>
              </w:tabs>
              <w:rPr>
                <w:b/>
                <w:sz w:val="23"/>
                <w:szCs w:val="23"/>
                <w:lang w:eastAsia="it-IT"/>
              </w:rPr>
            </w:pPr>
            <w:r w:rsidRPr="007D150E">
              <w:rPr>
                <w:b/>
                <w:sz w:val="23"/>
                <w:szCs w:val="23"/>
                <w:lang w:eastAsia="it-IT"/>
              </w:rPr>
              <w:t>4</w:t>
            </w:r>
          </w:p>
        </w:tc>
      </w:tr>
      <w:tr w:rsidR="000F23C5" w:rsidRPr="000F23C5" w:rsidTr="00873B3E">
        <w:trPr>
          <w:cantSplit/>
          <w:trHeight w:val="1885"/>
        </w:trPr>
        <w:tc>
          <w:tcPr>
            <w:tcW w:w="1204" w:type="dxa"/>
            <w:vAlign w:val="center"/>
          </w:tcPr>
          <w:p w:rsidR="000F23C5" w:rsidRPr="007D150E" w:rsidRDefault="000F23C5" w:rsidP="0034214F">
            <w:pPr>
              <w:tabs>
                <w:tab w:val="left" w:pos="426"/>
              </w:tabs>
              <w:rPr>
                <w:b/>
                <w:sz w:val="23"/>
                <w:szCs w:val="23"/>
                <w:lang w:eastAsia="it-IT"/>
              </w:rPr>
            </w:pPr>
            <w:r w:rsidRPr="007D150E">
              <w:rPr>
                <w:b/>
                <w:sz w:val="23"/>
                <w:szCs w:val="23"/>
                <w:lang w:eastAsia="it-IT"/>
              </w:rPr>
              <w:lastRenderedPageBreak/>
              <w:t>4</w:t>
            </w:r>
          </w:p>
        </w:tc>
        <w:tc>
          <w:tcPr>
            <w:tcW w:w="7438" w:type="dxa"/>
          </w:tcPr>
          <w:p w:rsidR="000F23C5" w:rsidRPr="007D150E" w:rsidRDefault="000F23C5" w:rsidP="0034214F">
            <w:pPr>
              <w:tabs>
                <w:tab w:val="left" w:pos="426"/>
              </w:tabs>
              <w:rPr>
                <w:b/>
                <w:bCs/>
                <w:sz w:val="23"/>
                <w:szCs w:val="23"/>
                <w:lang w:eastAsia="it-IT"/>
              </w:rPr>
            </w:pPr>
            <w:r w:rsidRPr="007D150E">
              <w:rPr>
                <w:b/>
                <w:bCs/>
                <w:sz w:val="23"/>
                <w:szCs w:val="23"/>
                <w:lang w:eastAsia="it-IT"/>
              </w:rPr>
              <w:t xml:space="preserve">Formazione </w:t>
            </w:r>
            <w:r w:rsidRPr="007D150E">
              <w:rPr>
                <w:b/>
                <w:bCs/>
                <w:sz w:val="22"/>
                <w:szCs w:val="23"/>
                <w:lang w:eastAsia="it-IT"/>
              </w:rPr>
              <w:t>particolare a favore del personale impiegato nell’appalto</w:t>
            </w:r>
          </w:p>
          <w:p w:rsidR="000F23C5" w:rsidRPr="007D150E" w:rsidRDefault="000F23C5" w:rsidP="0034214F">
            <w:pPr>
              <w:tabs>
                <w:tab w:val="left" w:pos="426"/>
              </w:tabs>
              <w:rPr>
                <w:bCs/>
                <w:sz w:val="23"/>
                <w:szCs w:val="23"/>
                <w:lang w:eastAsia="it-IT"/>
              </w:rPr>
            </w:pPr>
            <w:r w:rsidRPr="007D150E">
              <w:rPr>
                <w:bCs/>
                <w:sz w:val="23"/>
                <w:szCs w:val="23"/>
                <w:lang w:eastAsia="it-IT"/>
              </w:rPr>
              <w:t xml:space="preserve">Conducenti che saranno coinvolti, durante l’esecuzione dell’appalto, nello svolgimento di corsi specifici attinenti anche </w:t>
            </w:r>
            <w:r w:rsidR="007C5661" w:rsidRPr="007D150E">
              <w:rPr>
                <w:bCs/>
                <w:sz w:val="23"/>
                <w:szCs w:val="23"/>
                <w:lang w:eastAsia="it-IT"/>
              </w:rPr>
              <w:t>a</w:t>
            </w:r>
            <w:r w:rsidRPr="007D150E">
              <w:rPr>
                <w:bCs/>
                <w:sz w:val="23"/>
                <w:szCs w:val="23"/>
                <w:lang w:eastAsia="it-IT"/>
              </w:rPr>
              <w:t xml:space="preserve">l trasporto scolastico (es. antibullismo, soccorso stradale, e simili)                                                                        </w:t>
            </w:r>
          </w:p>
          <w:p w:rsidR="000F23C5" w:rsidRPr="007D150E" w:rsidRDefault="000F23C5" w:rsidP="0034214F">
            <w:pPr>
              <w:tabs>
                <w:tab w:val="left" w:pos="426"/>
              </w:tabs>
              <w:rPr>
                <w:b/>
                <w:bCs/>
                <w:sz w:val="23"/>
                <w:szCs w:val="23"/>
                <w:lang w:eastAsia="it-IT"/>
              </w:rPr>
            </w:pPr>
            <w:r w:rsidRPr="007D150E">
              <w:rPr>
                <w:bCs/>
                <w:sz w:val="23"/>
                <w:szCs w:val="23"/>
                <w:lang w:eastAsia="it-IT"/>
              </w:rPr>
              <w:t>All’interno del documento offerta tecnica di cui al successivo</w:t>
            </w:r>
            <w:r w:rsidR="00657337">
              <w:rPr>
                <w:bCs/>
                <w:sz w:val="23"/>
                <w:szCs w:val="23"/>
                <w:lang w:eastAsia="it-IT"/>
              </w:rPr>
              <w:t xml:space="preserve"> </w:t>
            </w:r>
            <w:r w:rsidR="00657337" w:rsidRPr="003237A2">
              <w:rPr>
                <w:bCs/>
                <w:sz w:val="23"/>
                <w:szCs w:val="23"/>
                <w:lang w:eastAsia="it-IT"/>
              </w:rPr>
              <w:t>articolo 13</w:t>
            </w:r>
            <w:r w:rsidRPr="007D150E">
              <w:rPr>
                <w:bCs/>
                <w:sz w:val="23"/>
                <w:szCs w:val="23"/>
                <w:lang w:eastAsia="it-IT"/>
              </w:rPr>
              <w:t xml:space="preserve"> punto B.1) il concorrente dovrà descrivere l’eventuale piano di formazione professionale che interesserà il personale impiegato nell’esecuzione dell’appalto. Dovranno essere puntualizzati sia i temi che saranno affrontati durante il/i corso/i, la durata degli stessi, il numero di conducenti che saranno coinvolti nelle iniziative. Infine</w:t>
            </w:r>
            <w:r w:rsidR="007C5661" w:rsidRPr="007D150E">
              <w:rPr>
                <w:bCs/>
                <w:sz w:val="23"/>
                <w:szCs w:val="23"/>
                <w:lang w:eastAsia="it-IT"/>
              </w:rPr>
              <w:t>,</w:t>
            </w:r>
            <w:r w:rsidRPr="007D150E">
              <w:rPr>
                <w:bCs/>
                <w:sz w:val="23"/>
                <w:szCs w:val="23"/>
                <w:lang w:eastAsia="it-IT"/>
              </w:rPr>
              <w:t xml:space="preserve"> dovrà essere evidente il calendario della/e stessa/e.  </w:t>
            </w:r>
            <w:r w:rsidRPr="007D150E">
              <w:rPr>
                <w:b/>
                <w:bCs/>
                <w:sz w:val="23"/>
                <w:szCs w:val="23"/>
                <w:lang w:eastAsia="it-IT"/>
              </w:rPr>
              <w:t xml:space="preserve">                                                                            </w:t>
            </w:r>
            <w:r w:rsidRPr="007D150E">
              <w:rPr>
                <w:bCs/>
                <w:sz w:val="23"/>
                <w:szCs w:val="23"/>
                <w:lang w:eastAsia="it-IT"/>
              </w:rPr>
              <w:t xml:space="preserve">                 </w:t>
            </w:r>
          </w:p>
          <w:p w:rsidR="000F23C5" w:rsidRPr="007D150E" w:rsidRDefault="000F23C5" w:rsidP="0034214F">
            <w:pPr>
              <w:tabs>
                <w:tab w:val="left" w:pos="426"/>
              </w:tabs>
              <w:rPr>
                <w:b/>
                <w:bCs/>
                <w:sz w:val="23"/>
                <w:szCs w:val="23"/>
                <w:lang w:eastAsia="it-IT"/>
              </w:rPr>
            </w:pPr>
            <w:r w:rsidRPr="007D150E">
              <w:rPr>
                <w:bCs/>
                <w:sz w:val="23"/>
                <w:szCs w:val="23"/>
                <w:lang w:eastAsia="it-IT"/>
              </w:rPr>
              <w:t xml:space="preserve">Nel caso in cui nessun conducente venisse coinvolto in iniziative di questo tipo, la commissione NON attribuirà alcun punteggio per questo criterio. </w:t>
            </w:r>
          </w:p>
        </w:tc>
        <w:tc>
          <w:tcPr>
            <w:tcW w:w="1300" w:type="dxa"/>
            <w:vAlign w:val="center"/>
          </w:tcPr>
          <w:p w:rsidR="000F23C5" w:rsidRPr="007D150E" w:rsidRDefault="000F23C5" w:rsidP="0034214F">
            <w:pPr>
              <w:tabs>
                <w:tab w:val="left" w:pos="426"/>
              </w:tabs>
              <w:rPr>
                <w:b/>
                <w:sz w:val="23"/>
                <w:szCs w:val="23"/>
                <w:lang w:eastAsia="it-IT"/>
              </w:rPr>
            </w:pPr>
            <w:r w:rsidRPr="007D150E">
              <w:rPr>
                <w:b/>
                <w:sz w:val="23"/>
                <w:szCs w:val="23"/>
                <w:lang w:eastAsia="it-IT"/>
              </w:rPr>
              <w:t>5</w:t>
            </w:r>
          </w:p>
        </w:tc>
      </w:tr>
      <w:tr w:rsidR="000F23C5" w:rsidRPr="000F23C5" w:rsidTr="00873B3E">
        <w:trPr>
          <w:cantSplit/>
          <w:trHeight w:val="5771"/>
        </w:trPr>
        <w:tc>
          <w:tcPr>
            <w:tcW w:w="1204" w:type="dxa"/>
            <w:vAlign w:val="center"/>
          </w:tcPr>
          <w:p w:rsidR="000F23C5" w:rsidRPr="00873B3E" w:rsidRDefault="000F23C5" w:rsidP="0034214F">
            <w:pPr>
              <w:tabs>
                <w:tab w:val="left" w:pos="426"/>
              </w:tabs>
              <w:rPr>
                <w:b/>
                <w:color w:val="5B9BD5"/>
                <w:sz w:val="23"/>
                <w:szCs w:val="23"/>
                <w:lang w:eastAsia="it-IT"/>
              </w:rPr>
            </w:pPr>
            <w:r w:rsidRPr="00873B3E">
              <w:rPr>
                <w:b/>
                <w:color w:val="5B9BD5"/>
                <w:sz w:val="23"/>
                <w:szCs w:val="23"/>
                <w:lang w:eastAsia="it-IT"/>
              </w:rPr>
              <w:t>5</w:t>
            </w:r>
          </w:p>
        </w:tc>
        <w:tc>
          <w:tcPr>
            <w:tcW w:w="7438" w:type="dxa"/>
          </w:tcPr>
          <w:p w:rsidR="000F23C5" w:rsidRPr="005A178E" w:rsidRDefault="000F23C5" w:rsidP="0034214F">
            <w:pPr>
              <w:tabs>
                <w:tab w:val="left" w:pos="426"/>
              </w:tabs>
              <w:rPr>
                <w:b/>
                <w:bCs/>
                <w:sz w:val="23"/>
                <w:szCs w:val="23"/>
                <w:lang w:eastAsia="it-IT"/>
              </w:rPr>
            </w:pPr>
            <w:r w:rsidRPr="005A178E">
              <w:rPr>
                <w:b/>
                <w:bCs/>
                <w:sz w:val="23"/>
                <w:szCs w:val="23"/>
                <w:lang w:eastAsia="it-IT"/>
              </w:rPr>
              <w:t>Valore aggiuntivo / arricchimento dell’offerta in termini migliorativi rispetto alle prestazioni richieste nel capitolato speciale di gara senza oneri aggiuntivi per l’Amministrazione Comunale</w:t>
            </w:r>
          </w:p>
          <w:p w:rsidR="000F23C5" w:rsidRPr="005A178E" w:rsidRDefault="000F23C5" w:rsidP="0034214F">
            <w:pPr>
              <w:tabs>
                <w:tab w:val="left" w:pos="426"/>
              </w:tabs>
              <w:rPr>
                <w:b/>
                <w:bCs/>
                <w:sz w:val="23"/>
                <w:szCs w:val="23"/>
                <w:lang w:eastAsia="it-IT"/>
              </w:rPr>
            </w:pPr>
          </w:p>
          <w:p w:rsidR="000F23C5" w:rsidRPr="00C50841" w:rsidRDefault="000F23C5" w:rsidP="0034214F">
            <w:pPr>
              <w:tabs>
                <w:tab w:val="left" w:pos="426"/>
              </w:tabs>
              <w:rPr>
                <w:sz w:val="23"/>
                <w:szCs w:val="23"/>
                <w:lang w:eastAsia="it-IT"/>
              </w:rPr>
            </w:pPr>
            <w:r w:rsidRPr="005A178E">
              <w:rPr>
                <w:sz w:val="23"/>
                <w:szCs w:val="23"/>
                <w:lang w:eastAsia="it-IT"/>
              </w:rPr>
              <w:t>5.</w:t>
            </w:r>
            <w:r w:rsidRPr="00C50841">
              <w:rPr>
                <w:sz w:val="23"/>
                <w:szCs w:val="23"/>
                <w:lang w:eastAsia="it-IT"/>
              </w:rPr>
              <w:t xml:space="preserve">a) Mettere a disposizione </w:t>
            </w:r>
            <w:r w:rsidR="00CE4439" w:rsidRPr="00C50841">
              <w:rPr>
                <w:sz w:val="23"/>
                <w:szCs w:val="23"/>
                <w:lang w:eastAsia="it-IT"/>
              </w:rPr>
              <w:t>senza ulteriori costi</w:t>
            </w:r>
            <w:r w:rsidRPr="00C50841">
              <w:rPr>
                <w:sz w:val="23"/>
                <w:szCs w:val="23"/>
                <w:lang w:eastAsia="it-IT"/>
              </w:rPr>
              <w:t xml:space="preserve"> veicolo e relativo autista per l’effettuazione di ULTERIORI servizi ancorché rivolti alla stessa utenza (es. disponibilità allo svolgimento del servizio di trasporto per lo svolgimento dei campi solari estivi</w:t>
            </w:r>
            <w:r w:rsidR="006F63C3" w:rsidRPr="00C50841">
              <w:rPr>
                <w:sz w:val="23"/>
                <w:szCs w:val="23"/>
                <w:lang w:eastAsia="it-IT"/>
              </w:rPr>
              <w:t xml:space="preserve">,ATTIVITA’ SPORTIVE, GITE DIDATTICHE E DI ISTRUZIONE E SIMILI </w:t>
            </w:r>
            <w:r w:rsidRPr="00C50841">
              <w:rPr>
                <w:sz w:val="23"/>
                <w:szCs w:val="23"/>
                <w:lang w:eastAsia="it-IT"/>
              </w:rPr>
              <w:t xml:space="preserve">) </w:t>
            </w:r>
            <w:r w:rsidR="00605D47" w:rsidRPr="00C50841">
              <w:rPr>
                <w:sz w:val="23"/>
                <w:szCs w:val="23"/>
                <w:lang w:eastAsia="it-IT"/>
              </w:rPr>
              <w:t xml:space="preserve">o comunque ad </w:t>
            </w:r>
            <w:r w:rsidRPr="00C50841">
              <w:rPr>
                <w:sz w:val="23"/>
                <w:szCs w:val="23"/>
                <w:lang w:eastAsia="it-IT"/>
              </w:rPr>
              <w:t>utenza socialmente debole quale integrazione delle prestazioni a base d’appalto che apportino innovazioni e/o incremento della qualità e dell’efficacia dei servizi resi al territorio</w:t>
            </w:r>
            <w:r w:rsidR="005A178E" w:rsidRPr="00C50841">
              <w:rPr>
                <w:sz w:val="23"/>
                <w:szCs w:val="23"/>
                <w:lang w:eastAsia="it-IT"/>
              </w:rPr>
              <w:t>.</w:t>
            </w:r>
          </w:p>
          <w:p w:rsidR="000F23C5" w:rsidRPr="005A178E" w:rsidRDefault="000F23C5" w:rsidP="0034214F">
            <w:pPr>
              <w:tabs>
                <w:tab w:val="left" w:pos="426"/>
              </w:tabs>
              <w:rPr>
                <w:b/>
                <w:sz w:val="23"/>
                <w:szCs w:val="23"/>
                <w:lang w:eastAsia="it-IT"/>
              </w:rPr>
            </w:pPr>
            <w:r w:rsidRPr="00C50841">
              <w:rPr>
                <w:sz w:val="23"/>
                <w:szCs w:val="23"/>
                <w:lang w:eastAsia="it-IT"/>
              </w:rPr>
              <w:t>Punti max. attribuibili per criterio 5.</w:t>
            </w:r>
            <w:r w:rsidR="005A178E" w:rsidRPr="00C50841">
              <w:rPr>
                <w:sz w:val="23"/>
                <w:szCs w:val="23"/>
                <w:lang w:eastAsia="it-IT"/>
              </w:rPr>
              <w:t>a</w:t>
            </w:r>
            <w:r w:rsidRPr="00C50841">
              <w:rPr>
                <w:sz w:val="23"/>
                <w:szCs w:val="23"/>
                <w:lang w:eastAsia="it-IT"/>
              </w:rPr>
              <w:t xml:space="preserve"> </w:t>
            </w:r>
            <w:r w:rsidRPr="00C50841">
              <w:rPr>
                <w:sz w:val="23"/>
                <w:szCs w:val="23"/>
                <w:lang w:eastAsia="it-IT"/>
              </w:rPr>
              <w:sym w:font="Wingdings" w:char="F0E0"/>
            </w:r>
            <w:r w:rsidRPr="00C50841">
              <w:rPr>
                <w:sz w:val="23"/>
                <w:szCs w:val="23"/>
                <w:lang w:eastAsia="it-IT"/>
              </w:rPr>
              <w:t xml:space="preserve"> 5</w:t>
            </w:r>
          </w:p>
          <w:p w:rsidR="000F23C5" w:rsidRPr="005A178E" w:rsidRDefault="000F23C5" w:rsidP="0034214F">
            <w:pPr>
              <w:tabs>
                <w:tab w:val="left" w:pos="426"/>
              </w:tabs>
              <w:rPr>
                <w:b/>
                <w:sz w:val="23"/>
                <w:szCs w:val="23"/>
                <w:lang w:eastAsia="it-IT"/>
              </w:rPr>
            </w:pPr>
            <w:r w:rsidRPr="005A178E">
              <w:rPr>
                <w:b/>
                <w:sz w:val="23"/>
                <w:szCs w:val="23"/>
                <w:lang w:eastAsia="it-IT"/>
              </w:rPr>
              <w:t xml:space="preserve">                                                                                                               </w:t>
            </w:r>
          </w:p>
          <w:p w:rsidR="000F23C5" w:rsidRPr="005A178E" w:rsidRDefault="000F23C5" w:rsidP="0034214F">
            <w:pPr>
              <w:tabs>
                <w:tab w:val="left" w:pos="426"/>
              </w:tabs>
              <w:rPr>
                <w:sz w:val="23"/>
                <w:szCs w:val="23"/>
                <w:lang w:eastAsia="it-IT"/>
              </w:rPr>
            </w:pPr>
            <w:r w:rsidRPr="005A178E">
              <w:rPr>
                <w:sz w:val="23"/>
                <w:szCs w:val="23"/>
                <w:lang w:eastAsia="it-IT"/>
              </w:rPr>
              <w:t>5.b) proposte e tecnologie indirizzate a migliorare l’efficacia e l’efficienza nella gestione dei percorsi, degli orari, dei piani di carico e scarico, del rapporto con l’utenza, ecc.</w:t>
            </w:r>
          </w:p>
          <w:p w:rsidR="000F23C5" w:rsidRPr="005A178E" w:rsidRDefault="000F23C5" w:rsidP="0034214F">
            <w:pPr>
              <w:tabs>
                <w:tab w:val="left" w:pos="426"/>
              </w:tabs>
              <w:rPr>
                <w:b/>
                <w:sz w:val="23"/>
                <w:szCs w:val="23"/>
                <w:lang w:eastAsia="it-IT"/>
              </w:rPr>
            </w:pPr>
            <w:r w:rsidRPr="005A178E">
              <w:rPr>
                <w:sz w:val="23"/>
                <w:szCs w:val="23"/>
                <w:lang w:eastAsia="it-IT"/>
              </w:rPr>
              <w:t>Punti max. attribuibili per criterio 5.</w:t>
            </w:r>
            <w:r w:rsidR="005A178E">
              <w:rPr>
                <w:sz w:val="23"/>
                <w:szCs w:val="23"/>
                <w:lang w:eastAsia="it-IT"/>
              </w:rPr>
              <w:t>b</w:t>
            </w:r>
            <w:r w:rsidRPr="005A178E">
              <w:rPr>
                <w:sz w:val="23"/>
                <w:szCs w:val="23"/>
                <w:lang w:eastAsia="it-IT"/>
              </w:rPr>
              <w:t xml:space="preserve"> </w:t>
            </w:r>
            <w:r w:rsidRPr="005A178E">
              <w:rPr>
                <w:sz w:val="23"/>
                <w:szCs w:val="23"/>
                <w:lang w:eastAsia="it-IT"/>
              </w:rPr>
              <w:sym w:font="Wingdings" w:char="F0E0"/>
            </w:r>
            <w:r w:rsidRPr="005A178E">
              <w:rPr>
                <w:sz w:val="23"/>
                <w:szCs w:val="23"/>
                <w:lang w:eastAsia="it-IT"/>
              </w:rPr>
              <w:t xml:space="preserve"> 4</w:t>
            </w:r>
          </w:p>
          <w:p w:rsidR="000F23C5" w:rsidRPr="005A178E" w:rsidRDefault="000F23C5" w:rsidP="0034214F">
            <w:pPr>
              <w:tabs>
                <w:tab w:val="left" w:pos="426"/>
              </w:tabs>
              <w:rPr>
                <w:bCs/>
                <w:sz w:val="23"/>
                <w:szCs w:val="23"/>
                <w:lang w:eastAsia="it-IT"/>
              </w:rPr>
            </w:pPr>
          </w:p>
          <w:p w:rsidR="000F23C5" w:rsidRPr="005A178E" w:rsidRDefault="000F23C5" w:rsidP="0034214F">
            <w:pPr>
              <w:tabs>
                <w:tab w:val="left" w:pos="426"/>
              </w:tabs>
              <w:rPr>
                <w:bCs/>
                <w:sz w:val="23"/>
                <w:szCs w:val="23"/>
                <w:lang w:eastAsia="it-IT"/>
              </w:rPr>
            </w:pPr>
            <w:r w:rsidRPr="005A178E">
              <w:rPr>
                <w:bCs/>
                <w:sz w:val="23"/>
                <w:szCs w:val="23"/>
                <w:lang w:eastAsia="it-IT"/>
              </w:rPr>
              <w:t>All’interno del documento offerta tecnica di cui al successivo</w:t>
            </w:r>
            <w:r w:rsidR="00E768C7" w:rsidRPr="005A178E">
              <w:rPr>
                <w:bCs/>
                <w:sz w:val="23"/>
                <w:szCs w:val="23"/>
                <w:lang w:eastAsia="it-IT"/>
              </w:rPr>
              <w:t xml:space="preserve"> articolo 13</w:t>
            </w:r>
            <w:r w:rsidRPr="005A178E">
              <w:rPr>
                <w:bCs/>
                <w:sz w:val="23"/>
                <w:szCs w:val="23"/>
                <w:lang w:eastAsia="it-IT"/>
              </w:rPr>
              <w:t xml:space="preserve"> punto B.1) il concorrente dovrà descrivere gli eventuali elementi migliorativi che intende offrire. </w:t>
            </w:r>
          </w:p>
          <w:p w:rsidR="000F23C5" w:rsidRPr="00873B3E" w:rsidRDefault="000F23C5" w:rsidP="0034214F">
            <w:pPr>
              <w:tabs>
                <w:tab w:val="left" w:pos="426"/>
              </w:tabs>
              <w:rPr>
                <w:color w:val="5B9BD5"/>
                <w:sz w:val="23"/>
                <w:szCs w:val="23"/>
                <w:lang w:eastAsia="it-IT"/>
              </w:rPr>
            </w:pPr>
            <w:r w:rsidRPr="005A178E">
              <w:rPr>
                <w:bCs/>
                <w:sz w:val="23"/>
                <w:szCs w:val="23"/>
                <w:lang w:eastAsia="it-IT"/>
              </w:rPr>
              <w:t xml:space="preserve">Nel caso in cui l’operatore economico NON proponga alcun servizio </w:t>
            </w:r>
            <w:r w:rsidR="00A275E3" w:rsidRPr="005A178E">
              <w:rPr>
                <w:bCs/>
                <w:sz w:val="23"/>
                <w:szCs w:val="23"/>
                <w:lang w:eastAsia="it-IT"/>
              </w:rPr>
              <w:t xml:space="preserve">o elemento </w:t>
            </w:r>
            <w:r w:rsidRPr="005A178E">
              <w:rPr>
                <w:bCs/>
                <w:sz w:val="23"/>
                <w:szCs w:val="23"/>
                <w:lang w:eastAsia="it-IT"/>
              </w:rPr>
              <w:t xml:space="preserve">rispetto a quanto previsto dal capitolato, la commissione NON attribuirà alcun punteggio per questo criterio.                                                                 </w:t>
            </w:r>
          </w:p>
        </w:tc>
        <w:tc>
          <w:tcPr>
            <w:tcW w:w="1300" w:type="dxa"/>
            <w:vAlign w:val="center"/>
          </w:tcPr>
          <w:p w:rsidR="000F23C5" w:rsidRPr="00C50841" w:rsidRDefault="000F23C5" w:rsidP="0034214F">
            <w:pPr>
              <w:tabs>
                <w:tab w:val="left" w:pos="426"/>
              </w:tabs>
              <w:rPr>
                <w:b/>
                <w:sz w:val="23"/>
                <w:szCs w:val="23"/>
                <w:lang w:eastAsia="it-IT"/>
              </w:rPr>
            </w:pPr>
            <w:r w:rsidRPr="00C50841">
              <w:rPr>
                <w:b/>
                <w:sz w:val="23"/>
                <w:szCs w:val="23"/>
                <w:lang w:eastAsia="it-IT"/>
              </w:rPr>
              <w:t>9</w:t>
            </w:r>
          </w:p>
          <w:p w:rsidR="000F23C5" w:rsidRPr="00873B3E" w:rsidRDefault="000F23C5" w:rsidP="0034214F">
            <w:pPr>
              <w:tabs>
                <w:tab w:val="left" w:pos="426"/>
              </w:tabs>
              <w:rPr>
                <w:b/>
                <w:color w:val="5B9BD5"/>
                <w:sz w:val="23"/>
                <w:szCs w:val="23"/>
                <w:lang w:eastAsia="it-IT"/>
              </w:rPr>
            </w:pPr>
          </w:p>
        </w:tc>
      </w:tr>
      <w:tr w:rsidR="000F23C5" w:rsidRPr="000F23C5" w:rsidTr="00873B3E">
        <w:trPr>
          <w:cantSplit/>
          <w:trHeight w:val="2111"/>
        </w:trPr>
        <w:tc>
          <w:tcPr>
            <w:tcW w:w="1204" w:type="dxa"/>
            <w:vAlign w:val="center"/>
          </w:tcPr>
          <w:p w:rsidR="000F23C5" w:rsidRPr="007D150E" w:rsidRDefault="000F23C5" w:rsidP="0034214F">
            <w:pPr>
              <w:tabs>
                <w:tab w:val="left" w:pos="426"/>
              </w:tabs>
              <w:rPr>
                <w:b/>
                <w:sz w:val="23"/>
                <w:szCs w:val="23"/>
                <w:lang w:eastAsia="it-IT"/>
              </w:rPr>
            </w:pPr>
            <w:r w:rsidRPr="007D150E">
              <w:rPr>
                <w:b/>
                <w:sz w:val="23"/>
                <w:szCs w:val="23"/>
                <w:lang w:eastAsia="it-IT"/>
              </w:rPr>
              <w:t>6</w:t>
            </w:r>
          </w:p>
        </w:tc>
        <w:tc>
          <w:tcPr>
            <w:tcW w:w="7438" w:type="dxa"/>
          </w:tcPr>
          <w:p w:rsidR="000F23C5" w:rsidRPr="007D150E" w:rsidRDefault="000F23C5" w:rsidP="0034214F">
            <w:pPr>
              <w:tabs>
                <w:tab w:val="left" w:pos="426"/>
              </w:tabs>
              <w:rPr>
                <w:b/>
                <w:bCs/>
                <w:sz w:val="23"/>
                <w:szCs w:val="23"/>
                <w:lang w:eastAsia="it-IT"/>
              </w:rPr>
            </w:pPr>
            <w:r w:rsidRPr="007D150E">
              <w:rPr>
                <w:b/>
                <w:bCs/>
                <w:sz w:val="23"/>
                <w:szCs w:val="23"/>
                <w:lang w:eastAsia="it-IT"/>
              </w:rPr>
              <w:t>Possesso certificazioni di qualità e standardizzazione</w:t>
            </w:r>
          </w:p>
          <w:p w:rsidR="000F23C5" w:rsidRPr="007D150E" w:rsidRDefault="000F23C5" w:rsidP="0034214F">
            <w:pPr>
              <w:widowControl/>
              <w:numPr>
                <w:ilvl w:val="0"/>
                <w:numId w:val="75"/>
              </w:numPr>
              <w:tabs>
                <w:tab w:val="left" w:pos="426"/>
              </w:tabs>
              <w:spacing w:line="276" w:lineRule="auto"/>
              <w:rPr>
                <w:rFonts w:eastAsia="Calibri" w:cs="Times New Roman"/>
                <w:b/>
                <w:sz w:val="23"/>
                <w:szCs w:val="23"/>
                <w:lang w:eastAsia="it-IT" w:bidi="ar-SA"/>
              </w:rPr>
            </w:pPr>
            <w:r w:rsidRPr="007D150E">
              <w:rPr>
                <w:rFonts w:eastAsia="Calibri" w:cs="Times New Roman"/>
                <w:bCs/>
                <w:sz w:val="23"/>
                <w:szCs w:val="23"/>
                <w:lang w:eastAsia="it-IT" w:bidi="ar-SA"/>
              </w:rPr>
              <w:t xml:space="preserve">Nel caso di possesso della Certificazione ISO 9001; </w:t>
            </w:r>
            <w:r w:rsidRPr="007D150E">
              <w:rPr>
                <w:rFonts w:eastAsia="Calibri" w:cs="Times New Roman"/>
                <w:sz w:val="23"/>
                <w:szCs w:val="23"/>
                <w:lang w:eastAsia="it-IT" w:bidi="ar-SA"/>
              </w:rPr>
              <w:t xml:space="preserve">punti max. </w:t>
            </w:r>
            <w:r w:rsidRPr="007D150E">
              <w:rPr>
                <w:rFonts w:eastAsia="Calibri" w:cs="Times New Roman"/>
                <w:sz w:val="22"/>
                <w:szCs w:val="22"/>
                <w:lang w:eastAsia="it-IT" w:bidi="ar-SA"/>
              </w:rPr>
              <w:sym w:font="Wingdings" w:char="F0E0"/>
            </w:r>
            <w:r w:rsidRPr="007D150E">
              <w:rPr>
                <w:rFonts w:eastAsia="Calibri" w:cs="Times New Roman"/>
                <w:sz w:val="23"/>
                <w:szCs w:val="23"/>
                <w:lang w:eastAsia="it-IT" w:bidi="ar-SA"/>
              </w:rPr>
              <w:t xml:space="preserve"> 3</w:t>
            </w:r>
          </w:p>
          <w:p w:rsidR="000F23C5" w:rsidRPr="00FD1906" w:rsidRDefault="000F23C5" w:rsidP="0034214F">
            <w:pPr>
              <w:widowControl/>
              <w:numPr>
                <w:ilvl w:val="0"/>
                <w:numId w:val="75"/>
              </w:numPr>
              <w:tabs>
                <w:tab w:val="left" w:pos="426"/>
              </w:tabs>
              <w:spacing w:line="276" w:lineRule="auto"/>
              <w:rPr>
                <w:rFonts w:eastAsia="Calibri" w:cs="Times New Roman"/>
                <w:b/>
                <w:sz w:val="23"/>
                <w:szCs w:val="23"/>
                <w:lang w:eastAsia="it-IT" w:bidi="ar-SA"/>
              </w:rPr>
            </w:pPr>
            <w:r w:rsidRPr="007D150E">
              <w:rPr>
                <w:rFonts w:eastAsia="Calibri" w:cs="Times New Roman"/>
                <w:bCs/>
                <w:sz w:val="23"/>
                <w:szCs w:val="23"/>
                <w:lang w:eastAsia="it-IT" w:bidi="ar-SA"/>
              </w:rPr>
              <w:t xml:space="preserve">Nel caso di possesso della Certificazione ISO 39001; </w:t>
            </w:r>
            <w:r w:rsidRPr="007D150E">
              <w:rPr>
                <w:rFonts w:eastAsia="Calibri" w:cs="Times New Roman"/>
                <w:sz w:val="23"/>
                <w:szCs w:val="23"/>
                <w:lang w:eastAsia="it-IT" w:bidi="ar-SA"/>
              </w:rPr>
              <w:t xml:space="preserve">punti max. </w:t>
            </w:r>
            <w:r w:rsidRPr="007D150E">
              <w:rPr>
                <w:rFonts w:eastAsia="Calibri" w:cs="Times New Roman"/>
                <w:sz w:val="22"/>
                <w:szCs w:val="22"/>
                <w:lang w:eastAsia="it-IT" w:bidi="ar-SA"/>
              </w:rPr>
              <w:sym w:font="Wingdings" w:char="F0E0"/>
            </w:r>
            <w:r w:rsidRPr="007D150E">
              <w:rPr>
                <w:rFonts w:eastAsia="Calibri" w:cs="Times New Roman"/>
                <w:sz w:val="23"/>
                <w:szCs w:val="23"/>
                <w:lang w:eastAsia="it-IT" w:bidi="ar-SA"/>
              </w:rPr>
              <w:t xml:space="preserve"> 6</w:t>
            </w:r>
          </w:p>
          <w:p w:rsidR="00FD1906" w:rsidRPr="00AF28CD" w:rsidRDefault="003F43CA" w:rsidP="0034214F">
            <w:pPr>
              <w:widowControl/>
              <w:numPr>
                <w:ilvl w:val="0"/>
                <w:numId w:val="75"/>
              </w:numPr>
              <w:tabs>
                <w:tab w:val="left" w:pos="426"/>
              </w:tabs>
              <w:spacing w:line="276" w:lineRule="auto"/>
              <w:rPr>
                <w:rFonts w:eastAsia="Calibri" w:cs="Times New Roman"/>
                <w:bCs/>
                <w:sz w:val="23"/>
                <w:szCs w:val="23"/>
                <w:lang w:eastAsia="it-IT" w:bidi="ar-SA"/>
              </w:rPr>
            </w:pPr>
            <w:r w:rsidRPr="00AF28CD">
              <w:rPr>
                <w:rFonts w:eastAsia="Calibri" w:cs="Times New Roman"/>
                <w:bCs/>
                <w:sz w:val="23"/>
                <w:szCs w:val="23"/>
                <w:lang w:eastAsia="it-IT" w:bidi="ar-SA"/>
              </w:rPr>
              <w:t xml:space="preserve">Nel caso di possesso della Certificazione ISO </w:t>
            </w:r>
            <w:r w:rsidR="00FC3ACA" w:rsidRPr="00AF28CD">
              <w:rPr>
                <w:rFonts w:eastAsia="Calibri" w:cs="Times New Roman"/>
                <w:bCs/>
                <w:sz w:val="23"/>
                <w:szCs w:val="23"/>
                <w:lang w:eastAsia="it-IT" w:bidi="ar-SA"/>
              </w:rPr>
              <w:t>14001; punti max</w:t>
            </w:r>
            <w:r w:rsidR="00FC3ACA" w:rsidRPr="00AF28CD">
              <w:rPr>
                <w:rFonts w:eastAsia="Calibri" w:cs="Times New Roman"/>
                <w:bCs/>
                <w:sz w:val="23"/>
                <w:szCs w:val="23"/>
                <w:lang w:eastAsia="it-IT" w:bidi="ar-SA"/>
              </w:rPr>
              <w:sym w:font="Wingdings" w:char="F0E0"/>
            </w:r>
            <w:r w:rsidR="00605D47" w:rsidRPr="00AF28CD">
              <w:rPr>
                <w:rFonts w:eastAsia="Calibri" w:cs="Times New Roman"/>
                <w:bCs/>
                <w:sz w:val="23"/>
                <w:szCs w:val="23"/>
                <w:lang w:eastAsia="it-IT" w:bidi="ar-SA"/>
              </w:rPr>
              <w:t xml:space="preserve"> 3</w:t>
            </w:r>
          </w:p>
          <w:p w:rsidR="00FD1906" w:rsidRPr="00AF28CD" w:rsidRDefault="003F43CA" w:rsidP="0034214F">
            <w:pPr>
              <w:widowControl/>
              <w:numPr>
                <w:ilvl w:val="0"/>
                <w:numId w:val="75"/>
              </w:numPr>
              <w:tabs>
                <w:tab w:val="left" w:pos="426"/>
              </w:tabs>
              <w:spacing w:line="276" w:lineRule="auto"/>
              <w:rPr>
                <w:rFonts w:eastAsia="Calibri" w:cs="Times New Roman"/>
                <w:bCs/>
                <w:sz w:val="23"/>
                <w:szCs w:val="23"/>
                <w:lang w:eastAsia="it-IT" w:bidi="ar-SA"/>
              </w:rPr>
            </w:pPr>
            <w:r w:rsidRPr="007D150E">
              <w:rPr>
                <w:rFonts w:eastAsia="Calibri" w:cs="Times New Roman"/>
                <w:bCs/>
                <w:sz w:val="23"/>
                <w:szCs w:val="23"/>
                <w:lang w:eastAsia="it-IT" w:bidi="ar-SA"/>
              </w:rPr>
              <w:t>Nel caso di possesso della Certificazione ISO</w:t>
            </w:r>
            <w:r w:rsidR="00CE4439">
              <w:rPr>
                <w:rFonts w:eastAsia="Calibri" w:cs="Times New Roman"/>
                <w:bCs/>
                <w:sz w:val="23"/>
                <w:szCs w:val="23"/>
                <w:lang w:eastAsia="it-IT" w:bidi="ar-SA"/>
              </w:rPr>
              <w:t xml:space="preserve"> 18001</w:t>
            </w:r>
            <w:r w:rsidRPr="007D150E">
              <w:rPr>
                <w:rFonts w:eastAsia="Calibri" w:cs="Times New Roman"/>
                <w:bCs/>
                <w:sz w:val="23"/>
                <w:szCs w:val="23"/>
                <w:lang w:eastAsia="it-IT" w:bidi="ar-SA"/>
              </w:rPr>
              <w:t xml:space="preserve"> </w:t>
            </w:r>
            <w:r w:rsidR="00B13B9D" w:rsidRPr="00AF28CD">
              <w:rPr>
                <w:rFonts w:eastAsia="Calibri" w:cs="Times New Roman"/>
                <w:bCs/>
                <w:sz w:val="23"/>
                <w:szCs w:val="23"/>
                <w:lang w:eastAsia="it-IT" w:bidi="ar-SA"/>
              </w:rPr>
              <w:t>punti max</w:t>
            </w:r>
            <w:r w:rsidR="00B13B9D" w:rsidRPr="00AF28CD">
              <w:rPr>
                <w:rFonts w:eastAsia="Calibri" w:cs="Times New Roman"/>
                <w:bCs/>
                <w:sz w:val="23"/>
                <w:szCs w:val="23"/>
                <w:lang w:eastAsia="it-IT" w:bidi="ar-SA"/>
              </w:rPr>
              <w:sym w:font="Wingdings" w:char="F0E0"/>
            </w:r>
            <w:r w:rsidR="00605D47" w:rsidRPr="00AF28CD">
              <w:rPr>
                <w:rFonts w:eastAsia="Calibri" w:cs="Times New Roman"/>
                <w:bCs/>
                <w:sz w:val="23"/>
                <w:szCs w:val="23"/>
                <w:lang w:eastAsia="it-IT" w:bidi="ar-SA"/>
              </w:rPr>
              <w:t>2</w:t>
            </w:r>
          </w:p>
          <w:p w:rsidR="000F23C5" w:rsidRPr="007D150E" w:rsidRDefault="000F23C5" w:rsidP="0034214F">
            <w:pPr>
              <w:tabs>
                <w:tab w:val="left" w:pos="426"/>
              </w:tabs>
              <w:rPr>
                <w:bCs/>
                <w:sz w:val="23"/>
                <w:szCs w:val="23"/>
                <w:lang w:eastAsia="it-IT"/>
              </w:rPr>
            </w:pPr>
          </w:p>
          <w:p w:rsidR="000F23C5" w:rsidRPr="007D150E" w:rsidRDefault="000F23C5" w:rsidP="0034214F">
            <w:pPr>
              <w:tabs>
                <w:tab w:val="left" w:pos="426"/>
              </w:tabs>
              <w:rPr>
                <w:bCs/>
                <w:sz w:val="23"/>
                <w:szCs w:val="23"/>
                <w:lang w:eastAsia="it-IT"/>
              </w:rPr>
            </w:pPr>
            <w:r w:rsidRPr="007D150E">
              <w:rPr>
                <w:bCs/>
                <w:sz w:val="23"/>
                <w:szCs w:val="23"/>
                <w:lang w:eastAsia="it-IT"/>
              </w:rPr>
              <w:t xml:space="preserve">Nel caso in cui l’operatore economico non possegga alcuna delle certificazioni di qualità sopra indicate, la commissione NON attribuirà alcun punteggio per questo criterio.                                                                 </w:t>
            </w:r>
          </w:p>
        </w:tc>
        <w:tc>
          <w:tcPr>
            <w:tcW w:w="1300" w:type="dxa"/>
            <w:vAlign w:val="center"/>
          </w:tcPr>
          <w:p w:rsidR="00605D47" w:rsidRPr="007D150E" w:rsidRDefault="00605D47" w:rsidP="0034214F">
            <w:pPr>
              <w:tabs>
                <w:tab w:val="left" w:pos="426"/>
              </w:tabs>
              <w:rPr>
                <w:b/>
                <w:sz w:val="23"/>
                <w:szCs w:val="23"/>
                <w:lang w:eastAsia="it-IT"/>
              </w:rPr>
            </w:pPr>
            <w:r>
              <w:rPr>
                <w:b/>
                <w:sz w:val="23"/>
                <w:szCs w:val="23"/>
                <w:lang w:eastAsia="it-IT"/>
              </w:rPr>
              <w:t>14</w:t>
            </w:r>
          </w:p>
        </w:tc>
      </w:tr>
      <w:tr w:rsidR="000F23C5" w:rsidRPr="000F23C5" w:rsidTr="00873B3E">
        <w:trPr>
          <w:cantSplit/>
          <w:trHeight w:val="3402"/>
        </w:trPr>
        <w:tc>
          <w:tcPr>
            <w:tcW w:w="1204" w:type="dxa"/>
            <w:vAlign w:val="center"/>
          </w:tcPr>
          <w:p w:rsidR="000F23C5" w:rsidRPr="007D150E" w:rsidRDefault="000F23C5" w:rsidP="0034214F">
            <w:pPr>
              <w:tabs>
                <w:tab w:val="left" w:pos="426"/>
              </w:tabs>
              <w:rPr>
                <w:b/>
                <w:sz w:val="23"/>
                <w:szCs w:val="23"/>
                <w:lang w:eastAsia="it-IT"/>
              </w:rPr>
            </w:pPr>
            <w:r w:rsidRPr="007D150E">
              <w:rPr>
                <w:b/>
                <w:sz w:val="23"/>
                <w:szCs w:val="23"/>
                <w:lang w:eastAsia="it-IT"/>
              </w:rPr>
              <w:lastRenderedPageBreak/>
              <w:t>7</w:t>
            </w:r>
          </w:p>
        </w:tc>
        <w:tc>
          <w:tcPr>
            <w:tcW w:w="7438" w:type="dxa"/>
          </w:tcPr>
          <w:p w:rsidR="000F23C5" w:rsidRPr="007D150E" w:rsidRDefault="000F23C5" w:rsidP="0034214F">
            <w:pPr>
              <w:tabs>
                <w:tab w:val="left" w:pos="426"/>
              </w:tabs>
              <w:rPr>
                <w:b/>
                <w:bCs/>
                <w:sz w:val="23"/>
                <w:szCs w:val="23"/>
                <w:lang w:eastAsia="it-IT"/>
              </w:rPr>
            </w:pPr>
            <w:r w:rsidRPr="007D150E">
              <w:rPr>
                <w:b/>
                <w:bCs/>
                <w:sz w:val="23"/>
                <w:szCs w:val="23"/>
                <w:lang w:eastAsia="it-IT"/>
              </w:rPr>
              <w:t>Maggiore disponibilità di automezzi di scorta rispetto al minimo previsto all’art. 5 del Capitolato</w:t>
            </w:r>
          </w:p>
          <w:p w:rsidR="000F23C5" w:rsidRPr="007D150E" w:rsidRDefault="000F23C5" w:rsidP="0034214F">
            <w:pPr>
              <w:tabs>
                <w:tab w:val="left" w:pos="426"/>
              </w:tabs>
              <w:rPr>
                <w:b/>
                <w:bCs/>
                <w:sz w:val="23"/>
                <w:szCs w:val="23"/>
                <w:lang w:eastAsia="it-IT"/>
              </w:rPr>
            </w:pPr>
          </w:p>
          <w:p w:rsidR="000F23C5" w:rsidRPr="007D150E" w:rsidRDefault="000F23C5" w:rsidP="0034214F">
            <w:pPr>
              <w:numPr>
                <w:ilvl w:val="0"/>
                <w:numId w:val="74"/>
              </w:numPr>
              <w:tabs>
                <w:tab w:val="left" w:pos="426"/>
              </w:tabs>
              <w:rPr>
                <w:b/>
                <w:sz w:val="23"/>
                <w:szCs w:val="23"/>
                <w:lang w:eastAsia="it-IT"/>
              </w:rPr>
            </w:pPr>
            <w:r w:rsidRPr="007D150E">
              <w:rPr>
                <w:bCs/>
                <w:sz w:val="23"/>
                <w:szCs w:val="23"/>
                <w:lang w:eastAsia="it-IT"/>
              </w:rPr>
              <w:t xml:space="preserve">1 mezzo </w:t>
            </w:r>
            <w:r w:rsidRPr="007D150E">
              <w:rPr>
                <w:sz w:val="23"/>
                <w:szCs w:val="23"/>
                <w:lang w:eastAsia="it-IT"/>
              </w:rPr>
              <w:t xml:space="preserve">punti max. </w:t>
            </w:r>
            <w:r w:rsidRPr="007D150E">
              <w:rPr>
                <w:sz w:val="23"/>
                <w:szCs w:val="23"/>
                <w:lang w:eastAsia="it-IT"/>
              </w:rPr>
              <w:sym w:font="Wingdings" w:char="F0E0"/>
            </w:r>
            <w:r w:rsidRPr="007D150E">
              <w:rPr>
                <w:sz w:val="23"/>
                <w:szCs w:val="23"/>
                <w:lang w:eastAsia="it-IT"/>
              </w:rPr>
              <w:t xml:space="preserve"> </w:t>
            </w:r>
            <w:r w:rsidRPr="007D150E">
              <w:rPr>
                <w:bCs/>
                <w:sz w:val="23"/>
                <w:szCs w:val="23"/>
                <w:lang w:eastAsia="it-IT"/>
              </w:rPr>
              <w:t xml:space="preserve">  1</w:t>
            </w:r>
          </w:p>
          <w:p w:rsidR="000F23C5" w:rsidRPr="007D150E" w:rsidRDefault="000F23C5" w:rsidP="0034214F">
            <w:pPr>
              <w:numPr>
                <w:ilvl w:val="0"/>
                <w:numId w:val="74"/>
              </w:numPr>
              <w:tabs>
                <w:tab w:val="left" w:pos="426"/>
              </w:tabs>
              <w:rPr>
                <w:b/>
                <w:sz w:val="23"/>
                <w:szCs w:val="23"/>
                <w:lang w:eastAsia="it-IT"/>
              </w:rPr>
            </w:pPr>
            <w:r w:rsidRPr="007D150E">
              <w:rPr>
                <w:bCs/>
                <w:sz w:val="23"/>
                <w:szCs w:val="23"/>
                <w:lang w:eastAsia="it-IT"/>
              </w:rPr>
              <w:t xml:space="preserve">2 mezzi </w:t>
            </w:r>
            <w:r w:rsidRPr="007D150E">
              <w:rPr>
                <w:sz w:val="23"/>
                <w:szCs w:val="23"/>
                <w:lang w:eastAsia="it-IT"/>
              </w:rPr>
              <w:t xml:space="preserve">punti max. </w:t>
            </w:r>
            <w:r w:rsidRPr="007D150E">
              <w:rPr>
                <w:sz w:val="23"/>
                <w:szCs w:val="23"/>
                <w:lang w:eastAsia="it-IT"/>
              </w:rPr>
              <w:sym w:font="Wingdings" w:char="F0E0"/>
            </w:r>
            <w:r w:rsidRPr="007D150E">
              <w:rPr>
                <w:sz w:val="23"/>
                <w:szCs w:val="23"/>
                <w:lang w:eastAsia="it-IT"/>
              </w:rPr>
              <w:t xml:space="preserve">    2</w:t>
            </w:r>
          </w:p>
          <w:p w:rsidR="000F23C5" w:rsidRPr="007D150E" w:rsidRDefault="000F23C5" w:rsidP="0034214F">
            <w:pPr>
              <w:tabs>
                <w:tab w:val="left" w:pos="426"/>
              </w:tabs>
              <w:rPr>
                <w:b/>
                <w:sz w:val="23"/>
                <w:szCs w:val="23"/>
                <w:lang w:eastAsia="it-IT"/>
              </w:rPr>
            </w:pPr>
            <w:r w:rsidRPr="007D150E">
              <w:rPr>
                <w:bCs/>
                <w:sz w:val="23"/>
                <w:szCs w:val="23"/>
                <w:lang w:eastAsia="it-IT"/>
              </w:rPr>
              <w:t xml:space="preserve">              </w:t>
            </w:r>
          </w:p>
          <w:p w:rsidR="000F23C5" w:rsidRPr="007D150E" w:rsidRDefault="000F23C5" w:rsidP="0034214F">
            <w:pPr>
              <w:tabs>
                <w:tab w:val="left" w:pos="426"/>
              </w:tabs>
              <w:rPr>
                <w:bCs/>
                <w:sz w:val="23"/>
                <w:szCs w:val="23"/>
                <w:lang w:eastAsia="it-IT"/>
              </w:rPr>
            </w:pPr>
            <w:r w:rsidRPr="007D150E">
              <w:rPr>
                <w:bCs/>
                <w:sz w:val="23"/>
                <w:szCs w:val="23"/>
                <w:lang w:eastAsia="it-IT"/>
              </w:rPr>
              <w:t xml:space="preserve">La commissione attribuirà il punteggio corrispondente in base alle indicazioni che l’operatore economico fornirà all’interno dell’Offerta tecnica qualitativa di cui </w:t>
            </w:r>
            <w:r w:rsidRPr="003237A2">
              <w:rPr>
                <w:bCs/>
                <w:sz w:val="23"/>
                <w:szCs w:val="23"/>
                <w:lang w:eastAsia="it-IT"/>
              </w:rPr>
              <w:t>al</w:t>
            </w:r>
            <w:r w:rsidR="00E768C7" w:rsidRPr="003237A2">
              <w:rPr>
                <w:bCs/>
                <w:sz w:val="23"/>
                <w:szCs w:val="23"/>
                <w:lang w:eastAsia="it-IT"/>
              </w:rPr>
              <w:t>l’articolo 13</w:t>
            </w:r>
            <w:r w:rsidRPr="007D150E">
              <w:rPr>
                <w:bCs/>
                <w:sz w:val="23"/>
                <w:szCs w:val="23"/>
                <w:lang w:eastAsia="it-IT"/>
              </w:rPr>
              <w:t xml:space="preserve"> punto B.1).         </w:t>
            </w:r>
          </w:p>
          <w:p w:rsidR="000F23C5" w:rsidRPr="007D150E" w:rsidRDefault="000F23C5" w:rsidP="0034214F">
            <w:pPr>
              <w:tabs>
                <w:tab w:val="left" w:pos="426"/>
              </w:tabs>
              <w:rPr>
                <w:b/>
                <w:bCs/>
                <w:sz w:val="23"/>
                <w:szCs w:val="23"/>
                <w:lang w:eastAsia="it-IT"/>
              </w:rPr>
            </w:pPr>
            <w:r w:rsidRPr="007D150E">
              <w:rPr>
                <w:bCs/>
                <w:sz w:val="23"/>
                <w:szCs w:val="23"/>
                <w:lang w:eastAsia="it-IT"/>
              </w:rPr>
              <w:t xml:space="preserve">Nel caso in cui l’operatore economico non metta a disposizione ulteriori mezzi, anche in via non esclusiva, in aggiunta a quelli previsti dal capitolato, la commissione NON attribuirà alcun punteggio per questo criterio.                                                                                                                 </w:t>
            </w:r>
          </w:p>
        </w:tc>
        <w:tc>
          <w:tcPr>
            <w:tcW w:w="1300" w:type="dxa"/>
            <w:vAlign w:val="center"/>
          </w:tcPr>
          <w:p w:rsidR="000F23C5" w:rsidRPr="007D150E" w:rsidRDefault="000F23C5" w:rsidP="0034214F">
            <w:pPr>
              <w:tabs>
                <w:tab w:val="left" w:pos="426"/>
              </w:tabs>
              <w:rPr>
                <w:b/>
                <w:sz w:val="23"/>
                <w:szCs w:val="23"/>
                <w:lang w:eastAsia="it-IT"/>
              </w:rPr>
            </w:pPr>
            <w:r w:rsidRPr="007D150E">
              <w:rPr>
                <w:b/>
                <w:sz w:val="23"/>
                <w:szCs w:val="23"/>
                <w:lang w:eastAsia="it-IT"/>
              </w:rPr>
              <w:t>2</w:t>
            </w:r>
          </w:p>
        </w:tc>
      </w:tr>
      <w:tr w:rsidR="000F23C5" w:rsidRPr="000F23C5" w:rsidTr="00873B3E">
        <w:trPr>
          <w:cantSplit/>
          <w:trHeight w:val="2794"/>
        </w:trPr>
        <w:tc>
          <w:tcPr>
            <w:tcW w:w="1204" w:type="dxa"/>
            <w:vAlign w:val="center"/>
          </w:tcPr>
          <w:p w:rsidR="000F23C5" w:rsidRPr="000F23C5" w:rsidRDefault="000F23C5" w:rsidP="0034214F">
            <w:pPr>
              <w:tabs>
                <w:tab w:val="left" w:pos="426"/>
              </w:tabs>
              <w:rPr>
                <w:b/>
                <w:sz w:val="23"/>
                <w:szCs w:val="23"/>
                <w:lang w:eastAsia="it-IT"/>
              </w:rPr>
            </w:pPr>
            <w:r w:rsidRPr="000F23C5">
              <w:rPr>
                <w:b/>
                <w:sz w:val="23"/>
                <w:szCs w:val="23"/>
                <w:lang w:eastAsia="it-IT"/>
              </w:rPr>
              <w:t>8</w:t>
            </w:r>
          </w:p>
        </w:tc>
        <w:tc>
          <w:tcPr>
            <w:tcW w:w="7438" w:type="dxa"/>
          </w:tcPr>
          <w:p w:rsidR="000F23C5" w:rsidRPr="007D150E" w:rsidRDefault="000F23C5" w:rsidP="0034214F">
            <w:pPr>
              <w:tabs>
                <w:tab w:val="left" w:pos="426"/>
              </w:tabs>
              <w:rPr>
                <w:b/>
                <w:bCs/>
                <w:sz w:val="23"/>
                <w:szCs w:val="23"/>
                <w:lang w:eastAsia="it-IT"/>
              </w:rPr>
            </w:pPr>
            <w:r w:rsidRPr="007D150E">
              <w:rPr>
                <w:b/>
                <w:bCs/>
                <w:sz w:val="23"/>
                <w:szCs w:val="23"/>
                <w:lang w:eastAsia="it-IT"/>
              </w:rPr>
              <w:t>Maggiore disponibilità di autisti di scorta</w:t>
            </w:r>
          </w:p>
          <w:p w:rsidR="000F23C5" w:rsidRPr="007D150E" w:rsidRDefault="000F23C5" w:rsidP="0034214F">
            <w:pPr>
              <w:numPr>
                <w:ilvl w:val="0"/>
                <w:numId w:val="73"/>
              </w:numPr>
              <w:tabs>
                <w:tab w:val="left" w:pos="426"/>
              </w:tabs>
              <w:rPr>
                <w:bCs/>
                <w:sz w:val="23"/>
                <w:szCs w:val="23"/>
                <w:lang w:eastAsia="it-IT"/>
              </w:rPr>
            </w:pPr>
            <w:r w:rsidRPr="007D150E">
              <w:rPr>
                <w:bCs/>
                <w:sz w:val="23"/>
                <w:szCs w:val="23"/>
                <w:lang w:eastAsia="it-IT"/>
              </w:rPr>
              <w:t xml:space="preserve">1 autista </w:t>
            </w:r>
            <w:r w:rsidRPr="007D150E">
              <w:rPr>
                <w:sz w:val="23"/>
                <w:szCs w:val="23"/>
                <w:lang w:eastAsia="it-IT"/>
              </w:rPr>
              <w:t xml:space="preserve">punti max. attribuibili </w:t>
            </w:r>
            <w:r w:rsidRPr="007D150E">
              <w:rPr>
                <w:sz w:val="23"/>
                <w:szCs w:val="23"/>
                <w:lang w:eastAsia="it-IT"/>
              </w:rPr>
              <w:sym w:font="Wingdings" w:char="F0E0"/>
            </w:r>
            <w:r w:rsidRPr="007D150E">
              <w:rPr>
                <w:sz w:val="23"/>
                <w:szCs w:val="23"/>
                <w:lang w:eastAsia="it-IT"/>
              </w:rPr>
              <w:t xml:space="preserve"> 1</w:t>
            </w:r>
            <w:r w:rsidRPr="007D150E">
              <w:rPr>
                <w:bCs/>
                <w:sz w:val="23"/>
                <w:szCs w:val="23"/>
                <w:lang w:eastAsia="it-IT"/>
              </w:rPr>
              <w:t xml:space="preserve">                                                                                                                                                                </w:t>
            </w:r>
          </w:p>
          <w:p w:rsidR="000F23C5" w:rsidRPr="007D150E" w:rsidRDefault="000F23C5" w:rsidP="0034214F">
            <w:pPr>
              <w:numPr>
                <w:ilvl w:val="0"/>
                <w:numId w:val="73"/>
              </w:numPr>
              <w:tabs>
                <w:tab w:val="left" w:pos="426"/>
              </w:tabs>
              <w:rPr>
                <w:b/>
                <w:bCs/>
                <w:sz w:val="23"/>
                <w:szCs w:val="23"/>
                <w:lang w:eastAsia="it-IT"/>
              </w:rPr>
            </w:pPr>
            <w:r w:rsidRPr="007D150E">
              <w:rPr>
                <w:bCs/>
                <w:sz w:val="23"/>
                <w:szCs w:val="23"/>
                <w:lang w:eastAsia="it-IT"/>
              </w:rPr>
              <w:t xml:space="preserve">2 autisti </w:t>
            </w:r>
            <w:r w:rsidRPr="007D150E">
              <w:rPr>
                <w:sz w:val="23"/>
                <w:szCs w:val="23"/>
                <w:lang w:eastAsia="it-IT"/>
              </w:rPr>
              <w:t xml:space="preserve">punti max. </w:t>
            </w:r>
            <w:r w:rsidRPr="007D150E">
              <w:rPr>
                <w:sz w:val="23"/>
                <w:szCs w:val="23"/>
                <w:lang w:eastAsia="it-IT"/>
              </w:rPr>
              <w:sym w:font="Wingdings" w:char="F0E0"/>
            </w:r>
            <w:r w:rsidRPr="007D150E">
              <w:rPr>
                <w:sz w:val="23"/>
                <w:szCs w:val="23"/>
                <w:lang w:eastAsia="it-IT"/>
              </w:rPr>
              <w:t xml:space="preserve"> 2</w:t>
            </w:r>
          </w:p>
          <w:p w:rsidR="000F23C5" w:rsidRPr="007D150E" w:rsidRDefault="000F23C5" w:rsidP="0034214F">
            <w:pPr>
              <w:tabs>
                <w:tab w:val="left" w:pos="426"/>
              </w:tabs>
              <w:rPr>
                <w:bCs/>
                <w:sz w:val="23"/>
                <w:szCs w:val="23"/>
                <w:lang w:eastAsia="it-IT"/>
              </w:rPr>
            </w:pPr>
          </w:p>
          <w:p w:rsidR="000F23C5" w:rsidRPr="007D150E" w:rsidRDefault="000F23C5" w:rsidP="0034214F">
            <w:pPr>
              <w:tabs>
                <w:tab w:val="left" w:pos="426"/>
              </w:tabs>
              <w:rPr>
                <w:bCs/>
                <w:sz w:val="23"/>
                <w:szCs w:val="23"/>
                <w:lang w:eastAsia="it-IT"/>
              </w:rPr>
            </w:pPr>
            <w:r w:rsidRPr="007D150E">
              <w:rPr>
                <w:bCs/>
                <w:sz w:val="23"/>
                <w:szCs w:val="23"/>
                <w:lang w:eastAsia="it-IT"/>
              </w:rPr>
              <w:t xml:space="preserve">La commissione attribuirà il punteggio corrispondente in base alle indicazioni che l’operatore economico fornirà all’interno dell’Offerta tecnica qualitativa di cui </w:t>
            </w:r>
            <w:r w:rsidRPr="003237A2">
              <w:rPr>
                <w:bCs/>
                <w:sz w:val="23"/>
                <w:szCs w:val="23"/>
                <w:lang w:eastAsia="it-IT"/>
              </w:rPr>
              <w:t>al</w:t>
            </w:r>
            <w:r w:rsidR="00E768C7" w:rsidRPr="003237A2">
              <w:rPr>
                <w:bCs/>
                <w:sz w:val="23"/>
                <w:szCs w:val="23"/>
                <w:lang w:eastAsia="it-IT"/>
              </w:rPr>
              <w:t>l’articolo 13</w:t>
            </w:r>
            <w:r w:rsidRPr="007D150E">
              <w:rPr>
                <w:bCs/>
                <w:sz w:val="23"/>
                <w:szCs w:val="23"/>
                <w:lang w:eastAsia="it-IT"/>
              </w:rPr>
              <w:t xml:space="preserve"> punto B.1).     </w:t>
            </w:r>
          </w:p>
          <w:p w:rsidR="000F23C5" w:rsidRPr="007D150E" w:rsidRDefault="000F23C5" w:rsidP="0034214F">
            <w:pPr>
              <w:tabs>
                <w:tab w:val="left" w:pos="426"/>
              </w:tabs>
              <w:rPr>
                <w:b/>
                <w:bCs/>
                <w:sz w:val="23"/>
                <w:szCs w:val="23"/>
                <w:lang w:eastAsia="it-IT"/>
              </w:rPr>
            </w:pPr>
            <w:r w:rsidRPr="007D150E">
              <w:rPr>
                <w:bCs/>
                <w:sz w:val="23"/>
                <w:szCs w:val="23"/>
                <w:lang w:eastAsia="it-IT"/>
              </w:rPr>
              <w:t xml:space="preserve">Nel caso in cui l’operatore economico non metta a disposizione ulteriori autisti, anche in via non esclusiva, in aggiunta a quelli previsti dal capitolato, la commissione NON attribuirà alcun punteggio per questo criterio.                                                                                                                                                                                                                                               </w:t>
            </w:r>
          </w:p>
        </w:tc>
        <w:tc>
          <w:tcPr>
            <w:tcW w:w="1300" w:type="dxa"/>
            <w:vAlign w:val="center"/>
          </w:tcPr>
          <w:p w:rsidR="000F23C5" w:rsidRPr="007D150E" w:rsidRDefault="000F23C5" w:rsidP="0034214F">
            <w:pPr>
              <w:tabs>
                <w:tab w:val="left" w:pos="426"/>
              </w:tabs>
              <w:rPr>
                <w:b/>
                <w:sz w:val="23"/>
                <w:szCs w:val="23"/>
                <w:lang w:eastAsia="it-IT"/>
              </w:rPr>
            </w:pPr>
            <w:r w:rsidRPr="007D150E">
              <w:rPr>
                <w:b/>
                <w:sz w:val="23"/>
                <w:szCs w:val="23"/>
                <w:lang w:eastAsia="it-IT"/>
              </w:rPr>
              <w:t>2</w:t>
            </w:r>
          </w:p>
        </w:tc>
      </w:tr>
      <w:tr w:rsidR="000F23C5" w:rsidRPr="000F23C5" w:rsidTr="00873B3E">
        <w:trPr>
          <w:cantSplit/>
          <w:trHeight w:val="1260"/>
        </w:trPr>
        <w:tc>
          <w:tcPr>
            <w:tcW w:w="1204" w:type="dxa"/>
            <w:vAlign w:val="center"/>
          </w:tcPr>
          <w:p w:rsidR="000F23C5" w:rsidRPr="000F23C5" w:rsidRDefault="000F23C5" w:rsidP="0034214F">
            <w:pPr>
              <w:tabs>
                <w:tab w:val="left" w:pos="426"/>
              </w:tabs>
              <w:rPr>
                <w:b/>
                <w:sz w:val="23"/>
                <w:szCs w:val="23"/>
                <w:lang w:eastAsia="it-IT"/>
              </w:rPr>
            </w:pPr>
            <w:r w:rsidRPr="000F23C5">
              <w:rPr>
                <w:b/>
                <w:sz w:val="23"/>
                <w:szCs w:val="23"/>
                <w:lang w:eastAsia="it-IT"/>
              </w:rPr>
              <w:t>9</w:t>
            </w:r>
          </w:p>
        </w:tc>
        <w:tc>
          <w:tcPr>
            <w:tcW w:w="7438" w:type="dxa"/>
          </w:tcPr>
          <w:p w:rsidR="000F23C5" w:rsidRPr="007C5661" w:rsidRDefault="000F23C5" w:rsidP="0034214F">
            <w:pPr>
              <w:tabs>
                <w:tab w:val="left" w:pos="426"/>
              </w:tabs>
              <w:rPr>
                <w:b/>
                <w:bCs/>
                <w:sz w:val="23"/>
                <w:szCs w:val="23"/>
                <w:lang w:eastAsia="it-IT"/>
              </w:rPr>
            </w:pPr>
            <w:r w:rsidRPr="007C5661">
              <w:rPr>
                <w:b/>
                <w:bCs/>
                <w:sz w:val="23"/>
                <w:szCs w:val="23"/>
                <w:lang w:eastAsia="it-IT"/>
              </w:rPr>
              <w:t>Sistema di controllo della qualità del servizio</w:t>
            </w:r>
          </w:p>
          <w:p w:rsidR="000F23C5" w:rsidRPr="00CC29FE" w:rsidRDefault="000F23C5" w:rsidP="0034214F">
            <w:pPr>
              <w:tabs>
                <w:tab w:val="left" w:pos="426"/>
              </w:tabs>
              <w:rPr>
                <w:bCs/>
                <w:color w:val="5B9BD5"/>
                <w:sz w:val="23"/>
                <w:szCs w:val="23"/>
                <w:lang w:eastAsia="it-IT"/>
              </w:rPr>
            </w:pPr>
            <w:r w:rsidRPr="007C5661">
              <w:rPr>
                <w:bCs/>
                <w:sz w:val="23"/>
                <w:szCs w:val="23"/>
                <w:lang w:eastAsia="it-IT"/>
              </w:rPr>
              <w:t>Servizio di monitoraggio e misurazione del grado di soddisfazione dell’utenza con particolare riferimento a tipologia dei mezzi, disponibilità, rispetto degli orari, continuità operativa riferita sia ai mezzi che al personale.</w:t>
            </w:r>
            <w:r w:rsidRPr="00CC29FE">
              <w:rPr>
                <w:bCs/>
                <w:color w:val="5B9BD5"/>
                <w:sz w:val="23"/>
                <w:szCs w:val="23"/>
                <w:lang w:eastAsia="it-IT"/>
              </w:rPr>
              <w:t xml:space="preserve"> </w:t>
            </w:r>
          </w:p>
        </w:tc>
        <w:tc>
          <w:tcPr>
            <w:tcW w:w="1300" w:type="dxa"/>
            <w:vAlign w:val="center"/>
          </w:tcPr>
          <w:p w:rsidR="000F23C5" w:rsidRPr="007C5661" w:rsidRDefault="000F23C5" w:rsidP="0034214F">
            <w:pPr>
              <w:tabs>
                <w:tab w:val="left" w:pos="426"/>
              </w:tabs>
              <w:rPr>
                <w:b/>
                <w:sz w:val="23"/>
                <w:szCs w:val="23"/>
                <w:lang w:eastAsia="it-IT"/>
              </w:rPr>
            </w:pPr>
            <w:r w:rsidRPr="007C5661">
              <w:rPr>
                <w:b/>
                <w:sz w:val="23"/>
                <w:szCs w:val="23"/>
                <w:lang w:eastAsia="it-IT"/>
              </w:rPr>
              <w:t>5</w:t>
            </w:r>
          </w:p>
        </w:tc>
      </w:tr>
      <w:tr w:rsidR="000F23C5" w:rsidRPr="000F23C5" w:rsidTr="00873B3E">
        <w:trPr>
          <w:cantSplit/>
          <w:trHeight w:val="491"/>
        </w:trPr>
        <w:tc>
          <w:tcPr>
            <w:tcW w:w="1204" w:type="dxa"/>
          </w:tcPr>
          <w:p w:rsidR="000F23C5" w:rsidRPr="000F23C5" w:rsidRDefault="000F23C5" w:rsidP="0034214F">
            <w:pPr>
              <w:tabs>
                <w:tab w:val="left" w:pos="426"/>
              </w:tabs>
              <w:rPr>
                <w:sz w:val="23"/>
                <w:szCs w:val="23"/>
                <w:lang w:eastAsia="it-IT"/>
              </w:rPr>
            </w:pPr>
          </w:p>
        </w:tc>
        <w:tc>
          <w:tcPr>
            <w:tcW w:w="7438" w:type="dxa"/>
          </w:tcPr>
          <w:p w:rsidR="000F23C5" w:rsidRPr="007C5661" w:rsidRDefault="000F23C5" w:rsidP="0034214F">
            <w:pPr>
              <w:tabs>
                <w:tab w:val="left" w:pos="426"/>
              </w:tabs>
              <w:rPr>
                <w:b/>
                <w:bCs/>
                <w:sz w:val="23"/>
                <w:szCs w:val="23"/>
                <w:lang w:eastAsia="it-IT"/>
              </w:rPr>
            </w:pPr>
            <w:r w:rsidRPr="007C5661">
              <w:rPr>
                <w:b/>
                <w:bCs/>
                <w:sz w:val="23"/>
                <w:szCs w:val="23"/>
                <w:lang w:eastAsia="it-IT"/>
              </w:rPr>
              <w:t>PUNTEGGIO TOTALE QUALITA’ DEL SERVIZIO</w:t>
            </w:r>
          </w:p>
        </w:tc>
        <w:tc>
          <w:tcPr>
            <w:tcW w:w="1300" w:type="dxa"/>
            <w:vAlign w:val="center"/>
          </w:tcPr>
          <w:p w:rsidR="000F23C5" w:rsidRPr="007D150E" w:rsidRDefault="00696553" w:rsidP="0034214F">
            <w:pPr>
              <w:tabs>
                <w:tab w:val="left" w:pos="426"/>
              </w:tabs>
              <w:rPr>
                <w:b/>
                <w:sz w:val="23"/>
                <w:szCs w:val="23"/>
                <w:lang w:eastAsia="it-IT"/>
              </w:rPr>
            </w:pPr>
            <w:r w:rsidRPr="005A178E">
              <w:rPr>
                <w:b/>
                <w:sz w:val="23"/>
                <w:szCs w:val="23"/>
                <w:lang w:eastAsia="it-IT"/>
              </w:rPr>
              <w:fldChar w:fldCharType="begin"/>
            </w:r>
            <w:r w:rsidR="000F23C5" w:rsidRPr="005A178E">
              <w:rPr>
                <w:b/>
                <w:sz w:val="23"/>
                <w:szCs w:val="23"/>
                <w:lang w:eastAsia="it-IT"/>
              </w:rPr>
              <w:instrText xml:space="preserve"> =SUM(ABOVE) </w:instrText>
            </w:r>
            <w:r w:rsidRPr="005A178E">
              <w:rPr>
                <w:b/>
                <w:sz w:val="23"/>
                <w:szCs w:val="23"/>
                <w:lang w:eastAsia="it-IT"/>
              </w:rPr>
              <w:fldChar w:fldCharType="separate"/>
            </w:r>
            <w:r w:rsidR="000F23C5" w:rsidRPr="005A178E">
              <w:rPr>
                <w:b/>
                <w:noProof/>
                <w:sz w:val="23"/>
                <w:szCs w:val="23"/>
                <w:lang w:eastAsia="it-IT"/>
              </w:rPr>
              <w:t>70</w:t>
            </w:r>
            <w:r w:rsidRPr="005A178E">
              <w:rPr>
                <w:b/>
                <w:sz w:val="23"/>
                <w:szCs w:val="23"/>
                <w:lang w:eastAsia="it-IT"/>
              </w:rPr>
              <w:fldChar w:fldCharType="end"/>
            </w:r>
          </w:p>
        </w:tc>
      </w:tr>
    </w:tbl>
    <w:p w:rsidR="000F23C5" w:rsidRPr="00E55238" w:rsidRDefault="000F23C5" w:rsidP="0034214F">
      <w:pPr>
        <w:pStyle w:val="Standarduser"/>
      </w:pPr>
    </w:p>
    <w:p w:rsidR="007335AB" w:rsidRDefault="007335AB" w:rsidP="0034214F">
      <w:pPr>
        <w:pStyle w:val="Standarduser"/>
      </w:pPr>
      <w:r w:rsidRPr="00E55238">
        <w:t xml:space="preserve">Il calcolo degli elementi dell’Offerta </w:t>
      </w:r>
      <w:r>
        <w:t>Tecnica</w:t>
      </w:r>
      <w:r w:rsidRPr="00E55238">
        <w:t xml:space="preserve"> sarà effettuato utilizzando la seguente formula:</w:t>
      </w:r>
    </w:p>
    <w:p w:rsidR="006F6230" w:rsidRPr="00E55238" w:rsidRDefault="006F6230" w:rsidP="0034214F">
      <w:pPr>
        <w:pStyle w:val="Standarduser"/>
      </w:pPr>
    </w:p>
    <w:p w:rsidR="007335AB" w:rsidRDefault="007335AB" w:rsidP="0034214F">
      <w:pPr>
        <w:pStyle w:val="Standarduser"/>
        <w:ind w:left="349"/>
        <w:rPr>
          <w:b/>
          <w:color w:val="FF0000"/>
        </w:rPr>
      </w:pPr>
      <w:r w:rsidRPr="00BA3A09">
        <w:rPr>
          <w:b/>
          <w:color w:val="FF0000"/>
        </w:rPr>
        <w:t>C(a) = Σn [Wi x V(a)i]</w:t>
      </w:r>
    </w:p>
    <w:p w:rsidR="006F6230" w:rsidRPr="00BA3A09" w:rsidRDefault="006F6230" w:rsidP="0034214F">
      <w:pPr>
        <w:pStyle w:val="Standarduser"/>
        <w:ind w:left="349"/>
        <w:rPr>
          <w:b/>
          <w:color w:val="FF0000"/>
        </w:rPr>
      </w:pPr>
    </w:p>
    <w:p w:rsidR="007335AB" w:rsidRPr="00E55238" w:rsidRDefault="007335AB" w:rsidP="0034214F">
      <w:pPr>
        <w:pStyle w:val="Standarduser"/>
        <w:ind w:left="349"/>
      </w:pPr>
      <w:r w:rsidRPr="00E55238">
        <w:t>dove:</w:t>
      </w:r>
    </w:p>
    <w:p w:rsidR="007335AB" w:rsidRPr="00E55238" w:rsidRDefault="007335AB" w:rsidP="0034214F">
      <w:pPr>
        <w:pStyle w:val="Standarduser"/>
        <w:ind w:left="349"/>
      </w:pPr>
      <w:r w:rsidRPr="00E55238">
        <w:t>C(a) = indice di valutazione dell’Offerta (a);</w:t>
      </w:r>
    </w:p>
    <w:p w:rsidR="007335AB" w:rsidRPr="00E55238" w:rsidRDefault="007335AB" w:rsidP="0034214F">
      <w:pPr>
        <w:pStyle w:val="Standarduser"/>
        <w:ind w:left="349"/>
      </w:pPr>
      <w:r w:rsidRPr="00E55238">
        <w:t>n = numero totale dei requisiti;</w:t>
      </w:r>
    </w:p>
    <w:p w:rsidR="007335AB" w:rsidRPr="00E55238" w:rsidRDefault="007335AB" w:rsidP="0034214F">
      <w:pPr>
        <w:pStyle w:val="Standarduser"/>
        <w:ind w:left="349"/>
      </w:pPr>
      <w:r w:rsidRPr="00E55238">
        <w:t>Wi = peso o punteggio attribuito al requisito (i);</w:t>
      </w:r>
    </w:p>
    <w:p w:rsidR="007335AB" w:rsidRPr="00E55238" w:rsidRDefault="007335AB" w:rsidP="0034214F">
      <w:pPr>
        <w:pStyle w:val="Standarduser"/>
        <w:ind w:left="349"/>
      </w:pPr>
      <w:r w:rsidRPr="00E55238">
        <w:t>V(a)i = coefficiente della prestazione dell’offerta (a) rispetto al requisito (i) variabile tra 0 e 1;</w:t>
      </w:r>
    </w:p>
    <w:p w:rsidR="007335AB" w:rsidRPr="00E55238" w:rsidRDefault="007335AB" w:rsidP="0034214F">
      <w:pPr>
        <w:pStyle w:val="Standarduser"/>
        <w:ind w:left="349"/>
      </w:pPr>
      <w:r w:rsidRPr="00E55238">
        <w:t>Σn = sommatoria.</w:t>
      </w:r>
    </w:p>
    <w:p w:rsidR="007335AB" w:rsidRPr="00E55238" w:rsidRDefault="007335AB" w:rsidP="0034214F">
      <w:pPr>
        <w:pStyle w:val="Standarduser"/>
      </w:pPr>
    </w:p>
    <w:p w:rsidR="003B614B" w:rsidRPr="000F23C5" w:rsidRDefault="007335AB" w:rsidP="0034214F">
      <w:pPr>
        <w:pStyle w:val="Standarduser"/>
        <w:rPr>
          <w:rFonts w:eastAsia="Times New Roman"/>
        </w:rPr>
      </w:pPr>
      <w:r w:rsidRPr="00E55238">
        <w:t>I coefficienti V(a) s</w:t>
      </w:r>
      <w:r>
        <w:t>ono determinati come di seguito: l</w:t>
      </w:r>
      <w:r w:rsidR="003B614B" w:rsidRPr="000F23C5">
        <w:rPr>
          <w:rFonts w:eastAsia="Times New Roman"/>
        </w:rPr>
        <w:t>a Commissione giudicatrice determina i coefficienti V(a)i relativi a ciascun criterio</w:t>
      </w:r>
      <w:r w:rsidR="00051C78" w:rsidRPr="000F23C5">
        <w:rPr>
          <w:rFonts w:eastAsia="Times New Roman"/>
        </w:rPr>
        <w:t>/sub-criterio</w:t>
      </w:r>
      <w:r w:rsidR="003B614B" w:rsidRPr="000F23C5">
        <w:rPr>
          <w:rFonts w:eastAsia="Times New Roman"/>
        </w:rPr>
        <w:t xml:space="preserve"> di natura qualitativa, attraverso la media dei coefficienti attribuiti discrezionalmente dai singoli commissari. </w:t>
      </w:r>
    </w:p>
    <w:p w:rsidR="007335AB" w:rsidRDefault="007335AB" w:rsidP="0034214F">
      <w:pPr>
        <w:pStyle w:val="Default"/>
        <w:rPr>
          <w:rFonts w:eastAsia="Times New Roman"/>
          <w:color w:val="auto"/>
        </w:rPr>
      </w:pPr>
    </w:p>
    <w:p w:rsidR="003B614B" w:rsidRPr="000F23C5" w:rsidRDefault="003B614B" w:rsidP="0034214F">
      <w:pPr>
        <w:pStyle w:val="Default"/>
        <w:rPr>
          <w:rFonts w:eastAsia="Times New Roman"/>
          <w:color w:val="auto"/>
        </w:rPr>
      </w:pPr>
      <w:r w:rsidRPr="000F23C5">
        <w:rPr>
          <w:rFonts w:eastAsia="Times New Roman"/>
          <w:color w:val="auto"/>
        </w:rPr>
        <w:t xml:space="preserve">Nel dettaglio si procede: </w:t>
      </w:r>
    </w:p>
    <w:p w:rsidR="003B614B" w:rsidRPr="000F23C5" w:rsidRDefault="003B614B" w:rsidP="0034214F">
      <w:pPr>
        <w:rPr>
          <w:rFonts w:eastAsia="Times New Roman" w:cs="Times New Roman"/>
          <w:kern w:val="0"/>
          <w:lang w:eastAsia="it-IT" w:bidi="ar-SA"/>
        </w:rPr>
      </w:pPr>
      <w:r w:rsidRPr="000F23C5">
        <w:rPr>
          <w:rFonts w:eastAsia="Times New Roman" w:cs="Times New Roman"/>
        </w:rPr>
        <w:t xml:space="preserve">- </w:t>
      </w:r>
      <w:r w:rsidRPr="000F23C5">
        <w:rPr>
          <w:rFonts w:eastAsia="Times New Roman" w:cs="Times New Roman"/>
          <w:kern w:val="0"/>
          <w:lang w:eastAsia="it-IT" w:bidi="ar-SA"/>
        </w:rPr>
        <w:t>al calcolo della media aritmetica dei valori compresi tra 0 ed 1 attribuiti discrezionalmente dai sin-goli commissari ad ogni concorrente per ogni criterio</w:t>
      </w:r>
      <w:r w:rsidR="00051C78" w:rsidRPr="000F23C5">
        <w:rPr>
          <w:rFonts w:eastAsia="Times New Roman" w:cs="Times New Roman"/>
          <w:kern w:val="0"/>
          <w:lang w:eastAsia="it-IT" w:bidi="ar-SA"/>
        </w:rPr>
        <w:t>/sub-criterio</w:t>
      </w:r>
      <w:r w:rsidRPr="000F23C5">
        <w:rPr>
          <w:rFonts w:eastAsia="Times New Roman" w:cs="Times New Roman"/>
          <w:kern w:val="0"/>
          <w:lang w:eastAsia="it-IT" w:bidi="ar-SA"/>
        </w:rPr>
        <w:t>, sulla base della seguente corrispondenza:</w:t>
      </w:r>
    </w:p>
    <w:p w:rsidR="003B614B" w:rsidRPr="00D42790" w:rsidRDefault="003B614B" w:rsidP="0034214F">
      <w:pPr>
        <w:rPr>
          <w:rFonts w:eastAsia="Times New Roman" w:cs="Times New Roman"/>
          <w:color w:val="000000"/>
          <w:kern w:val="0"/>
          <w:lang w:eastAsia="it-IT" w:bidi="ar-SA"/>
        </w:rPr>
      </w:pPr>
    </w:p>
    <w:tbl>
      <w:tblPr>
        <w:tblW w:w="0" w:type="auto"/>
        <w:tblLayout w:type="fixed"/>
        <w:tblCellMar>
          <w:left w:w="0" w:type="dxa"/>
          <w:right w:w="0" w:type="dxa"/>
        </w:tblCellMar>
        <w:tblLook w:val="0000"/>
      </w:tblPr>
      <w:tblGrid>
        <w:gridCol w:w="2371"/>
        <w:gridCol w:w="2265"/>
      </w:tblGrid>
      <w:tr w:rsidR="003B614B" w:rsidRPr="00D42790" w:rsidTr="00443E51">
        <w:tc>
          <w:tcPr>
            <w:tcW w:w="2371" w:type="dxa"/>
            <w:tcBorders>
              <w:top w:val="single" w:sz="8" w:space="0" w:color="000000"/>
              <w:left w:val="single" w:sz="8" w:space="0" w:color="000000"/>
              <w:bottom w:val="single" w:sz="8" w:space="0" w:color="000000"/>
            </w:tcBorders>
            <w:shd w:val="clear" w:color="auto" w:fill="auto"/>
          </w:tcPr>
          <w:p w:rsidR="003B614B" w:rsidRPr="00D42790" w:rsidRDefault="003B614B" w:rsidP="0034214F">
            <w:pPr>
              <w:rPr>
                <w:rFonts w:eastAsia="Times New Roman" w:cs="Times New Roman"/>
                <w:b/>
                <w:bCs/>
                <w:color w:val="000000"/>
                <w:kern w:val="0"/>
                <w:lang w:eastAsia="it-IT" w:bidi="ar-SA"/>
              </w:rPr>
            </w:pPr>
            <w:r w:rsidRPr="00D42790">
              <w:rPr>
                <w:rFonts w:eastAsia="Times New Roman" w:cs="Times New Roman"/>
                <w:b/>
                <w:bCs/>
                <w:color w:val="000000"/>
                <w:kern w:val="0"/>
                <w:lang w:eastAsia="it-IT" w:bidi="ar-SA"/>
              </w:rPr>
              <w:t>Giudizio</w:t>
            </w:r>
          </w:p>
        </w:tc>
        <w:tc>
          <w:tcPr>
            <w:tcW w:w="2265" w:type="dxa"/>
            <w:tcBorders>
              <w:top w:val="single" w:sz="8" w:space="0" w:color="000000"/>
              <w:left w:val="single" w:sz="8" w:space="0" w:color="000000"/>
              <w:bottom w:val="single" w:sz="8" w:space="0" w:color="000000"/>
              <w:right w:val="single" w:sz="8" w:space="0" w:color="000000"/>
            </w:tcBorders>
            <w:shd w:val="clear" w:color="auto" w:fill="auto"/>
          </w:tcPr>
          <w:p w:rsidR="003B614B" w:rsidRPr="00D42790" w:rsidRDefault="003B614B" w:rsidP="0034214F">
            <w:pPr>
              <w:rPr>
                <w:rFonts w:eastAsia="Times New Roman" w:cs="Times New Roman"/>
                <w:color w:val="000000"/>
                <w:kern w:val="0"/>
                <w:lang w:eastAsia="it-IT" w:bidi="ar-SA"/>
              </w:rPr>
            </w:pPr>
            <w:r w:rsidRPr="00D42790">
              <w:rPr>
                <w:rFonts w:eastAsia="Times New Roman" w:cs="Times New Roman"/>
                <w:b/>
                <w:bCs/>
                <w:color w:val="000000"/>
                <w:kern w:val="0"/>
                <w:lang w:eastAsia="it-IT" w:bidi="ar-SA"/>
              </w:rPr>
              <w:t>Coefficiente</w:t>
            </w:r>
          </w:p>
        </w:tc>
      </w:tr>
      <w:tr w:rsidR="003B614B" w:rsidRPr="00D42790" w:rsidTr="00443E51">
        <w:tc>
          <w:tcPr>
            <w:tcW w:w="2371" w:type="dxa"/>
            <w:tcBorders>
              <w:left w:val="single" w:sz="8" w:space="0" w:color="000000"/>
              <w:bottom w:val="single" w:sz="8" w:space="0" w:color="000000"/>
            </w:tcBorders>
            <w:shd w:val="clear" w:color="auto" w:fill="auto"/>
          </w:tcPr>
          <w:p w:rsidR="003B614B" w:rsidRPr="00D42790" w:rsidRDefault="003B614B" w:rsidP="0034214F">
            <w:pPr>
              <w:rPr>
                <w:rFonts w:eastAsia="Times New Roman" w:cs="Times New Roman"/>
                <w:color w:val="000000"/>
                <w:kern w:val="0"/>
                <w:lang w:eastAsia="it-IT" w:bidi="ar-SA"/>
              </w:rPr>
            </w:pPr>
            <w:r w:rsidRPr="00D42790">
              <w:rPr>
                <w:rFonts w:eastAsia="Times New Roman" w:cs="Times New Roman"/>
                <w:color w:val="000000"/>
                <w:kern w:val="0"/>
                <w:lang w:eastAsia="it-IT" w:bidi="ar-SA"/>
              </w:rPr>
              <w:lastRenderedPageBreak/>
              <w:t>Ottimo</w:t>
            </w:r>
          </w:p>
        </w:tc>
        <w:tc>
          <w:tcPr>
            <w:tcW w:w="2265" w:type="dxa"/>
            <w:tcBorders>
              <w:left w:val="single" w:sz="8" w:space="0" w:color="000000"/>
              <w:bottom w:val="single" w:sz="8" w:space="0" w:color="000000"/>
              <w:right w:val="single" w:sz="8" w:space="0" w:color="000000"/>
            </w:tcBorders>
            <w:shd w:val="clear" w:color="auto" w:fill="auto"/>
          </w:tcPr>
          <w:p w:rsidR="003B614B" w:rsidRPr="00D42790" w:rsidRDefault="003B614B" w:rsidP="0034214F">
            <w:pPr>
              <w:rPr>
                <w:rFonts w:eastAsia="Times New Roman" w:cs="Times New Roman"/>
                <w:color w:val="000000"/>
                <w:kern w:val="0"/>
                <w:lang w:eastAsia="it-IT" w:bidi="ar-SA"/>
              </w:rPr>
            </w:pPr>
            <w:r w:rsidRPr="00D42790">
              <w:rPr>
                <w:rFonts w:eastAsia="Times New Roman" w:cs="Times New Roman"/>
                <w:color w:val="000000"/>
                <w:kern w:val="0"/>
                <w:lang w:eastAsia="it-IT" w:bidi="ar-SA"/>
              </w:rPr>
              <w:t>1</w:t>
            </w:r>
          </w:p>
        </w:tc>
      </w:tr>
      <w:tr w:rsidR="003B614B" w:rsidRPr="00D42790" w:rsidTr="00443E51">
        <w:tc>
          <w:tcPr>
            <w:tcW w:w="2371" w:type="dxa"/>
            <w:tcBorders>
              <w:left w:val="single" w:sz="8" w:space="0" w:color="000000"/>
              <w:bottom w:val="single" w:sz="8" w:space="0" w:color="000000"/>
            </w:tcBorders>
            <w:shd w:val="clear" w:color="auto" w:fill="auto"/>
          </w:tcPr>
          <w:p w:rsidR="003B614B" w:rsidRPr="00D42790" w:rsidRDefault="003B614B" w:rsidP="0034214F">
            <w:pPr>
              <w:rPr>
                <w:rFonts w:eastAsia="Times New Roman" w:cs="Times New Roman"/>
                <w:color w:val="000000"/>
                <w:kern w:val="0"/>
                <w:lang w:eastAsia="it-IT" w:bidi="ar-SA"/>
              </w:rPr>
            </w:pPr>
            <w:r w:rsidRPr="00D42790">
              <w:rPr>
                <w:rFonts w:eastAsia="Times New Roman" w:cs="Times New Roman"/>
                <w:color w:val="000000"/>
                <w:kern w:val="0"/>
                <w:lang w:eastAsia="it-IT" w:bidi="ar-SA"/>
              </w:rPr>
              <w:t>Molto Buono</w:t>
            </w:r>
          </w:p>
        </w:tc>
        <w:tc>
          <w:tcPr>
            <w:tcW w:w="2265" w:type="dxa"/>
            <w:tcBorders>
              <w:left w:val="single" w:sz="8" w:space="0" w:color="000000"/>
              <w:bottom w:val="single" w:sz="8" w:space="0" w:color="000000"/>
              <w:right w:val="single" w:sz="8" w:space="0" w:color="000000"/>
            </w:tcBorders>
            <w:shd w:val="clear" w:color="auto" w:fill="auto"/>
          </w:tcPr>
          <w:p w:rsidR="003B614B" w:rsidRPr="00D42790" w:rsidRDefault="003B614B" w:rsidP="0034214F">
            <w:pPr>
              <w:rPr>
                <w:rFonts w:eastAsia="Times New Roman" w:cs="Times New Roman"/>
                <w:color w:val="000000"/>
                <w:kern w:val="0"/>
                <w:lang w:eastAsia="it-IT" w:bidi="ar-SA"/>
              </w:rPr>
            </w:pPr>
            <w:r w:rsidRPr="00D42790">
              <w:rPr>
                <w:rFonts w:eastAsia="Times New Roman" w:cs="Times New Roman"/>
                <w:color w:val="000000"/>
                <w:kern w:val="0"/>
                <w:lang w:eastAsia="it-IT" w:bidi="ar-SA"/>
              </w:rPr>
              <w:t>0,75</w:t>
            </w:r>
          </w:p>
        </w:tc>
      </w:tr>
      <w:tr w:rsidR="003B614B" w:rsidRPr="00D42790" w:rsidTr="00443E51">
        <w:tc>
          <w:tcPr>
            <w:tcW w:w="2371" w:type="dxa"/>
            <w:tcBorders>
              <w:left w:val="single" w:sz="8" w:space="0" w:color="000000"/>
              <w:bottom w:val="single" w:sz="8" w:space="0" w:color="000000"/>
            </w:tcBorders>
            <w:shd w:val="clear" w:color="auto" w:fill="auto"/>
          </w:tcPr>
          <w:p w:rsidR="003B614B" w:rsidRPr="00D42790" w:rsidRDefault="003B614B" w:rsidP="0034214F">
            <w:pPr>
              <w:rPr>
                <w:rFonts w:eastAsia="Times New Roman" w:cs="Times New Roman"/>
                <w:color w:val="000000"/>
                <w:kern w:val="0"/>
                <w:lang w:eastAsia="it-IT" w:bidi="ar-SA"/>
              </w:rPr>
            </w:pPr>
            <w:r w:rsidRPr="00D42790">
              <w:rPr>
                <w:rFonts w:eastAsia="Times New Roman" w:cs="Times New Roman"/>
                <w:color w:val="000000"/>
                <w:kern w:val="0"/>
                <w:lang w:eastAsia="it-IT" w:bidi="ar-SA"/>
              </w:rPr>
              <w:t xml:space="preserve">Buono </w:t>
            </w:r>
          </w:p>
        </w:tc>
        <w:tc>
          <w:tcPr>
            <w:tcW w:w="2265" w:type="dxa"/>
            <w:tcBorders>
              <w:left w:val="single" w:sz="8" w:space="0" w:color="000000"/>
              <w:bottom w:val="single" w:sz="8" w:space="0" w:color="000000"/>
              <w:right w:val="single" w:sz="8" w:space="0" w:color="000000"/>
            </w:tcBorders>
            <w:shd w:val="clear" w:color="auto" w:fill="auto"/>
          </w:tcPr>
          <w:p w:rsidR="003B614B" w:rsidRPr="00D42790" w:rsidRDefault="003B614B" w:rsidP="0034214F">
            <w:pPr>
              <w:rPr>
                <w:rFonts w:eastAsia="Times New Roman" w:cs="Times New Roman"/>
                <w:color w:val="000000"/>
                <w:kern w:val="0"/>
                <w:lang w:eastAsia="it-IT" w:bidi="ar-SA"/>
              </w:rPr>
            </w:pPr>
            <w:r w:rsidRPr="00D42790">
              <w:rPr>
                <w:rFonts w:eastAsia="Times New Roman" w:cs="Times New Roman"/>
                <w:color w:val="000000"/>
                <w:kern w:val="0"/>
                <w:lang w:eastAsia="it-IT" w:bidi="ar-SA"/>
              </w:rPr>
              <w:t>0,50</w:t>
            </w:r>
          </w:p>
        </w:tc>
      </w:tr>
      <w:tr w:rsidR="003B614B" w:rsidRPr="00D42790" w:rsidTr="00443E51">
        <w:tc>
          <w:tcPr>
            <w:tcW w:w="2371" w:type="dxa"/>
            <w:tcBorders>
              <w:left w:val="single" w:sz="8" w:space="0" w:color="000000"/>
              <w:bottom w:val="single" w:sz="8" w:space="0" w:color="000000"/>
            </w:tcBorders>
            <w:shd w:val="clear" w:color="auto" w:fill="auto"/>
          </w:tcPr>
          <w:p w:rsidR="003B614B" w:rsidRPr="00D42790" w:rsidRDefault="003B614B" w:rsidP="0034214F">
            <w:pPr>
              <w:rPr>
                <w:rFonts w:eastAsia="Times New Roman" w:cs="Times New Roman"/>
                <w:color w:val="000000"/>
                <w:kern w:val="0"/>
                <w:lang w:eastAsia="it-IT" w:bidi="ar-SA"/>
              </w:rPr>
            </w:pPr>
            <w:r w:rsidRPr="00D42790">
              <w:rPr>
                <w:rFonts w:eastAsia="Times New Roman" w:cs="Times New Roman"/>
                <w:color w:val="000000"/>
                <w:kern w:val="0"/>
                <w:lang w:eastAsia="it-IT" w:bidi="ar-SA"/>
              </w:rPr>
              <w:t>Discreto</w:t>
            </w:r>
          </w:p>
        </w:tc>
        <w:tc>
          <w:tcPr>
            <w:tcW w:w="2265" w:type="dxa"/>
            <w:tcBorders>
              <w:left w:val="single" w:sz="8" w:space="0" w:color="000000"/>
              <w:bottom w:val="single" w:sz="8" w:space="0" w:color="000000"/>
              <w:right w:val="single" w:sz="8" w:space="0" w:color="000000"/>
            </w:tcBorders>
            <w:shd w:val="clear" w:color="auto" w:fill="auto"/>
          </w:tcPr>
          <w:p w:rsidR="003B614B" w:rsidRPr="00D42790" w:rsidRDefault="003B614B" w:rsidP="0034214F">
            <w:pPr>
              <w:rPr>
                <w:rFonts w:eastAsia="Times New Roman" w:cs="Times New Roman"/>
                <w:color w:val="000000"/>
                <w:kern w:val="0"/>
                <w:lang w:eastAsia="it-IT" w:bidi="ar-SA"/>
              </w:rPr>
            </w:pPr>
            <w:r w:rsidRPr="00D42790">
              <w:rPr>
                <w:rFonts w:eastAsia="Times New Roman" w:cs="Times New Roman"/>
                <w:color w:val="000000"/>
                <w:kern w:val="0"/>
                <w:lang w:eastAsia="it-IT" w:bidi="ar-SA"/>
              </w:rPr>
              <w:t>0,25</w:t>
            </w:r>
          </w:p>
        </w:tc>
      </w:tr>
      <w:tr w:rsidR="003B614B" w:rsidRPr="00D42790" w:rsidTr="00443E51">
        <w:tc>
          <w:tcPr>
            <w:tcW w:w="2371" w:type="dxa"/>
            <w:tcBorders>
              <w:left w:val="single" w:sz="8" w:space="0" w:color="000000"/>
              <w:bottom w:val="single" w:sz="8" w:space="0" w:color="000000"/>
            </w:tcBorders>
            <w:shd w:val="clear" w:color="auto" w:fill="auto"/>
          </w:tcPr>
          <w:p w:rsidR="003B614B" w:rsidRPr="00D42790" w:rsidRDefault="003B614B" w:rsidP="0034214F">
            <w:pPr>
              <w:rPr>
                <w:rFonts w:eastAsia="Times New Roman" w:cs="Times New Roman"/>
                <w:color w:val="000000"/>
                <w:kern w:val="0"/>
                <w:lang w:eastAsia="it-IT" w:bidi="ar-SA"/>
              </w:rPr>
            </w:pPr>
            <w:r w:rsidRPr="00D42790">
              <w:rPr>
                <w:rFonts w:eastAsia="Times New Roman" w:cs="Times New Roman"/>
                <w:color w:val="000000"/>
                <w:kern w:val="0"/>
                <w:lang w:eastAsia="it-IT" w:bidi="ar-SA"/>
              </w:rPr>
              <w:t>Sufficiente</w:t>
            </w:r>
          </w:p>
        </w:tc>
        <w:tc>
          <w:tcPr>
            <w:tcW w:w="2265" w:type="dxa"/>
            <w:tcBorders>
              <w:left w:val="single" w:sz="8" w:space="0" w:color="000000"/>
              <w:bottom w:val="single" w:sz="8" w:space="0" w:color="000000"/>
              <w:right w:val="single" w:sz="8" w:space="0" w:color="000000"/>
            </w:tcBorders>
            <w:shd w:val="clear" w:color="auto" w:fill="auto"/>
          </w:tcPr>
          <w:p w:rsidR="003B614B" w:rsidRPr="00D42790" w:rsidRDefault="003B614B" w:rsidP="0034214F">
            <w:pPr>
              <w:rPr>
                <w:rFonts w:eastAsia="Times New Roman" w:cs="Times New Roman"/>
                <w:color w:val="000000"/>
                <w:kern w:val="0"/>
                <w:lang w:eastAsia="it-IT" w:bidi="ar-SA"/>
              </w:rPr>
            </w:pPr>
            <w:r w:rsidRPr="00D42790">
              <w:rPr>
                <w:rFonts w:eastAsia="Times New Roman" w:cs="Times New Roman"/>
                <w:color w:val="000000"/>
                <w:kern w:val="0"/>
                <w:lang w:eastAsia="it-IT" w:bidi="ar-SA"/>
              </w:rPr>
              <w:t>0</w:t>
            </w:r>
          </w:p>
        </w:tc>
      </w:tr>
    </w:tbl>
    <w:p w:rsidR="003B614B" w:rsidRPr="00D42790" w:rsidRDefault="003B614B" w:rsidP="0034214F">
      <w:pPr>
        <w:pStyle w:val="Default"/>
        <w:tabs>
          <w:tab w:val="left" w:pos="8579"/>
        </w:tabs>
        <w:suppressAutoHyphens/>
        <w:ind w:right="-92"/>
        <w:rPr>
          <w:rFonts w:eastAsia="Times New Roman"/>
        </w:rPr>
      </w:pPr>
    </w:p>
    <w:p w:rsidR="003B614B" w:rsidRPr="00D42790" w:rsidRDefault="003B614B" w:rsidP="0034214F">
      <w:pPr>
        <w:pStyle w:val="Default"/>
        <w:tabs>
          <w:tab w:val="left" w:pos="8579"/>
        </w:tabs>
        <w:suppressAutoHyphens/>
        <w:ind w:right="-92"/>
        <w:rPr>
          <w:rFonts w:eastAsia="Times New Roman"/>
        </w:rPr>
      </w:pPr>
      <w:r w:rsidRPr="00D42790">
        <w:rPr>
          <w:rFonts w:eastAsia="Times New Roman"/>
        </w:rPr>
        <w:t>- a trasformare la media dei valori attribuiti da parte di tutti i commissari in valori definitivi, riportando ad 1 la media più alta ed assegnando ad ogni altra offerta un valore calcolato in proporzione alla media ottenuta;</w:t>
      </w:r>
    </w:p>
    <w:p w:rsidR="003B614B" w:rsidRPr="00D42790" w:rsidRDefault="003B614B" w:rsidP="0034214F">
      <w:pPr>
        <w:pStyle w:val="Default"/>
        <w:tabs>
          <w:tab w:val="left" w:pos="8579"/>
        </w:tabs>
        <w:suppressAutoHyphens/>
        <w:ind w:right="-92"/>
        <w:rPr>
          <w:rFonts w:eastAsia="Times New Roman"/>
        </w:rPr>
      </w:pPr>
      <w:r w:rsidRPr="00D42790">
        <w:rPr>
          <w:rFonts w:eastAsia="Times New Roman"/>
        </w:rPr>
        <w:t xml:space="preserve">- a moltiplicare il coefficiente definitivo così ottenuto per il punteggio massimo attribuibile per ciascun criterio di valutazione. </w:t>
      </w:r>
    </w:p>
    <w:p w:rsidR="000A2464" w:rsidRPr="0065760A" w:rsidRDefault="000A2464" w:rsidP="0065760A">
      <w:pPr>
        <w:pStyle w:val="Standarduser"/>
        <w:rPr>
          <w:rFonts w:eastAsia="Calibri"/>
          <w:lang w:eastAsia="en-US" w:bidi="ar-SA"/>
        </w:rPr>
      </w:pPr>
      <w:r w:rsidRPr="0065760A">
        <w:rPr>
          <w:rFonts w:eastAsia="Calibri"/>
          <w:lang w:eastAsia="en-US" w:bidi="ar-SA"/>
        </w:rPr>
        <w:t xml:space="preserve">Nel caso in cui nessuna offerta tecnica qualitativa, a seguito della valutazione della Commissione giudicatrice effettuata secondo quanto sopra indicato, raggiunga il punteggio massimo attribuibile all’offerta tecnica qualitativa, pari </w:t>
      </w:r>
      <w:r w:rsidR="00EB3399" w:rsidRPr="0065760A">
        <w:rPr>
          <w:rFonts w:eastAsia="Calibri"/>
          <w:lang w:eastAsia="en-US" w:bidi="ar-SA"/>
        </w:rPr>
        <w:t xml:space="preserve">a </w:t>
      </w:r>
      <w:r w:rsidR="00C50841" w:rsidRPr="0065760A">
        <w:rPr>
          <w:rFonts w:eastAsia="Calibri"/>
          <w:lang w:eastAsia="en-US" w:bidi="ar-SA"/>
        </w:rPr>
        <w:t>70</w:t>
      </w:r>
      <w:r w:rsidRPr="0065760A">
        <w:rPr>
          <w:rFonts w:eastAsia="Calibri"/>
          <w:lang w:eastAsia="en-US" w:bidi="ar-SA"/>
        </w:rPr>
        <w:t xml:space="preserve"> punti, verrà effettuata la riparametrazione dei punteggi tecnici ottenuti dai concorrenti, </w:t>
      </w:r>
      <w:r w:rsidR="00EB3399" w:rsidRPr="0065760A">
        <w:rPr>
          <w:rFonts w:eastAsia="Calibri"/>
          <w:lang w:eastAsia="en-US" w:bidi="ar-SA"/>
        </w:rPr>
        <w:t xml:space="preserve">attribuendo </w:t>
      </w:r>
      <w:r w:rsidR="00C50841" w:rsidRPr="0065760A">
        <w:rPr>
          <w:rFonts w:eastAsia="Calibri"/>
          <w:lang w:eastAsia="en-US" w:bidi="ar-SA"/>
        </w:rPr>
        <w:t>70</w:t>
      </w:r>
      <w:r w:rsidR="000568FF" w:rsidRPr="0065760A">
        <w:rPr>
          <w:rFonts w:eastAsia="Calibri"/>
          <w:lang w:eastAsia="en-US" w:bidi="ar-SA"/>
        </w:rPr>
        <w:t xml:space="preserve"> </w:t>
      </w:r>
      <w:r w:rsidRPr="0065760A">
        <w:rPr>
          <w:rFonts w:eastAsia="Calibri"/>
          <w:lang w:eastAsia="en-US" w:bidi="ar-SA"/>
        </w:rPr>
        <w:t>punti all’offerta risultata la migliore a seguito delle valutazioni della commissione e riproporzionando ad essa i valori ottenuti dalle altre offerte.</w:t>
      </w:r>
    </w:p>
    <w:p w:rsidR="0065760A" w:rsidRPr="00674473" w:rsidRDefault="0065760A" w:rsidP="0065760A">
      <w:pPr>
        <w:pStyle w:val="Standarduser"/>
        <w:rPr>
          <w:rFonts w:eastAsia="Calibri"/>
          <w:lang w:eastAsia="en-US" w:bidi="ar-SA"/>
        </w:rPr>
      </w:pPr>
      <w:r>
        <w:rPr>
          <w:rFonts w:eastAsia="Calibri"/>
          <w:lang w:eastAsia="en-US" w:bidi="ar-SA"/>
        </w:rPr>
        <w:t>Si precisa che la valutazione dell’anomalìa dell’offerta ai sensi dell’art. 97 del d.lgs. n. 50/16 verrà fatta al netto della riparametrazione di cui al precedente paragrafo.</w:t>
      </w:r>
    </w:p>
    <w:p w:rsidR="005C777C" w:rsidRDefault="005C777C" w:rsidP="0034214F">
      <w:pPr>
        <w:pStyle w:val="99TESTO"/>
        <w:spacing w:line="100" w:lineRule="atLeast"/>
        <w:jc w:val="left"/>
        <w:rPr>
          <w:b/>
          <w:color w:val="000000"/>
        </w:rPr>
      </w:pPr>
    </w:p>
    <w:p w:rsidR="000A2464" w:rsidRPr="00183B82" w:rsidRDefault="000F23C5" w:rsidP="0034214F">
      <w:pPr>
        <w:pStyle w:val="99TESTO"/>
        <w:spacing w:line="100" w:lineRule="atLeast"/>
        <w:jc w:val="left"/>
        <w:rPr>
          <w:b/>
          <w:color w:val="000000"/>
        </w:rPr>
      </w:pPr>
      <w:r w:rsidRPr="00C50841">
        <w:rPr>
          <w:b/>
          <w:color w:val="000000"/>
        </w:rPr>
        <w:t>2</w:t>
      </w:r>
      <w:r w:rsidR="000A2464" w:rsidRPr="00C50841">
        <w:rPr>
          <w:b/>
          <w:color w:val="000000"/>
        </w:rPr>
        <w:t xml:space="preserve">) </w:t>
      </w:r>
      <w:r w:rsidR="00EB3399" w:rsidRPr="00C50841">
        <w:rPr>
          <w:b/>
          <w:color w:val="000000"/>
        </w:rPr>
        <w:t>Offerta Econom</w:t>
      </w:r>
      <w:r w:rsidR="006C1E2E" w:rsidRPr="00C50841">
        <w:rPr>
          <w:b/>
          <w:color w:val="000000"/>
        </w:rPr>
        <w:t>ica (</w:t>
      </w:r>
      <w:r w:rsidR="00020D46" w:rsidRPr="00C50841">
        <w:rPr>
          <w:b/>
          <w:color w:val="000000"/>
        </w:rPr>
        <w:t>M</w:t>
      </w:r>
      <w:r w:rsidR="006C1E2E" w:rsidRPr="00C50841">
        <w:rPr>
          <w:b/>
          <w:color w:val="000000"/>
        </w:rPr>
        <w:t xml:space="preserve">ax </w:t>
      </w:r>
      <w:r w:rsidR="00FD1906" w:rsidRPr="00C50841">
        <w:rPr>
          <w:b/>
          <w:color w:val="000000"/>
        </w:rPr>
        <w:t>30</w:t>
      </w:r>
      <w:r w:rsidR="00020D46" w:rsidRPr="00C50841">
        <w:rPr>
          <w:b/>
          <w:color w:val="000000"/>
        </w:rPr>
        <w:t xml:space="preserve"> </w:t>
      </w:r>
      <w:r w:rsidR="00EB3399" w:rsidRPr="00C50841">
        <w:rPr>
          <w:b/>
          <w:color w:val="000000"/>
        </w:rPr>
        <w:t>punti</w:t>
      </w:r>
      <w:r w:rsidR="000A2464" w:rsidRPr="00C50841">
        <w:rPr>
          <w:b/>
          <w:color w:val="000000"/>
        </w:rPr>
        <w:t>)</w:t>
      </w:r>
    </w:p>
    <w:p w:rsidR="007335AB" w:rsidRPr="00AC3692" w:rsidRDefault="007335AB" w:rsidP="0034214F">
      <w:pPr>
        <w:pStyle w:val="Standard"/>
        <w:tabs>
          <w:tab w:val="left" w:pos="557"/>
        </w:tabs>
        <w:ind w:hanging="11"/>
        <w:rPr>
          <w:rFonts w:ascii="Times New Roman" w:hAnsi="Times New Roman"/>
          <w:color w:val="000000"/>
          <w:sz w:val="24"/>
          <w:szCs w:val="24"/>
        </w:rPr>
      </w:pPr>
      <w:r w:rsidRPr="00AC3692">
        <w:rPr>
          <w:rFonts w:ascii="Times New Roman" w:hAnsi="Times New Roman"/>
          <w:color w:val="000000"/>
          <w:sz w:val="24"/>
          <w:szCs w:val="24"/>
        </w:rPr>
        <w:t xml:space="preserve">L'offerta economica deve essere espressa in ribasso percentuale rispetto all’importo di € </w:t>
      </w:r>
      <w:r w:rsidRPr="00AC3692">
        <w:rPr>
          <w:rFonts w:ascii="Times New Roman" w:hAnsi="Times New Roman"/>
          <w:b/>
          <w:sz w:val="28"/>
          <w:szCs w:val="28"/>
          <w:lang w:eastAsia="it-IT"/>
        </w:rPr>
        <w:t>263.287,50</w:t>
      </w:r>
      <w:r w:rsidRPr="00AC3692">
        <w:rPr>
          <w:rFonts w:ascii="Times New Roman" w:hAnsi="Times New Roman"/>
          <w:bCs/>
        </w:rPr>
        <w:t xml:space="preserve">  </w:t>
      </w:r>
      <w:r w:rsidRPr="00AC3692">
        <w:rPr>
          <w:rFonts w:ascii="Times New Roman" w:hAnsi="Times New Roman"/>
          <w:color w:val="000000"/>
          <w:sz w:val="24"/>
          <w:szCs w:val="24"/>
        </w:rPr>
        <w:t>posto a base di gara.</w:t>
      </w:r>
    </w:p>
    <w:p w:rsidR="007335AB" w:rsidRPr="00AC3692" w:rsidRDefault="007335AB" w:rsidP="0034214F">
      <w:pPr>
        <w:pStyle w:val="Standarduser"/>
      </w:pPr>
      <w:r w:rsidRPr="00AC3692">
        <w:t>Il punteggio dell’offerta economica sarà attribuito secondo la seguente formula NON LINEARE CONCAVA:</w:t>
      </w:r>
    </w:p>
    <w:p w:rsidR="007335AB" w:rsidRPr="00AC3692" w:rsidRDefault="007335AB" w:rsidP="0034214F">
      <w:pPr>
        <w:pStyle w:val="Standarduser"/>
      </w:pPr>
    </w:p>
    <w:p w:rsidR="007335AB" w:rsidRPr="00AC3692" w:rsidRDefault="007335AB" w:rsidP="0034214F">
      <w:pPr>
        <w:pStyle w:val="Standarduser"/>
        <w:ind w:left="349"/>
        <w:rPr>
          <w:b/>
          <w:color w:val="FF0000"/>
        </w:rPr>
      </w:pPr>
      <w:r w:rsidRPr="00AC3692">
        <w:rPr>
          <w:b/>
          <w:color w:val="FF0000"/>
        </w:rPr>
        <w:t>PE= 30*[1–(1-R)</w:t>
      </w:r>
      <w:r w:rsidRPr="00AC3692">
        <w:rPr>
          <w:b/>
          <w:color w:val="FF0000"/>
          <w:vertAlign w:val="superscript"/>
        </w:rPr>
        <w:t>n</w:t>
      </w:r>
      <w:r w:rsidRPr="00AC3692">
        <w:rPr>
          <w:b/>
          <w:color w:val="FF0000"/>
        </w:rPr>
        <w:t>]</w:t>
      </w:r>
    </w:p>
    <w:p w:rsidR="007335AB" w:rsidRPr="00AC3692" w:rsidRDefault="007335AB" w:rsidP="0034214F">
      <w:pPr>
        <w:pStyle w:val="Standarduser"/>
      </w:pPr>
    </w:p>
    <w:p w:rsidR="007335AB" w:rsidRPr="00AC3692" w:rsidRDefault="007335AB" w:rsidP="0034214F">
      <w:pPr>
        <w:pStyle w:val="Standarduser"/>
      </w:pPr>
      <w:r w:rsidRPr="00AC3692">
        <w:t>Dove:</w:t>
      </w:r>
    </w:p>
    <w:p w:rsidR="007335AB" w:rsidRPr="00AC3692" w:rsidRDefault="007335AB" w:rsidP="0034214F">
      <w:pPr>
        <w:pStyle w:val="Standarduser"/>
      </w:pPr>
      <w:r w:rsidRPr="00AC3692">
        <w:rPr>
          <w:b/>
        </w:rPr>
        <w:t>30</w:t>
      </w:r>
      <w:r w:rsidRPr="00AC3692">
        <w:t>= punteggio massimo attribuibile</w:t>
      </w:r>
    </w:p>
    <w:p w:rsidR="007335AB" w:rsidRPr="00AC3692" w:rsidRDefault="007335AB" w:rsidP="0034214F">
      <w:pPr>
        <w:pStyle w:val="Standarduser"/>
      </w:pPr>
      <w:r w:rsidRPr="00AC3692">
        <w:rPr>
          <w:b/>
        </w:rPr>
        <w:t>R</w:t>
      </w:r>
      <w:r w:rsidRPr="00AC3692">
        <w:t>= ribasso percentuale offerto</w:t>
      </w:r>
    </w:p>
    <w:p w:rsidR="007335AB" w:rsidRPr="00AC3692" w:rsidRDefault="007335AB" w:rsidP="0034214F">
      <w:pPr>
        <w:autoSpaceDE w:val="0"/>
        <w:adjustRightInd w:val="0"/>
        <w:rPr>
          <w:rFonts w:cs="Times New Roman"/>
        </w:rPr>
      </w:pPr>
      <w:r w:rsidRPr="00AC3692">
        <w:rPr>
          <w:rFonts w:eastAsia="Arial Unicode MS" w:cs="Times New Roman"/>
          <w:b/>
          <w:lang w:bidi="it-IT"/>
        </w:rPr>
        <w:t>n</w:t>
      </w:r>
      <w:r w:rsidRPr="00AC3692">
        <w:rPr>
          <w:rFonts w:eastAsia="Arial Unicode MS" w:cs="Times New Roman"/>
          <w:lang w:bidi="it-IT"/>
        </w:rPr>
        <w:t>= parametro  che definisce parametro scelto dalla stazione appaltante che determina il grado di concavità della curva</w:t>
      </w:r>
      <w:r w:rsidRPr="00AC3692">
        <w:rPr>
          <w:rFonts w:eastAsia="Arial Unicode MS" w:cs="Times New Roman"/>
          <w:u w:val="single"/>
          <w:lang w:bidi="it-IT"/>
        </w:rPr>
        <w:t xml:space="preserve">; il valore stabilito dalla CUC per tale parametro è  </w:t>
      </w:r>
      <w:r w:rsidRPr="00AC3692">
        <w:rPr>
          <w:rFonts w:eastAsia="Arial Unicode MS" w:cs="Times New Roman"/>
          <w:b/>
          <w:color w:val="FF0000"/>
          <w:u w:val="single"/>
          <w:lang w:bidi="it-IT"/>
        </w:rPr>
        <w:t>5</w:t>
      </w:r>
      <w:r w:rsidRPr="00AC3692">
        <w:rPr>
          <w:rFonts w:eastAsia="Arial Unicode MS" w:cs="Times New Roman"/>
          <w:lang w:bidi="it-IT"/>
        </w:rPr>
        <w:t>;</w:t>
      </w:r>
    </w:p>
    <w:p w:rsidR="007335AB" w:rsidRPr="00AC3692" w:rsidRDefault="007335AB" w:rsidP="0034214F">
      <w:pPr>
        <w:pStyle w:val="Standarduser"/>
      </w:pPr>
    </w:p>
    <w:p w:rsidR="007335AB" w:rsidRPr="00AC3692" w:rsidRDefault="007335AB" w:rsidP="0034214F">
      <w:pPr>
        <w:pStyle w:val="Standard"/>
        <w:tabs>
          <w:tab w:val="left" w:pos="557"/>
        </w:tabs>
        <w:spacing w:line="240" w:lineRule="auto"/>
        <w:ind w:hanging="11"/>
        <w:rPr>
          <w:rFonts w:ascii="Times New Roman" w:hAnsi="Times New Roman"/>
          <w:sz w:val="24"/>
          <w:szCs w:val="24"/>
        </w:rPr>
      </w:pPr>
      <w:r w:rsidRPr="00AC3692">
        <w:rPr>
          <w:rFonts w:ascii="Times New Roman" w:hAnsi="Times New Roman"/>
          <w:sz w:val="24"/>
          <w:szCs w:val="24"/>
        </w:rPr>
        <w:t>Si precisa che nel caso di un solo Concorrente ammesso, venendo meno l’oggetto del giudizio in quanto non vi sono offerte da giudicare comparativamente, le operazioni di gara proseguiranno a cura della Commissione Giudicatrice direttamente con la verifica dell’ammissibilità dell’offerta tecnica e dell’offerta economica nonché della compatibilità con le condizioni e le prescrizioni poste a base di gara.</w:t>
      </w:r>
    </w:p>
    <w:p w:rsidR="00E75673" w:rsidRPr="00AC3692" w:rsidRDefault="00E75673" w:rsidP="0034214F">
      <w:pPr>
        <w:pStyle w:val="Standarduser"/>
        <w:rPr>
          <w:b/>
          <w:u w:val="single"/>
        </w:rPr>
      </w:pPr>
    </w:p>
    <w:p w:rsidR="00D77266" w:rsidRPr="00AC3692" w:rsidRDefault="00D77266" w:rsidP="0034214F">
      <w:pPr>
        <w:pStyle w:val="Standarduser"/>
        <w:rPr>
          <w:b/>
        </w:rPr>
      </w:pPr>
      <w:r w:rsidRPr="00AC3692">
        <w:rPr>
          <w:b/>
        </w:rPr>
        <w:t>L’aggiudicazione della gara si svolge secondo la seguente procedura:</w:t>
      </w:r>
    </w:p>
    <w:p w:rsidR="00D77266" w:rsidRPr="00AC3692" w:rsidRDefault="00D77266" w:rsidP="0034214F">
      <w:pPr>
        <w:pStyle w:val="Standarduser"/>
        <w:rPr>
          <w:b/>
        </w:rPr>
      </w:pPr>
    </w:p>
    <w:p w:rsidR="00506C17" w:rsidRPr="00AC3692" w:rsidRDefault="00D77266" w:rsidP="0034214F">
      <w:pPr>
        <w:pStyle w:val="Standarduser"/>
        <w:numPr>
          <w:ilvl w:val="0"/>
          <w:numId w:val="50"/>
        </w:numPr>
      </w:pPr>
      <w:r w:rsidRPr="00AC3692">
        <w:t>La Stazione appaltante in seduta pubblica verifica le condizioni di partecipazione</w:t>
      </w:r>
      <w:r w:rsidR="00506C17" w:rsidRPr="00AC3692">
        <w:t xml:space="preserve"> e, </w:t>
      </w:r>
      <w:r w:rsidR="00684C6D" w:rsidRPr="00AC3692">
        <w:t>ove necessario</w:t>
      </w:r>
      <w:r w:rsidR="00506C17" w:rsidRPr="00AC3692">
        <w:t xml:space="preserve">, attiva soccorso istruttorio ai sensi dell’art. 83 co. 9 del Codice e dell’art. 5 del presente Disciplinare. </w:t>
      </w:r>
    </w:p>
    <w:p w:rsidR="00D77266" w:rsidRPr="00AC3692" w:rsidRDefault="00506C17" w:rsidP="0034214F">
      <w:pPr>
        <w:pStyle w:val="Standarduser"/>
        <w:numPr>
          <w:ilvl w:val="0"/>
          <w:numId w:val="50"/>
        </w:numPr>
      </w:pPr>
      <w:r w:rsidRPr="00AC3692">
        <w:t>La Stazione appaltante in seduta pubblica comunica l’esito dell’eventuale attivazione del soccorso istruttorio</w:t>
      </w:r>
      <w:r w:rsidR="00D77266" w:rsidRPr="00AC3692">
        <w:t xml:space="preserve"> e procede all’abilitazione alla gara dei concorrenti;</w:t>
      </w:r>
    </w:p>
    <w:p w:rsidR="00D77266" w:rsidRPr="00AC3692" w:rsidRDefault="00D77266" w:rsidP="0034214F">
      <w:pPr>
        <w:pStyle w:val="Standarduser"/>
        <w:numPr>
          <w:ilvl w:val="0"/>
          <w:numId w:val="36"/>
        </w:numPr>
      </w:pPr>
      <w:r w:rsidRPr="00AC3692">
        <w:t>La Commissione in seduta pubblica verifica la correttezza formale delle buste tecniche qualitative dei concorrenti ammessi;</w:t>
      </w:r>
    </w:p>
    <w:p w:rsidR="00D77266" w:rsidRPr="00AC3692" w:rsidRDefault="00D77266" w:rsidP="0034214F">
      <w:pPr>
        <w:pStyle w:val="Standarduser"/>
        <w:numPr>
          <w:ilvl w:val="0"/>
          <w:numId w:val="36"/>
        </w:numPr>
      </w:pPr>
      <w:r w:rsidRPr="00AC3692">
        <w:lastRenderedPageBreak/>
        <w:t>La Commissione giudicatrice in una o più sedute riservate effettua la valutazione delle offerte tecniche qualitative dei soggetti abilitati sulla base dei criteri stabiliti;</w:t>
      </w:r>
    </w:p>
    <w:p w:rsidR="00D77266" w:rsidRPr="00AC3692" w:rsidRDefault="00D77266" w:rsidP="0034214F">
      <w:pPr>
        <w:pStyle w:val="Standarduser"/>
        <w:numPr>
          <w:ilvl w:val="0"/>
          <w:numId w:val="36"/>
        </w:numPr>
      </w:pPr>
      <w:r w:rsidRPr="00AC3692">
        <w:t>La Commissione in seduta pubblica procede:</w:t>
      </w:r>
    </w:p>
    <w:p w:rsidR="00D77266" w:rsidRPr="00AC3692" w:rsidRDefault="00D77266" w:rsidP="0034214F">
      <w:pPr>
        <w:pStyle w:val="Standarduser"/>
        <w:numPr>
          <w:ilvl w:val="1"/>
          <w:numId w:val="32"/>
        </w:numPr>
      </w:pPr>
      <w:r w:rsidRPr="00AC3692">
        <w:t>a dare comunicazione dei punteggi attribuiti sotto il profilo tecnico-qualitativo alle singole offerte e ad inserire suddetto punteggio sulla piattaforma;</w:t>
      </w:r>
      <w:r w:rsidR="007A1E65" w:rsidRPr="00AC3692">
        <w:t xml:space="preserve"> nel caso in cui sia prevista la riparametrazione del punteggio tecnico, la Commissione inserirà sulla piattaforma, per ciascun concorrente, sia il punteggio pre-riparametrazione che a seguito della stessa;</w:t>
      </w:r>
    </w:p>
    <w:p w:rsidR="00D77266" w:rsidRPr="00AC3692" w:rsidRDefault="00D77266" w:rsidP="0034214F">
      <w:pPr>
        <w:pStyle w:val="Standarduser"/>
        <w:numPr>
          <w:ilvl w:val="1"/>
          <w:numId w:val="32"/>
        </w:numPr>
      </w:pPr>
      <w:r w:rsidRPr="00AC3692">
        <w:t>all’apertura delle buste chiuse elettronicamente contenenti le offerte economiche;</w:t>
      </w:r>
    </w:p>
    <w:p w:rsidR="00D77266" w:rsidRPr="00AC3692" w:rsidRDefault="00D77266" w:rsidP="0034214F">
      <w:pPr>
        <w:pStyle w:val="Standarduser"/>
        <w:numPr>
          <w:ilvl w:val="0"/>
          <w:numId w:val="36"/>
        </w:numPr>
      </w:pPr>
      <w:r w:rsidRPr="00AC3692">
        <w:t>Il sistema in automatico:</w:t>
      </w:r>
    </w:p>
    <w:p w:rsidR="00D77266" w:rsidRPr="00AC3692" w:rsidRDefault="00D77266" w:rsidP="0034214F">
      <w:pPr>
        <w:pStyle w:val="Standarduser"/>
        <w:numPr>
          <w:ilvl w:val="1"/>
          <w:numId w:val="36"/>
        </w:numPr>
      </w:pPr>
      <w:r w:rsidRPr="00AC3692">
        <w:t>effettua la valutazione delle offerte economiche, attribuendo alle stesse un punteggio.</w:t>
      </w:r>
    </w:p>
    <w:p w:rsidR="00D77266" w:rsidRPr="00AC3692" w:rsidRDefault="00D77266" w:rsidP="0034214F">
      <w:pPr>
        <w:pStyle w:val="Standarduser"/>
        <w:numPr>
          <w:ilvl w:val="1"/>
          <w:numId w:val="36"/>
        </w:numPr>
      </w:pPr>
      <w:r w:rsidRPr="00AC3692">
        <w:t>provvede alla sommatoria tra il punteggio tecnico e quello economico e predispone la graduatoria;</w:t>
      </w:r>
    </w:p>
    <w:p w:rsidR="00D77266" w:rsidRPr="00AC3692" w:rsidRDefault="00D77266" w:rsidP="0034214F">
      <w:pPr>
        <w:pStyle w:val="Standarduser"/>
        <w:numPr>
          <w:ilvl w:val="1"/>
          <w:numId w:val="36"/>
        </w:numPr>
      </w:pPr>
      <w:r w:rsidRPr="00AC3692">
        <w:t xml:space="preserve">indica i concorrenti che hanno formulato offerta anomala ai sensi del co. 3 dell’art. 97 del Codice. </w:t>
      </w:r>
    </w:p>
    <w:p w:rsidR="00E47BED" w:rsidRPr="00AC3692" w:rsidRDefault="00E47BED" w:rsidP="0034214F">
      <w:pPr>
        <w:pStyle w:val="Standarduser"/>
      </w:pPr>
    </w:p>
    <w:p w:rsidR="00E47BED" w:rsidRPr="00AC3692" w:rsidRDefault="00E47BED" w:rsidP="0034214F">
      <w:pPr>
        <w:pStyle w:val="Standarduser"/>
      </w:pPr>
      <w:bookmarkStart w:id="5" w:name="_Hlk508787531"/>
      <w:r w:rsidRPr="00AC3692">
        <w:t>Nel caso in cui ricorrano i presupposti dell’offerta anomala, l’Amministrazione effettua la verifica ai sensi dell’art. 97 co. 4 e ss. i soggetti deputati a condurre la verifica di anomalia sono indicati al successivo articolo 14.</w:t>
      </w:r>
    </w:p>
    <w:bookmarkEnd w:id="5"/>
    <w:p w:rsidR="00E47BED" w:rsidRPr="00AC3692" w:rsidRDefault="00E47BED" w:rsidP="0034214F">
      <w:pPr>
        <w:pStyle w:val="Standarduser"/>
      </w:pPr>
    </w:p>
    <w:p w:rsidR="00D77266" w:rsidRPr="00AC3692" w:rsidRDefault="00D77266" w:rsidP="0034214F">
      <w:pPr>
        <w:pStyle w:val="Standarduser"/>
      </w:pPr>
      <w:r w:rsidRPr="00AC3692">
        <w:t xml:space="preserve">La Commissione formula la proposta di aggiudicazione e la Stazione appaltante procede ai sensi dell’art. 32 co. 5 del Codice. </w:t>
      </w:r>
    </w:p>
    <w:p w:rsidR="00D77266" w:rsidRPr="00AC3692" w:rsidRDefault="00D77266" w:rsidP="0034214F">
      <w:pPr>
        <w:pStyle w:val="Standarduser"/>
        <w:ind w:left="720"/>
      </w:pPr>
    </w:p>
    <w:p w:rsidR="00D77266" w:rsidRPr="00AC3692" w:rsidRDefault="00D77266" w:rsidP="0034214F">
      <w:pPr>
        <w:pStyle w:val="Standard"/>
        <w:spacing w:line="240" w:lineRule="auto"/>
        <w:rPr>
          <w:rFonts w:ascii="Times New Roman" w:hAnsi="Times New Roman"/>
          <w:sz w:val="24"/>
          <w:szCs w:val="24"/>
        </w:rPr>
      </w:pPr>
      <w:r w:rsidRPr="00AC3692">
        <w:rPr>
          <w:rFonts w:ascii="Times New Roman" w:hAnsi="Times New Roman"/>
          <w:sz w:val="24"/>
          <w:szCs w:val="24"/>
        </w:rPr>
        <w:t>In caso di offerte che abbiano lo stesso punteggio complessivo, si prediligerà il concorrente che ha ottenuto il miglior punteggio relativo all’offerta tecnica e, in caso di ulteriore parità, si procederà al sorteggio per addivenire all’aggiudicazione.</w:t>
      </w:r>
    </w:p>
    <w:p w:rsidR="001F4290" w:rsidRPr="00AC3692" w:rsidRDefault="001F4290" w:rsidP="0034214F">
      <w:pPr>
        <w:autoSpaceDE w:val="0"/>
        <w:rPr>
          <w:kern w:val="0"/>
          <w:sz w:val="22"/>
          <w:szCs w:val="22"/>
          <w:lang w:eastAsia="it-IT" w:bidi="ar-SA"/>
        </w:rPr>
      </w:pPr>
      <w:bookmarkStart w:id="6" w:name="_Hlk483843406"/>
      <w:r w:rsidRPr="00AC3692">
        <w:t>La Commissione giudicatrice sarà composta da tre membri esperti</w:t>
      </w:r>
      <w:r w:rsidRPr="00AC3692">
        <w:rPr>
          <w:b/>
          <w:bCs/>
        </w:rPr>
        <w:t xml:space="preserve"> </w:t>
      </w:r>
      <w:r w:rsidRPr="00AC3692">
        <w:rPr>
          <w:lang w:eastAsia="it-IT"/>
        </w:rPr>
        <w:t xml:space="preserve">nello specifico settore cui afferisce l’oggetto del contratto e sarà nominata nel rispetto dell’art. 77 del Codice e delle Linee Guida A.N.AC a seguito del termine previsto per la scadenza della presente procedura. I membri, ivi compreso il Presidente, saranno individuati a seguito di valutazione dei curricula sulla base delle competenze possedute e delle esperienze maturate. I compiti della Commissione sono quelli indicati </w:t>
      </w:r>
      <w:r w:rsidR="00E33AEB" w:rsidRPr="00AC3692">
        <w:rPr>
          <w:lang w:eastAsia="it-IT"/>
        </w:rPr>
        <w:t>al presente articolo e al successivo art. 15</w:t>
      </w:r>
      <w:r w:rsidRPr="00AC3692">
        <w:rPr>
          <w:lang w:eastAsia="it-IT"/>
        </w:rPr>
        <w:t>.</w:t>
      </w:r>
    </w:p>
    <w:p w:rsidR="001F4290" w:rsidRPr="00AC3692" w:rsidRDefault="001F4290" w:rsidP="0034214F">
      <w:pPr>
        <w:autoSpaceDE w:val="0"/>
        <w:rPr>
          <w:lang w:eastAsia="it-IT"/>
        </w:rPr>
      </w:pPr>
      <w:r w:rsidRPr="00AC3692">
        <w:rPr>
          <w:lang w:eastAsia="it-IT"/>
        </w:rPr>
        <w:t xml:space="preserve">Il numero di giorni previsti per la valutazione delle offerte tecniche ed economiche sono stimati in </w:t>
      </w:r>
      <w:r w:rsidR="00E766D0" w:rsidRPr="00AC3692">
        <w:rPr>
          <w:lang w:eastAsia="it-IT"/>
        </w:rPr>
        <w:t>un massimo di 10</w:t>
      </w:r>
      <w:r w:rsidR="00674473" w:rsidRPr="00AC3692">
        <w:rPr>
          <w:lang w:eastAsia="it-IT"/>
        </w:rPr>
        <w:t xml:space="preserve">. </w:t>
      </w:r>
      <w:r w:rsidRPr="00AC3692">
        <w:rPr>
          <w:lang w:eastAsia="it-IT"/>
        </w:rPr>
        <w:t>Detti lavori saranno articolati in almeno due sedute pubbliche ed almeno una riservata e comunque in un numero di sedute adeguato all’adempimento dei compiti assegnati alla Commissione.</w:t>
      </w:r>
    </w:p>
    <w:p w:rsidR="001F4290" w:rsidRDefault="001F4290" w:rsidP="0034214F">
      <w:pPr>
        <w:autoSpaceDE w:val="0"/>
        <w:rPr>
          <w:lang w:eastAsia="it-IT"/>
        </w:rPr>
      </w:pPr>
      <w:r w:rsidRPr="00AC3692">
        <w:rPr>
          <w:lang w:eastAsia="it-IT"/>
        </w:rPr>
        <w:t>Si individuano la piattaforma START e la Posta Elettronic</w:t>
      </w:r>
      <w:r w:rsidR="00E33AEB" w:rsidRPr="00AC3692">
        <w:rPr>
          <w:lang w:eastAsia="it-IT"/>
        </w:rPr>
        <w:t>a Certificata</w:t>
      </w:r>
      <w:r w:rsidRPr="00AC3692">
        <w:rPr>
          <w:lang w:eastAsia="it-IT"/>
        </w:rPr>
        <w:t xml:space="preserve"> </w:t>
      </w:r>
      <w:r w:rsidR="00C80677" w:rsidRPr="00AC3692">
        <w:rPr>
          <w:lang w:eastAsia="it-IT"/>
        </w:rPr>
        <w:t xml:space="preserve">oppure e-mail </w:t>
      </w:r>
      <w:r w:rsidRPr="00AC3692">
        <w:rPr>
          <w:lang w:eastAsia="it-IT"/>
        </w:rPr>
        <w:t>quali mezzi tecnici necessari per consentire ai commissari che ne facciano richiesta di lavorare a distanza, in modo da assicurare la riservatezza delle comunicazioni.</w:t>
      </w:r>
    </w:p>
    <w:p w:rsidR="00AC3692" w:rsidRDefault="00AC3692" w:rsidP="0034214F">
      <w:pPr>
        <w:autoSpaceDE w:val="0"/>
        <w:rPr>
          <w:lang w:eastAsia="it-IT"/>
        </w:rPr>
      </w:pPr>
    </w:p>
    <w:p w:rsidR="00AC3692" w:rsidRDefault="00AC3692" w:rsidP="0034214F">
      <w:pPr>
        <w:autoSpaceDE w:val="0"/>
        <w:rPr>
          <w:lang w:eastAsia="it-IT"/>
        </w:rPr>
      </w:pPr>
    </w:p>
    <w:bookmarkEnd w:id="6"/>
    <w:p w:rsidR="000A2464" w:rsidRPr="000F23C5" w:rsidRDefault="000A2464" w:rsidP="0034214F">
      <w:pPr>
        <w:pStyle w:val="Standarduser"/>
      </w:pPr>
      <w:r w:rsidRPr="000F23C5">
        <w:rPr>
          <w:b/>
        </w:rPr>
        <w:t>La prima seduta pubblica di gara si terrà in data</w:t>
      </w:r>
      <w:r w:rsidR="00E120D8">
        <w:rPr>
          <w:b/>
        </w:rPr>
        <w:t xml:space="preserve"> </w:t>
      </w:r>
      <w:r w:rsidR="004D3702">
        <w:rPr>
          <w:b/>
        </w:rPr>
        <w:t>25</w:t>
      </w:r>
      <w:r w:rsidR="00E1678B" w:rsidRPr="00E120D8">
        <w:rPr>
          <w:b/>
        </w:rPr>
        <w:t>/</w:t>
      </w:r>
      <w:r w:rsidR="00E120D8" w:rsidRPr="00E120D8">
        <w:rPr>
          <w:b/>
        </w:rPr>
        <w:t>10</w:t>
      </w:r>
      <w:r w:rsidR="00E1678B" w:rsidRPr="00E120D8">
        <w:rPr>
          <w:b/>
        </w:rPr>
        <w:t>/</w:t>
      </w:r>
      <w:r w:rsidR="00E120D8" w:rsidRPr="00E120D8">
        <w:rPr>
          <w:b/>
        </w:rPr>
        <w:t>2018</w:t>
      </w:r>
      <w:r w:rsidRPr="000F23C5">
        <w:rPr>
          <w:b/>
        </w:rPr>
        <w:t xml:space="preserve"> - </w:t>
      </w:r>
      <w:r w:rsidRPr="00E120D8">
        <w:rPr>
          <w:b/>
        </w:rPr>
        <w:t>ore</w:t>
      </w:r>
      <w:r w:rsidR="00E1678B" w:rsidRPr="00E120D8">
        <w:rPr>
          <w:b/>
        </w:rPr>
        <w:t xml:space="preserve"> </w:t>
      </w:r>
      <w:r w:rsidR="00E120D8" w:rsidRPr="00E120D8">
        <w:rPr>
          <w:b/>
        </w:rPr>
        <w:t>11.30</w:t>
      </w:r>
      <w:r w:rsidR="00E120D8">
        <w:rPr>
          <w:b/>
        </w:rPr>
        <w:t xml:space="preserve"> </w:t>
      </w:r>
      <w:r w:rsidRPr="002C6D9F">
        <w:rPr>
          <w:b/>
        </w:rPr>
        <w:t>presso</w:t>
      </w:r>
      <w:r w:rsidRPr="000F23C5">
        <w:rPr>
          <w:b/>
        </w:rPr>
        <w:t xml:space="preserve"> </w:t>
      </w:r>
      <w:r w:rsidR="0025039A">
        <w:rPr>
          <w:b/>
        </w:rPr>
        <w:t>LA SEDE DELL’UNIONE DEI COMUNI MONTANI DEL CASENTINO POSTA IN VIA ROMA 193 – 52014 PONTE A POPPI</w:t>
      </w:r>
      <w:r w:rsidR="00E766D0">
        <w:rPr>
          <w:b/>
        </w:rPr>
        <w:t>.</w:t>
      </w:r>
    </w:p>
    <w:p w:rsidR="000A2464" w:rsidRPr="000F23C5" w:rsidRDefault="000A2464" w:rsidP="0034214F">
      <w:pPr>
        <w:pStyle w:val="Standarduser"/>
      </w:pPr>
    </w:p>
    <w:p w:rsidR="00051C78" w:rsidRPr="000F23C5" w:rsidRDefault="00051C78" w:rsidP="0034214F">
      <w:pPr>
        <w:pStyle w:val="Standard"/>
        <w:spacing w:line="240" w:lineRule="auto"/>
        <w:rPr>
          <w:rFonts w:ascii="Times New Roman" w:hAnsi="Times New Roman"/>
          <w:sz w:val="24"/>
          <w:szCs w:val="24"/>
        </w:rPr>
      </w:pPr>
      <w:r w:rsidRPr="000F23C5">
        <w:rPr>
          <w:rFonts w:ascii="Times New Roman" w:hAnsi="Times New Roman"/>
          <w:sz w:val="24"/>
          <w:szCs w:val="24"/>
        </w:rPr>
        <w:t>Le successive sedute pubbliche saranno comunicate ai concorrenti tramite il sistema telematico, ai sensi dell’art. 9 del presente Disciplinare di gara.</w:t>
      </w:r>
    </w:p>
    <w:p w:rsidR="000A2464" w:rsidRPr="00183B82" w:rsidRDefault="000A2464" w:rsidP="0034214F">
      <w:pPr>
        <w:pStyle w:val="Standarduser"/>
      </w:pPr>
      <w:r w:rsidRPr="00183B82">
        <w:t>Alle fasi della procedura di gara, che si svolgono in seduta pubblica, può assistere in qualità di uditore il titolare o legale rappresentante del soggetto concorrente ovvero persone munite di specifica delega fornita dallo stesso.</w:t>
      </w:r>
    </w:p>
    <w:p w:rsidR="000A2464" w:rsidRPr="00183B82" w:rsidRDefault="000A2464" w:rsidP="0034214F">
      <w:pPr>
        <w:pStyle w:val="Standarduser"/>
        <w:rPr>
          <w:b/>
        </w:rPr>
      </w:pPr>
    </w:p>
    <w:p w:rsidR="00926E2C" w:rsidRPr="009762A9" w:rsidRDefault="00DD792D" w:rsidP="0034214F">
      <w:pPr>
        <w:pStyle w:val="Titolo1"/>
        <w:jc w:val="left"/>
        <w:rPr>
          <w:sz w:val="24"/>
        </w:rPr>
      </w:pPr>
      <w:r>
        <w:rPr>
          <w:sz w:val="24"/>
        </w:rPr>
        <w:t>ART. 7</w:t>
      </w:r>
      <w:r w:rsidR="00AF34A5" w:rsidRPr="009762A9">
        <w:rPr>
          <w:sz w:val="24"/>
        </w:rPr>
        <w:t xml:space="preserve"> - SVOLGIMENTO DELL’APPALTO</w:t>
      </w:r>
    </w:p>
    <w:p w:rsidR="00E21511" w:rsidRPr="009762A9" w:rsidRDefault="00E21511" w:rsidP="0034214F">
      <w:pPr>
        <w:pStyle w:val="Standarduser"/>
      </w:pPr>
    </w:p>
    <w:p w:rsidR="00926E2C" w:rsidRPr="00E43F20" w:rsidRDefault="00AF34A5" w:rsidP="0034214F">
      <w:pPr>
        <w:pStyle w:val="Standarduser"/>
      </w:pPr>
      <w:r w:rsidRPr="00E43F20">
        <w:t>L’affidamento dell’appalto è disciplinato dal</w:t>
      </w:r>
      <w:r w:rsidR="009C4446" w:rsidRPr="00E43F20">
        <w:t xml:space="preserve"> presente </w:t>
      </w:r>
      <w:r w:rsidR="002F554C" w:rsidRPr="00E43F20">
        <w:t>Disciplinare</w:t>
      </w:r>
      <w:r w:rsidRPr="00E43F20">
        <w:t xml:space="preserve"> e dalle </w:t>
      </w:r>
      <w:r w:rsidRPr="00E43F20">
        <w:rPr>
          <w:i/>
          <w:iCs/>
        </w:rPr>
        <w:t xml:space="preserve">“Norme tecniche di funzionamento del Sistema Telematico Acquisti Regionale della Toscana – START”, </w:t>
      </w:r>
      <w:r w:rsidRPr="00E43F20">
        <w:t xml:space="preserve">consultabili sul Sistema Telematico Acquisti Regionale della Toscana, all’indirizzo internet </w:t>
      </w:r>
      <w:r w:rsidR="000C11FB">
        <w:rPr>
          <w:rStyle w:val="Internetlink"/>
        </w:rPr>
        <w:t>https://start.toscana.it</w:t>
      </w:r>
      <w:r w:rsidR="000C11FB" w:rsidRPr="00826E7E">
        <w:rPr>
          <w:rStyle w:val="Internetlink"/>
        </w:rPr>
        <w:t>/</w:t>
      </w:r>
      <w:r w:rsidRPr="00826E7E">
        <w:rPr>
          <w:rStyle w:val="Internetlink"/>
        </w:rPr>
        <w:t>.</w:t>
      </w:r>
      <w:r w:rsidRPr="003F2AD1">
        <w:t xml:space="preserve"> </w:t>
      </w:r>
      <w:r w:rsidRPr="00E43F20">
        <w:t xml:space="preserve">L’appalto si svolge in </w:t>
      </w:r>
      <w:r w:rsidRPr="00E43F20">
        <w:rPr>
          <w:b/>
          <w:bCs/>
        </w:rPr>
        <w:t>modalità telematica</w:t>
      </w:r>
      <w:r w:rsidRPr="00E43F20">
        <w:t xml:space="preserve">: le offerte dovranno essere formulate dagli operatori economici e ricevute dalla stazione appaltante </w:t>
      </w:r>
      <w:r w:rsidRPr="00E43F20">
        <w:rPr>
          <w:b/>
          <w:bCs/>
        </w:rPr>
        <w:t xml:space="preserve">esclusivamente per mezzo del Sistema Telematico Acquisti Regionale della Toscana </w:t>
      </w:r>
      <w:r w:rsidRPr="0099797B">
        <w:t>acce</w:t>
      </w:r>
      <w:r w:rsidR="00156089" w:rsidRPr="0099797B">
        <w:t>ssibile</w:t>
      </w:r>
      <w:r w:rsidR="00156089" w:rsidRPr="00E43F20">
        <w:t xml:space="preserve"> all’indirizzo internet </w:t>
      </w:r>
      <w:r w:rsidR="000C11FB">
        <w:rPr>
          <w:rStyle w:val="Internetlink"/>
        </w:rPr>
        <w:t>https://start.toscana.i</w:t>
      </w:r>
      <w:r w:rsidR="000C11FB" w:rsidRPr="00826E7E">
        <w:rPr>
          <w:rStyle w:val="Internetlink"/>
        </w:rPr>
        <w:t>t/</w:t>
      </w:r>
      <w:r w:rsidRPr="00826E7E">
        <w:t>.</w:t>
      </w:r>
      <w:r w:rsidRPr="00E43F20">
        <w:t xml:space="preserve"> Non è consentita l’invio dell’offerta con altre modalità.</w:t>
      </w:r>
    </w:p>
    <w:p w:rsidR="007F0103" w:rsidRDefault="007F0103" w:rsidP="0034214F">
      <w:pPr>
        <w:pStyle w:val="Standarduser"/>
        <w:rPr>
          <w:b/>
        </w:rPr>
      </w:pPr>
    </w:p>
    <w:p w:rsidR="005B6327" w:rsidRPr="005B5DE3" w:rsidRDefault="00853E44" w:rsidP="0034214F">
      <w:pPr>
        <w:pStyle w:val="Standarduser"/>
        <w:rPr>
          <w:b/>
        </w:rPr>
      </w:pPr>
      <w:r>
        <w:rPr>
          <w:b/>
        </w:rPr>
        <w:t>ART. 8</w:t>
      </w:r>
      <w:r w:rsidR="00362D29">
        <w:rPr>
          <w:b/>
        </w:rPr>
        <w:t xml:space="preserve"> </w:t>
      </w:r>
      <w:r w:rsidR="005B6327" w:rsidRPr="005B5DE3">
        <w:rPr>
          <w:b/>
        </w:rPr>
        <w:t>- REQUISITI PER LA PARTECIPAZIONE ALLA GARA</w:t>
      </w:r>
    </w:p>
    <w:p w:rsidR="005B6327" w:rsidRPr="005B5DE3" w:rsidRDefault="005B6327" w:rsidP="0034214F">
      <w:pPr>
        <w:pStyle w:val="Standarduser"/>
        <w:rPr>
          <w:b/>
        </w:rPr>
      </w:pPr>
    </w:p>
    <w:p w:rsidR="00A3091F" w:rsidRDefault="005C23C2" w:rsidP="0034214F">
      <w:pPr>
        <w:pStyle w:val="Stilepredefinito"/>
        <w:rPr>
          <w:rFonts w:ascii="Times New Roman" w:hAnsi="Times New Roman" w:cs="Times New Roman"/>
          <w:b/>
        </w:rPr>
      </w:pPr>
      <w:r>
        <w:rPr>
          <w:rFonts w:ascii="Times New Roman" w:hAnsi="Times New Roman" w:cs="Times New Roman"/>
          <w:b/>
        </w:rPr>
        <w:t xml:space="preserve">8.1 </w:t>
      </w:r>
      <w:r w:rsidR="00B5489C">
        <w:rPr>
          <w:rFonts w:ascii="Times New Roman" w:hAnsi="Times New Roman" w:cs="Times New Roman"/>
          <w:b/>
        </w:rPr>
        <w:t>Requisiti generali</w:t>
      </w:r>
      <w:r w:rsidR="00A3091F">
        <w:rPr>
          <w:rFonts w:ascii="Times New Roman" w:hAnsi="Times New Roman" w:cs="Times New Roman"/>
          <w:b/>
        </w:rPr>
        <w:t xml:space="preserve"> </w:t>
      </w:r>
    </w:p>
    <w:p w:rsidR="00BD0877" w:rsidRDefault="00BD0877" w:rsidP="00BD0877">
      <w:pPr>
        <w:pStyle w:val="Stilepredefinito"/>
        <w:jc w:val="both"/>
        <w:rPr>
          <w:rFonts w:ascii="Times New Roman" w:hAnsi="Times New Roman" w:cs="Times New Roman"/>
        </w:rPr>
      </w:pPr>
      <w:bookmarkStart w:id="7" w:name="_Hlk483843653"/>
      <w:r w:rsidRPr="005F5AAF">
        <w:rPr>
          <w:rFonts w:ascii="Times New Roman" w:hAnsi="Times New Roman" w:cs="Times New Roman"/>
        </w:rPr>
        <w:t>Il concorrente dovrà dichiarare</w:t>
      </w:r>
      <w:r>
        <w:rPr>
          <w:rFonts w:ascii="Times New Roman" w:hAnsi="Times New Roman" w:cs="Times New Roman"/>
        </w:rPr>
        <w:t xml:space="preserve">, a pena esclusione, </w:t>
      </w:r>
      <w:r w:rsidRPr="005F5AAF">
        <w:rPr>
          <w:rFonts w:ascii="Times New Roman" w:hAnsi="Times New Roman" w:cs="Times New Roman"/>
        </w:rPr>
        <w:t xml:space="preserve"> ai sensi degli artt. 46 e 47 del D.P.R. n. 445/2000</w:t>
      </w:r>
      <w:r>
        <w:rPr>
          <w:rFonts w:ascii="Times New Roman" w:hAnsi="Times New Roman" w:cs="Times New Roman"/>
        </w:rPr>
        <w:t>:</w:t>
      </w:r>
    </w:p>
    <w:p w:rsidR="00BD0877" w:rsidRDefault="00BD0877" w:rsidP="00BD0877">
      <w:pPr>
        <w:pStyle w:val="Stilepredefinito"/>
        <w:jc w:val="both"/>
        <w:rPr>
          <w:rFonts w:ascii="Times New Roman" w:hAnsi="Times New Roman" w:cs="Times New Roman"/>
        </w:rPr>
      </w:pPr>
    </w:p>
    <w:p w:rsidR="00BD0877" w:rsidRPr="005F5AAF" w:rsidRDefault="00BD0877" w:rsidP="00BD0877">
      <w:pPr>
        <w:pStyle w:val="Stilepredefinito"/>
        <w:jc w:val="both"/>
        <w:rPr>
          <w:rFonts w:ascii="Times New Roman" w:hAnsi="Times New Roman" w:cs="Times New Roman"/>
        </w:rPr>
      </w:pPr>
      <w:r>
        <w:rPr>
          <w:rFonts w:ascii="Times New Roman" w:hAnsi="Times New Roman" w:cs="Times New Roman"/>
        </w:rPr>
        <w:t>a)</w:t>
      </w:r>
      <w:r w:rsidRPr="005F5AAF">
        <w:rPr>
          <w:rFonts w:ascii="Times New Roman" w:hAnsi="Times New Roman" w:cs="Times New Roman"/>
        </w:rPr>
        <w:t xml:space="preserve"> </w:t>
      </w:r>
      <w:r>
        <w:rPr>
          <w:rFonts w:ascii="Times New Roman" w:hAnsi="Times New Roman" w:cs="Times New Roman"/>
        </w:rPr>
        <w:t xml:space="preserve">   </w:t>
      </w:r>
      <w:r w:rsidRPr="005F5AAF">
        <w:rPr>
          <w:rFonts w:ascii="Times New Roman" w:hAnsi="Times New Roman" w:cs="Times New Roman"/>
        </w:rPr>
        <w:t>di non trovarsi in alcuna delle cause di esclusione di cui all’art. 80 del Codice.</w:t>
      </w:r>
    </w:p>
    <w:p w:rsidR="00BD0877" w:rsidRDefault="00BD0877" w:rsidP="00BD0877">
      <w:pPr>
        <w:pStyle w:val="Stilepredefinito"/>
        <w:jc w:val="both"/>
        <w:rPr>
          <w:rFonts w:ascii="Times New Roman" w:hAnsi="Times New Roman" w:cs="Times New Roman"/>
        </w:rPr>
      </w:pPr>
    </w:p>
    <w:p w:rsidR="00BD0877" w:rsidRPr="00C81089" w:rsidRDefault="00BD0877" w:rsidP="00BD0877">
      <w:pPr>
        <w:spacing w:before="60" w:after="60"/>
        <w:rPr>
          <w:rFonts w:cs="Calibri"/>
        </w:rPr>
      </w:pPr>
      <w:r w:rsidRPr="00C81089">
        <w:rPr>
          <w:rFonts w:cs="Calibri"/>
        </w:rPr>
        <w:t>In caso di incorporazione, fusione societaria o cessione d’azienda, le dichiarazioni di cui all’art. 80, commi 1, 2 e 5, lett. l) del Codice, devono riferirsi anche ai soggetti di cui all’art. 80 comma 3 del Codice che hanno operato presso la società incorporata, fusasi o che ha ceduto l’azienda nell’anno antecedente la data di pubblicazione del bando di gara.</w:t>
      </w:r>
    </w:p>
    <w:p w:rsidR="00BD0877" w:rsidRPr="008B4FC0" w:rsidRDefault="00BD0877" w:rsidP="00BD0877">
      <w:pPr>
        <w:widowControl/>
        <w:suppressAutoHyphens w:val="0"/>
        <w:autoSpaceDE w:val="0"/>
        <w:adjustRightInd w:val="0"/>
        <w:jc w:val="both"/>
        <w:textAlignment w:val="auto"/>
        <w:rPr>
          <w:rFonts w:cs="Times New Roman"/>
          <w:kern w:val="0"/>
          <w:lang w:eastAsia="it-IT" w:bidi="ar-SA"/>
        </w:rPr>
      </w:pPr>
    </w:p>
    <w:p w:rsidR="00BD0877" w:rsidRDefault="00BD0877" w:rsidP="00BD0877">
      <w:pPr>
        <w:widowControl/>
        <w:numPr>
          <w:ilvl w:val="0"/>
          <w:numId w:val="78"/>
        </w:numPr>
        <w:suppressAutoHyphens w:val="0"/>
        <w:autoSpaceDE w:val="0"/>
        <w:adjustRightInd w:val="0"/>
        <w:jc w:val="both"/>
        <w:textAlignment w:val="auto"/>
        <w:rPr>
          <w:rFonts w:cs="Times New Roman"/>
          <w:kern w:val="0"/>
          <w:lang w:eastAsia="it-IT" w:bidi="ar-SA"/>
        </w:rPr>
      </w:pPr>
      <w:bookmarkStart w:id="8" w:name="_Hlk507513877"/>
      <w:r>
        <w:rPr>
          <w:rFonts w:cs="Times New Roman"/>
          <w:kern w:val="0"/>
          <w:lang w:eastAsia="it-IT" w:bidi="ar-SA"/>
        </w:rPr>
        <w:t xml:space="preserve"> di non trovarsi nella situazione prevista </w:t>
      </w:r>
      <w:r w:rsidRPr="00F848A1">
        <w:rPr>
          <w:rFonts w:cs="Times New Roman"/>
          <w:kern w:val="0"/>
          <w:lang w:eastAsia="it-IT" w:bidi="ar-SA"/>
        </w:rPr>
        <w:t>d</w:t>
      </w:r>
      <w:r>
        <w:rPr>
          <w:rFonts w:cs="Times New Roman"/>
          <w:kern w:val="0"/>
          <w:lang w:eastAsia="it-IT" w:bidi="ar-SA"/>
        </w:rPr>
        <w:t>a</w:t>
      </w:r>
      <w:r w:rsidRPr="00F848A1">
        <w:rPr>
          <w:rFonts w:cs="Times New Roman"/>
          <w:kern w:val="0"/>
          <w:lang w:eastAsia="it-IT" w:bidi="ar-SA"/>
        </w:rPr>
        <w:t>ll’art. 53, c</w:t>
      </w:r>
      <w:r>
        <w:rPr>
          <w:rFonts w:cs="Times New Roman"/>
          <w:kern w:val="0"/>
          <w:lang w:eastAsia="it-IT" w:bidi="ar-SA"/>
        </w:rPr>
        <w:t>.</w:t>
      </w:r>
      <w:r w:rsidRPr="00F848A1">
        <w:rPr>
          <w:rFonts w:cs="Times New Roman"/>
          <w:kern w:val="0"/>
          <w:lang w:eastAsia="it-IT" w:bidi="ar-SA"/>
        </w:rPr>
        <w:t xml:space="preserve"> 16-ter, del d.lgs. del 2001 n. 165.</w:t>
      </w:r>
    </w:p>
    <w:bookmarkEnd w:id="8"/>
    <w:p w:rsidR="00BD0877" w:rsidRPr="008E7AE4" w:rsidRDefault="00BD0877" w:rsidP="00BD0877">
      <w:pPr>
        <w:widowControl/>
        <w:suppressAutoHyphens w:val="0"/>
        <w:autoSpaceDE w:val="0"/>
        <w:adjustRightInd w:val="0"/>
        <w:jc w:val="both"/>
        <w:textAlignment w:val="auto"/>
        <w:rPr>
          <w:rFonts w:cs="Times New Roman"/>
          <w:kern w:val="0"/>
          <w:lang w:eastAsia="it-IT" w:bidi="ar-SA"/>
        </w:rPr>
      </w:pPr>
    </w:p>
    <w:p w:rsidR="00BD0877" w:rsidRPr="001716CC" w:rsidRDefault="00BD0877" w:rsidP="00BD0877">
      <w:pPr>
        <w:pStyle w:val="Stilepredefinito"/>
        <w:jc w:val="both"/>
        <w:rPr>
          <w:rFonts w:ascii="Times New Roman" w:hAnsi="Times New Roman" w:cs="Times New Roman"/>
        </w:rPr>
      </w:pPr>
      <w:r w:rsidRPr="001716CC">
        <w:rPr>
          <w:rFonts w:ascii="Times New Roman" w:hAnsi="Times New Roman" w:cs="Times New Roman"/>
        </w:rPr>
        <w:t xml:space="preserve">In caso di operatori </w:t>
      </w:r>
      <w:r>
        <w:rPr>
          <w:rFonts w:ascii="Times New Roman" w:hAnsi="Times New Roman" w:cs="Times New Roman"/>
        </w:rPr>
        <w:t>riuniti, i suddetti</w:t>
      </w:r>
      <w:r w:rsidRPr="001716CC">
        <w:rPr>
          <w:rFonts w:ascii="Times New Roman" w:hAnsi="Times New Roman" w:cs="Times New Roman"/>
        </w:rPr>
        <w:t xml:space="preserve"> requisit</w:t>
      </w:r>
      <w:r>
        <w:rPr>
          <w:rFonts w:ascii="Times New Roman" w:hAnsi="Times New Roman" w:cs="Times New Roman"/>
        </w:rPr>
        <w:t xml:space="preserve">i di cui alle lettere a), b) </w:t>
      </w:r>
      <w:r w:rsidRPr="001716CC">
        <w:rPr>
          <w:rFonts w:ascii="Times New Roman" w:hAnsi="Times New Roman" w:cs="Times New Roman"/>
        </w:rPr>
        <w:t>dev</w:t>
      </w:r>
      <w:r>
        <w:rPr>
          <w:rFonts w:ascii="Times New Roman" w:hAnsi="Times New Roman" w:cs="Times New Roman"/>
        </w:rPr>
        <w:t>ono</w:t>
      </w:r>
      <w:r w:rsidRPr="001716CC">
        <w:rPr>
          <w:rFonts w:ascii="Times New Roman" w:hAnsi="Times New Roman" w:cs="Times New Roman"/>
        </w:rPr>
        <w:t xml:space="preserve"> essere possedut</w:t>
      </w:r>
      <w:r>
        <w:rPr>
          <w:rFonts w:ascii="Times New Roman" w:hAnsi="Times New Roman" w:cs="Times New Roman"/>
        </w:rPr>
        <w:t>i</w:t>
      </w:r>
      <w:r w:rsidRPr="001716CC">
        <w:rPr>
          <w:rFonts w:ascii="Times New Roman" w:hAnsi="Times New Roman" w:cs="Times New Roman"/>
        </w:rPr>
        <w:t xml:space="preserve"> da ciascuna impresa componente il raggruppamento e in caso di consorzi di cui </w:t>
      </w:r>
      <w:r>
        <w:rPr>
          <w:rFonts w:ascii="Times New Roman" w:hAnsi="Times New Roman" w:cs="Times New Roman"/>
        </w:rPr>
        <w:t>agli artt.</w:t>
      </w:r>
      <w:r w:rsidRPr="001716CC">
        <w:rPr>
          <w:rFonts w:ascii="Times New Roman" w:hAnsi="Times New Roman" w:cs="Times New Roman"/>
        </w:rPr>
        <w:t xml:space="preserve"> 45 comma 2 lett. b) e c)</w:t>
      </w:r>
      <w:r>
        <w:rPr>
          <w:rFonts w:ascii="Times New Roman" w:hAnsi="Times New Roman" w:cs="Times New Roman"/>
        </w:rPr>
        <w:t xml:space="preserve"> e 46 co. 1 lett. f)</w:t>
      </w:r>
      <w:r w:rsidRPr="001716CC">
        <w:rPr>
          <w:rFonts w:ascii="Times New Roman" w:hAnsi="Times New Roman" w:cs="Times New Roman"/>
        </w:rPr>
        <w:t xml:space="preserve"> sia dal consorzio che dalle imprese indicate quali esecutrici.</w:t>
      </w:r>
    </w:p>
    <w:p w:rsidR="00BD0877" w:rsidRDefault="00BD0877" w:rsidP="00BD0877">
      <w:pPr>
        <w:widowControl/>
        <w:suppressAutoHyphens w:val="0"/>
        <w:autoSpaceDE w:val="0"/>
        <w:jc w:val="both"/>
        <w:textAlignment w:val="auto"/>
        <w:rPr>
          <w:rFonts w:cs="Times New Roman"/>
        </w:rPr>
      </w:pPr>
    </w:p>
    <w:p w:rsidR="00BD0877" w:rsidRPr="00BD0877" w:rsidRDefault="00BD0877" w:rsidP="00BD0877">
      <w:pPr>
        <w:widowControl/>
        <w:numPr>
          <w:ilvl w:val="0"/>
          <w:numId w:val="78"/>
        </w:numPr>
        <w:suppressAutoHyphens w:val="0"/>
        <w:autoSpaceDE w:val="0"/>
        <w:adjustRightInd w:val="0"/>
        <w:jc w:val="both"/>
        <w:textAlignment w:val="auto"/>
        <w:rPr>
          <w:rFonts w:cs="Times New Roman"/>
          <w:kern w:val="0"/>
          <w:lang w:eastAsia="it-IT" w:bidi="ar-SA"/>
        </w:rPr>
      </w:pPr>
      <w:r w:rsidRPr="00BD0877">
        <w:rPr>
          <w:rFonts w:cs="Times New Roman"/>
          <w:kern w:val="0"/>
          <w:lang w:eastAsia="it-IT" w:bidi="ar-SA"/>
        </w:rPr>
        <w:t>non avere residenza/domicilio nei Paesi inseriti nelle c.d. black list di cui al Decreto del Min</w:t>
      </w:r>
      <w:r w:rsidRPr="00BD0877">
        <w:rPr>
          <w:rFonts w:cs="Times New Roman"/>
          <w:kern w:val="0"/>
          <w:lang w:eastAsia="it-IT" w:bidi="ar-SA"/>
        </w:rPr>
        <w:t>i</w:t>
      </w:r>
      <w:r w:rsidRPr="00BD0877">
        <w:rPr>
          <w:rFonts w:cs="Times New Roman"/>
          <w:kern w:val="0"/>
          <w:lang w:eastAsia="it-IT" w:bidi="ar-SA"/>
        </w:rPr>
        <w:t xml:space="preserve">stro delle finanze del 4 maggio 1999 e al Decreto del Ministro dell’economia e delle finanze del 21 novembre 2001; </w:t>
      </w:r>
    </w:p>
    <w:p w:rsidR="00BD0877" w:rsidRPr="000F23C5" w:rsidRDefault="00BD0877" w:rsidP="00BD0877">
      <w:pPr>
        <w:ind w:left="720"/>
        <w:rPr>
          <w:rFonts w:cs="Times New Roman"/>
          <w:kern w:val="0"/>
          <w:lang w:eastAsia="it-IT"/>
        </w:rPr>
      </w:pPr>
      <w:r w:rsidRPr="000F23C5">
        <w:rPr>
          <w:rFonts w:cs="Times New Roman"/>
          <w:i/>
          <w:kern w:val="0"/>
          <w:lang w:eastAsia="it-IT"/>
        </w:rPr>
        <w:t xml:space="preserve">oppure </w:t>
      </w:r>
    </w:p>
    <w:p w:rsidR="00BD0877" w:rsidRPr="000F23C5" w:rsidRDefault="00BD0877" w:rsidP="00BD0877">
      <w:pPr>
        <w:ind w:left="426"/>
        <w:rPr>
          <w:rFonts w:cs="Times New Roman"/>
          <w:kern w:val="0"/>
          <w:lang w:eastAsia="it-IT"/>
        </w:rPr>
      </w:pPr>
      <w:r w:rsidRPr="000F23C5">
        <w:rPr>
          <w:rFonts w:cs="Times New Roman"/>
          <w:kern w:val="0"/>
          <w:lang w:eastAsia="it-IT"/>
        </w:rPr>
        <w:t>avere sede/residenza/domicilio nei Paesi inseriti nelle c.d. black list, ma essere in possesso di autorizzazione in corso di validità, rilasciata ai sensi del D.M. 14 dicembre 2010 del Ministero dell’economia e delle finanze emanato in attuazione dell’art. 37 del DL 78/2010, convertito in L. 122/2010;</w:t>
      </w:r>
    </w:p>
    <w:p w:rsidR="00BD0877" w:rsidRPr="000F23C5" w:rsidRDefault="00BD0877" w:rsidP="00BD0877">
      <w:pPr>
        <w:ind w:left="720"/>
        <w:rPr>
          <w:rFonts w:cs="Times New Roman"/>
          <w:i/>
          <w:kern w:val="0"/>
          <w:lang w:eastAsia="it-IT"/>
        </w:rPr>
      </w:pPr>
      <w:r w:rsidRPr="000F23C5">
        <w:rPr>
          <w:rFonts w:cs="Times New Roman"/>
          <w:i/>
          <w:kern w:val="0"/>
          <w:lang w:eastAsia="it-IT"/>
        </w:rPr>
        <w:t>oppure</w:t>
      </w:r>
    </w:p>
    <w:p w:rsidR="00BD0877" w:rsidRPr="00BD0877" w:rsidRDefault="00BD0877" w:rsidP="00BD0877">
      <w:pPr>
        <w:ind w:left="426"/>
        <w:rPr>
          <w:rFonts w:cs="Times New Roman"/>
          <w:kern w:val="0"/>
          <w:lang w:eastAsia="it-IT"/>
        </w:rPr>
      </w:pPr>
      <w:r w:rsidRPr="00BD0877">
        <w:rPr>
          <w:rFonts w:cs="Times New Roman"/>
          <w:kern w:val="0"/>
          <w:lang w:eastAsia="it-IT"/>
        </w:rPr>
        <w:t>avere sede/residenza/domicilio nei Paesi inseriti nelle c.d. black list e non essere ancora in possesso del provvedimento di autorizzazione ma aver presentato domanda di autorizzazione ai sensi dell’art. 1 comma 3 del d.m. 14.12.2010;</w:t>
      </w:r>
    </w:p>
    <w:p w:rsidR="00BD0877" w:rsidRDefault="00BD0877" w:rsidP="00BD0877">
      <w:pPr>
        <w:pStyle w:val="Stilepredefinito"/>
        <w:jc w:val="both"/>
        <w:rPr>
          <w:rFonts w:ascii="Times New Roman" w:hAnsi="Times New Roman" w:cs="Times New Roman"/>
          <w:u w:val="single"/>
        </w:rPr>
      </w:pPr>
    </w:p>
    <w:p w:rsidR="00BD0877" w:rsidRPr="008E7AE4" w:rsidRDefault="00BD0877" w:rsidP="00BD0877">
      <w:pPr>
        <w:pStyle w:val="Stilepredefinito"/>
        <w:jc w:val="both"/>
        <w:rPr>
          <w:rFonts w:ascii="Times New Roman" w:hAnsi="Times New Roman" w:cs="Times New Roman"/>
          <w:u w:val="single"/>
        </w:rPr>
      </w:pPr>
      <w:r w:rsidRPr="00014EE5">
        <w:rPr>
          <w:rFonts w:ascii="Times New Roman" w:hAnsi="Times New Roman" w:cs="Times New Roman"/>
          <w:u w:val="single"/>
        </w:rPr>
        <w:t>Il possesso dei requisiti generali di cui al punto 8.1 lettere a) e b) dovrà essere dichiarato all’interno del Documento di Gara Unico Europeo, mentre la dichiarazione di cui alla lettera c) dovrà essere allegata quale ulteriore documento di gara</w:t>
      </w:r>
    </w:p>
    <w:p w:rsidR="00BD0877" w:rsidRDefault="00BD0877" w:rsidP="00BD0877">
      <w:pPr>
        <w:pStyle w:val="Stilepredefinito"/>
        <w:jc w:val="both"/>
        <w:rPr>
          <w:rFonts w:ascii="Times New Roman" w:hAnsi="Times New Roman" w:cs="Times New Roman"/>
          <w:b/>
        </w:rPr>
      </w:pPr>
    </w:p>
    <w:p w:rsidR="00BD0877" w:rsidRDefault="00BD0877" w:rsidP="00BD0877">
      <w:pPr>
        <w:widowControl/>
        <w:suppressAutoHyphens w:val="0"/>
        <w:autoSpaceDE w:val="0"/>
        <w:jc w:val="both"/>
        <w:textAlignment w:val="auto"/>
        <w:rPr>
          <w:rFonts w:eastAsia="Times New Roman" w:cs="Times New Roman"/>
          <w:bCs/>
          <w:color w:val="000000"/>
          <w:u w:val="single"/>
          <w:lang w:eastAsia="ar-SA" w:bidi="ar-SA"/>
        </w:rPr>
      </w:pPr>
      <w:r w:rsidRPr="00CD57C0">
        <w:rPr>
          <w:rFonts w:eastAsia="Times New Roman" w:cs="Times New Roman"/>
          <w:bCs/>
          <w:color w:val="000000"/>
          <w:u w:val="single"/>
          <w:lang w:eastAsia="ar-SA" w:bidi="ar-SA"/>
        </w:rPr>
        <w:t>È vietato il ricorso all’istituto dell’avvalimento di cui all’art. 89 del Codice per la soddisfazione dei requisiti generali.</w:t>
      </w:r>
    </w:p>
    <w:p w:rsidR="00ED6DFF" w:rsidRDefault="00ED6DFF" w:rsidP="0034214F">
      <w:pPr>
        <w:pStyle w:val="Stilepredefinito"/>
        <w:rPr>
          <w:rFonts w:ascii="Times New Roman" w:hAnsi="Times New Roman" w:cs="Times New Roman"/>
          <w:color w:val="FF0000"/>
        </w:rPr>
      </w:pPr>
    </w:p>
    <w:p w:rsidR="00BD0877" w:rsidRPr="008F32E5" w:rsidRDefault="00BD0877" w:rsidP="0034214F">
      <w:pPr>
        <w:pStyle w:val="Stilepredefinito"/>
        <w:rPr>
          <w:rFonts w:ascii="Times New Roman" w:hAnsi="Times New Roman" w:cs="Times New Roman"/>
          <w:color w:val="FF0000"/>
        </w:rPr>
      </w:pPr>
    </w:p>
    <w:bookmarkEnd w:id="7"/>
    <w:p w:rsidR="00A3091F" w:rsidRDefault="00A3091F" w:rsidP="0034214F">
      <w:pPr>
        <w:pStyle w:val="Stilepredefinito"/>
        <w:rPr>
          <w:rFonts w:ascii="Times New Roman" w:hAnsi="Times New Roman" w:cs="Times New Roman"/>
          <w:b/>
        </w:rPr>
      </w:pPr>
    </w:p>
    <w:p w:rsidR="00BD0877" w:rsidRDefault="00BD0877" w:rsidP="00BD0877">
      <w:pPr>
        <w:pStyle w:val="Stilepredefinito"/>
        <w:jc w:val="both"/>
        <w:rPr>
          <w:rFonts w:ascii="Times New Roman" w:hAnsi="Times New Roman" w:cs="Times New Roman"/>
          <w:b/>
        </w:rPr>
      </w:pPr>
      <w:bookmarkStart w:id="9" w:name="_Hlk494375606"/>
      <w:bookmarkStart w:id="10" w:name="_Hlk483843724"/>
      <w:r>
        <w:rPr>
          <w:rFonts w:ascii="Times New Roman" w:hAnsi="Times New Roman" w:cs="Times New Roman"/>
          <w:b/>
        </w:rPr>
        <w:t xml:space="preserve">8.2 </w:t>
      </w:r>
      <w:r w:rsidRPr="001D3928">
        <w:rPr>
          <w:rFonts w:ascii="Times New Roman" w:hAnsi="Times New Roman" w:cs="Times New Roman"/>
          <w:b/>
        </w:rPr>
        <w:t>Requisiti di i</w:t>
      </w:r>
      <w:r>
        <w:rPr>
          <w:rFonts w:ascii="Times New Roman" w:hAnsi="Times New Roman" w:cs="Times New Roman"/>
          <w:b/>
        </w:rPr>
        <w:t>doneità professionale ex art. 83 lett. a) del Codice</w:t>
      </w:r>
      <w:r w:rsidRPr="001D3928">
        <w:rPr>
          <w:rFonts w:ascii="Times New Roman" w:hAnsi="Times New Roman" w:cs="Times New Roman"/>
          <w:b/>
        </w:rPr>
        <w:t>:</w:t>
      </w:r>
    </w:p>
    <w:p w:rsidR="00BD0877" w:rsidRPr="001D3928" w:rsidRDefault="00BD0877" w:rsidP="00BD0877">
      <w:pPr>
        <w:pStyle w:val="Stilepredefinito"/>
        <w:jc w:val="both"/>
        <w:rPr>
          <w:rFonts w:ascii="Times New Roman" w:hAnsi="Times New Roman" w:cs="Times New Roman"/>
          <w:b/>
        </w:rPr>
      </w:pPr>
    </w:p>
    <w:p w:rsidR="00BD0877" w:rsidRPr="00600472" w:rsidRDefault="00BD0877" w:rsidP="00BD0877">
      <w:pPr>
        <w:pStyle w:val="Stilepredefinito"/>
        <w:jc w:val="both"/>
        <w:rPr>
          <w:rFonts w:ascii="Times New Roman" w:hAnsi="Times New Roman" w:cs="Times New Roman"/>
        </w:rPr>
      </w:pPr>
      <w:r w:rsidRPr="00600472">
        <w:rPr>
          <w:rFonts w:ascii="Times New Roman" w:hAnsi="Times New Roman" w:cs="Times New Roman"/>
        </w:rPr>
        <w:t>Il concorrente dovrà dichiarare ai sensi degli artt. 46</w:t>
      </w:r>
      <w:r>
        <w:rPr>
          <w:rFonts w:ascii="Times New Roman" w:hAnsi="Times New Roman" w:cs="Times New Roman"/>
        </w:rPr>
        <w:t xml:space="preserve"> e 47 del D.P.R. n. 445/2000 di </w:t>
      </w:r>
      <w:r w:rsidRPr="00600472">
        <w:rPr>
          <w:rFonts w:ascii="Times New Roman" w:hAnsi="Times New Roman" w:cs="Times New Roman"/>
        </w:rPr>
        <w:t>essere una cooperativa sociale di tipo b) di cui alla legge n. 381/1991, o un consorzio costituito tra due o più cooperative sociali di tipo b), iscritta/e negli appositi albi, in possesso d’iscrizione al Registro delle Imprese tenuto dalla Camera di Commercio Industria, Artigianato e Agricoltura, per servizi coerenti a quello oggetto del presente appalto.</w:t>
      </w:r>
    </w:p>
    <w:p w:rsidR="00BD0877" w:rsidRPr="001D3928" w:rsidRDefault="00BD0877" w:rsidP="00BD0877">
      <w:pPr>
        <w:pStyle w:val="Stilepredefinito"/>
        <w:jc w:val="both"/>
        <w:rPr>
          <w:rFonts w:ascii="Times New Roman" w:hAnsi="Times New Roman" w:cs="Times New Roman"/>
          <w:b/>
        </w:rPr>
      </w:pPr>
    </w:p>
    <w:p w:rsidR="00BD0877" w:rsidRDefault="00BD0877" w:rsidP="00BD0877">
      <w:pPr>
        <w:pStyle w:val="Stilepredefinito"/>
        <w:jc w:val="both"/>
        <w:rPr>
          <w:rFonts w:ascii="Times New Roman" w:hAnsi="Times New Roman"/>
          <w:color w:val="auto"/>
        </w:rPr>
      </w:pPr>
      <w:r w:rsidRPr="00370027">
        <w:rPr>
          <w:rFonts w:ascii="Times New Roman" w:hAnsi="Times New Roman" w:cs="Times New Roman"/>
        </w:rPr>
        <w:t xml:space="preserve">Il requisito di partecipazione di idoneità professionale dovrà essere posseduto da ciascuna delle imprese facenti parte il </w:t>
      </w:r>
      <w:r w:rsidRPr="008B4FC0">
        <w:rPr>
          <w:rFonts w:ascii="Times New Roman" w:hAnsi="Times New Roman" w:cs="Times New Roman"/>
          <w:color w:val="auto"/>
        </w:rPr>
        <w:t>raggruppamento</w:t>
      </w:r>
      <w:r>
        <w:rPr>
          <w:rFonts w:ascii="Times New Roman" w:hAnsi="Times New Roman" w:cs="Times New Roman"/>
          <w:color w:val="auto"/>
        </w:rPr>
        <w:t xml:space="preserve"> </w:t>
      </w:r>
      <w:r w:rsidRPr="008B4FC0">
        <w:rPr>
          <w:rFonts w:ascii="Times New Roman" w:hAnsi="Times New Roman"/>
          <w:color w:val="auto"/>
        </w:rPr>
        <w:t>e, in caso di consorzi ex art. 45 comma 2 lett. b) e c), dovrà essere posseduto dal consorzio e dalle imprese consorziate indicate come esecutrici.</w:t>
      </w:r>
    </w:p>
    <w:p w:rsidR="00BD0877" w:rsidRPr="008B4FC0" w:rsidRDefault="00BD0877" w:rsidP="00BD0877">
      <w:pPr>
        <w:pStyle w:val="Stilepredefinito"/>
        <w:jc w:val="both"/>
        <w:rPr>
          <w:rFonts w:ascii="Times New Roman" w:hAnsi="Times New Roman"/>
          <w:color w:val="auto"/>
        </w:rPr>
      </w:pPr>
    </w:p>
    <w:p w:rsidR="00BD0877" w:rsidRDefault="00BD0877" w:rsidP="00BD0877">
      <w:pPr>
        <w:pStyle w:val="Stilepredefinito"/>
        <w:numPr>
          <w:ilvl w:val="1"/>
          <w:numId w:val="79"/>
        </w:numPr>
        <w:jc w:val="both"/>
        <w:rPr>
          <w:rFonts w:ascii="Times New Roman" w:hAnsi="Times New Roman" w:cs="Times New Roman"/>
          <w:b/>
        </w:rPr>
      </w:pPr>
      <w:r w:rsidRPr="001D3928">
        <w:rPr>
          <w:rFonts w:ascii="Times New Roman" w:hAnsi="Times New Roman" w:cs="Times New Roman"/>
          <w:b/>
        </w:rPr>
        <w:t xml:space="preserve">Requisiti di </w:t>
      </w:r>
      <w:r>
        <w:rPr>
          <w:rFonts w:ascii="Times New Roman" w:hAnsi="Times New Roman" w:cs="Times New Roman"/>
          <w:b/>
        </w:rPr>
        <w:t>capacità economica ex art. 83 lett. b) del Codice</w:t>
      </w:r>
      <w:r w:rsidRPr="001D3928">
        <w:rPr>
          <w:rFonts w:ascii="Times New Roman" w:hAnsi="Times New Roman" w:cs="Times New Roman"/>
          <w:b/>
        </w:rPr>
        <w:t>:</w:t>
      </w:r>
    </w:p>
    <w:p w:rsidR="00BD0877" w:rsidRDefault="00BD0877" w:rsidP="00BD0877">
      <w:pPr>
        <w:pStyle w:val="Stilepredefinito"/>
        <w:ind w:left="360"/>
        <w:jc w:val="both"/>
        <w:rPr>
          <w:rFonts w:ascii="Times New Roman" w:hAnsi="Times New Roman" w:cs="Times New Roman"/>
          <w:b/>
        </w:rPr>
      </w:pPr>
    </w:p>
    <w:p w:rsidR="00BD0877" w:rsidRPr="00C75B70" w:rsidRDefault="00BD0877" w:rsidP="00BD0877">
      <w:pPr>
        <w:pStyle w:val="Default"/>
        <w:ind w:left="360"/>
      </w:pPr>
      <w:r w:rsidRPr="00C75B70">
        <w:t>Il concorrente, dovrà dichiarare ai sensi degli artt. 46 e 47 del D.P.R. n. 445/2000  di essere in possesso dei seguenti requisiti di cui all’art. 95, co. 1) e 2) del D.P.R. 207/2010:</w:t>
      </w:r>
    </w:p>
    <w:p w:rsidR="00BD0877" w:rsidRPr="00C75B70" w:rsidRDefault="00BD0877" w:rsidP="00BD0877">
      <w:pPr>
        <w:pStyle w:val="Default"/>
        <w:numPr>
          <w:ilvl w:val="0"/>
          <w:numId w:val="80"/>
        </w:numPr>
      </w:pPr>
      <w:r w:rsidRPr="00C75B70">
        <w:t>fatturato medio relativo alle attività svolte negli ultimi 5 (Cinque) anni antecedenti alla pubbl</w:t>
      </w:r>
      <w:r w:rsidRPr="00C75B70">
        <w:t>i</w:t>
      </w:r>
      <w:r w:rsidRPr="00C75B70">
        <w:t xml:space="preserve">cazione del bando non inferiore ad 1,5 volte l’importo posto a base di gara </w:t>
      </w:r>
      <w:r w:rsidRPr="00014EE5">
        <w:t xml:space="preserve">(€ </w:t>
      </w:r>
      <w:r>
        <w:t>853.240,00</w:t>
      </w:r>
      <w:r w:rsidRPr="00C75B70">
        <w:t>), d</w:t>
      </w:r>
      <w:r w:rsidRPr="00C75B70">
        <w:t>e</w:t>
      </w:r>
      <w:r w:rsidRPr="00C75B70">
        <w:t>sunto da Bilanci o dichiarazione Iva o imposta equivalente per i Concorrenti in ambito U.E.</w:t>
      </w:r>
    </w:p>
    <w:p w:rsidR="00BD0877" w:rsidRPr="00D93B80" w:rsidRDefault="00BD0877" w:rsidP="00BD0877">
      <w:pPr>
        <w:pStyle w:val="Default"/>
        <w:ind w:left="360"/>
        <w:jc w:val="both"/>
      </w:pPr>
      <w:r>
        <w:t xml:space="preserve">  </w:t>
      </w:r>
      <w:r w:rsidRPr="00D93B80">
        <w:t>Il requisito deve essere posseduto dal</w:t>
      </w:r>
      <w:r>
        <w:t>la Ditta che eseguirà l’appalto.</w:t>
      </w:r>
      <w:r w:rsidRPr="00D93B80">
        <w:t xml:space="preserve"> </w:t>
      </w:r>
    </w:p>
    <w:p w:rsidR="00BD0877" w:rsidRDefault="00BD0877" w:rsidP="00BD0877">
      <w:pPr>
        <w:pStyle w:val="Stilepredefinito"/>
        <w:spacing w:line="240" w:lineRule="auto"/>
        <w:jc w:val="both"/>
        <w:rPr>
          <w:rFonts w:ascii="Times New Roman" w:hAnsi="Times New Roman" w:cs="Times New Roman"/>
          <w:b/>
          <w:color w:val="auto"/>
        </w:rPr>
      </w:pPr>
    </w:p>
    <w:p w:rsidR="00BD0877" w:rsidRDefault="00BD0877" w:rsidP="00BD0877">
      <w:pPr>
        <w:pStyle w:val="Stilepredefinito"/>
        <w:jc w:val="both"/>
        <w:rPr>
          <w:rFonts w:ascii="Times New Roman" w:hAnsi="Times New Roman" w:cs="Times New Roman"/>
          <w:b/>
        </w:rPr>
      </w:pPr>
    </w:p>
    <w:p w:rsidR="00BD0877" w:rsidRDefault="00BD0877" w:rsidP="00BD0877">
      <w:pPr>
        <w:pStyle w:val="Stilepredefinito"/>
        <w:jc w:val="both"/>
        <w:rPr>
          <w:rFonts w:ascii="Times New Roman" w:hAnsi="Times New Roman" w:cs="Times New Roman"/>
          <w:b/>
        </w:rPr>
      </w:pPr>
      <w:r>
        <w:rPr>
          <w:rFonts w:ascii="Times New Roman" w:hAnsi="Times New Roman" w:cs="Times New Roman"/>
          <w:b/>
        </w:rPr>
        <w:t>8.4 Requisiti di capacità tecniche e professionali ex art. 83 lett. c) del Codice</w:t>
      </w:r>
      <w:r w:rsidRPr="009E6EF0">
        <w:rPr>
          <w:rFonts w:ascii="Times New Roman" w:hAnsi="Times New Roman" w:cs="Times New Roman"/>
          <w:b/>
        </w:rPr>
        <w:t>:</w:t>
      </w:r>
    </w:p>
    <w:p w:rsidR="00BD0877" w:rsidRDefault="00BD0877" w:rsidP="00BD0877">
      <w:pPr>
        <w:pStyle w:val="Stilepredefinito"/>
        <w:jc w:val="both"/>
        <w:rPr>
          <w:rFonts w:ascii="Times New Roman" w:hAnsi="Times New Roman" w:cs="Times New Roman"/>
        </w:rPr>
      </w:pPr>
    </w:p>
    <w:p w:rsidR="00BD0877" w:rsidRPr="00A3091F" w:rsidRDefault="00BD0877" w:rsidP="00BD0877">
      <w:pPr>
        <w:pStyle w:val="Standarduser"/>
        <w:jc w:val="both"/>
      </w:pPr>
      <w:r w:rsidRPr="00370027">
        <w:t xml:space="preserve">Il concorrente dovrà dichiarare ai sensi degli artt. 46 </w:t>
      </w:r>
      <w:r>
        <w:t xml:space="preserve">e 47 del D.P.R. n. 445/2000 di </w:t>
      </w:r>
      <w:r w:rsidRPr="00364BEA">
        <w:t xml:space="preserve">aver eseguito nell’ ultimo </w:t>
      </w:r>
      <w:r w:rsidRPr="00603DE5">
        <w:t>triennio</w:t>
      </w:r>
      <w:r>
        <w:t xml:space="preserve"> </w:t>
      </w:r>
      <w:r w:rsidRPr="00600472">
        <w:t>(dal 01/01/2015 al 31/12/2017</w:t>
      </w:r>
      <w:r>
        <w:t xml:space="preserve">) </w:t>
      </w:r>
      <w:r w:rsidRPr="00364BEA">
        <w:t xml:space="preserve">servizi analoghi a quelli oggetto dell’appalto per un importo non inferiore ai </w:t>
      </w:r>
      <w:r w:rsidRPr="00600472">
        <w:t xml:space="preserve">487.350,00 </w:t>
      </w:r>
      <w:r w:rsidRPr="00364BEA">
        <w:t xml:space="preserve"> Euro complessivi a favore di Enti pubblici e</w:t>
      </w:r>
      <w:r>
        <w:t>/o</w:t>
      </w:r>
      <w:r w:rsidRPr="00364BEA">
        <w:t xml:space="preserve"> privati</w:t>
      </w:r>
      <w:r>
        <w:t>.</w:t>
      </w:r>
    </w:p>
    <w:p w:rsidR="00BD0877" w:rsidRPr="00364BEA" w:rsidRDefault="00BD0877" w:rsidP="00BD0877">
      <w:pPr>
        <w:pStyle w:val="Standarduser"/>
        <w:ind w:left="780"/>
        <w:jc w:val="both"/>
        <w:rPr>
          <w:b/>
        </w:rPr>
      </w:pPr>
    </w:p>
    <w:p w:rsidR="00BD0877" w:rsidRDefault="00BD0877" w:rsidP="00BD0877">
      <w:pPr>
        <w:pStyle w:val="Stilepredefinito"/>
        <w:jc w:val="both"/>
        <w:rPr>
          <w:rFonts w:ascii="Times New Roman" w:hAnsi="Times New Roman" w:cs="Times New Roman"/>
        </w:rPr>
      </w:pPr>
      <w:r>
        <w:rPr>
          <w:rFonts w:ascii="Times New Roman" w:hAnsi="Times New Roman" w:cs="Times New Roman"/>
        </w:rPr>
        <w:t>Nel caso di RTI, consorzio ordinario e GEIE i requisiti di cui al precedente punto 8.3 dovranno essere apportati ai sensi dell’articolo 48 del Codice.</w:t>
      </w:r>
    </w:p>
    <w:p w:rsidR="00BD0877" w:rsidRPr="00336518" w:rsidRDefault="00BD0877" w:rsidP="00BD0877">
      <w:pPr>
        <w:jc w:val="both"/>
        <w:rPr>
          <w:rFonts w:cs="Times New Roman"/>
          <w:color w:val="2E74B5"/>
          <w:szCs w:val="22"/>
        </w:rPr>
      </w:pPr>
    </w:p>
    <w:p w:rsidR="00BD0877" w:rsidRDefault="00BD0877" w:rsidP="00BD0877">
      <w:pPr>
        <w:jc w:val="both"/>
        <w:rPr>
          <w:rFonts w:cs="Times New Roman"/>
        </w:rPr>
      </w:pPr>
      <w:r>
        <w:rPr>
          <w:rFonts w:cs="Times New Roman"/>
          <w:szCs w:val="22"/>
        </w:rPr>
        <w:t>Si specifica che</w:t>
      </w:r>
      <w:r w:rsidRPr="00C35D97">
        <w:rPr>
          <w:rFonts w:cs="Times New Roman"/>
        </w:rPr>
        <w:t xml:space="preserve"> i requisiti di cui al punto 8.3) dovranno essere apportati in parte da ciascun membro del raggruppamento</w:t>
      </w:r>
      <w:r>
        <w:rPr>
          <w:rFonts w:cs="Times New Roman"/>
        </w:rPr>
        <w:t>.</w:t>
      </w:r>
    </w:p>
    <w:p w:rsidR="00BD0877" w:rsidRPr="008B4FC0" w:rsidRDefault="00BD0877" w:rsidP="00BD0877">
      <w:pPr>
        <w:jc w:val="both"/>
        <w:rPr>
          <w:rFonts w:cs="Times New Roman"/>
        </w:rPr>
      </w:pPr>
      <w:r>
        <w:rPr>
          <w:rFonts w:cs="Times New Roman"/>
        </w:rPr>
        <w:t>L</w:t>
      </w:r>
      <w:r w:rsidRPr="00C35D97">
        <w:rPr>
          <w:rFonts w:cs="Times New Roman"/>
        </w:rPr>
        <w:t>a mandataria dovrà comunque apportare in ogni caso i requisiti ed eseguire le prestazioni in misura maggioritaria ai sensi dell’art. 83 co. 8 del Codice.</w:t>
      </w:r>
    </w:p>
    <w:p w:rsidR="00BD0877" w:rsidRDefault="00BD0877" w:rsidP="00BD0877">
      <w:pPr>
        <w:pStyle w:val="Stilepredefinito"/>
        <w:jc w:val="both"/>
        <w:rPr>
          <w:rFonts w:ascii="Times New Roman" w:hAnsi="Times New Roman" w:cs="Times New Roman"/>
        </w:rPr>
      </w:pPr>
    </w:p>
    <w:p w:rsidR="00BD0877" w:rsidRDefault="00BD0877" w:rsidP="00BD0877">
      <w:pPr>
        <w:pStyle w:val="Stilepredefinito"/>
        <w:jc w:val="both"/>
        <w:rPr>
          <w:rFonts w:ascii="Times New Roman" w:hAnsi="Times New Roman" w:cs="Times New Roman"/>
        </w:rPr>
      </w:pPr>
      <w:r>
        <w:rPr>
          <w:rFonts w:ascii="Times New Roman" w:hAnsi="Times New Roman" w:cs="Times New Roman"/>
        </w:rPr>
        <w:t>In caso di consorzi di cui all’articolo 45 comma 2 lett. b) e c) i requisiti di cui al presente punto dovranno essere apportati ai sensi dell’articolo 47 del Codice.</w:t>
      </w:r>
    </w:p>
    <w:p w:rsidR="00BD0877" w:rsidRDefault="00BD0877" w:rsidP="00BD0877">
      <w:pPr>
        <w:pStyle w:val="Stilepredefinito"/>
        <w:jc w:val="both"/>
        <w:rPr>
          <w:rFonts w:ascii="Times New Roman" w:hAnsi="Times New Roman" w:cs="Times New Roman"/>
        </w:rPr>
      </w:pPr>
    </w:p>
    <w:p w:rsidR="00BD0877" w:rsidRDefault="00BD0877" w:rsidP="00BD0877">
      <w:pPr>
        <w:pStyle w:val="Stilepredefinito"/>
        <w:jc w:val="both"/>
        <w:rPr>
          <w:rFonts w:ascii="Times New Roman" w:hAnsi="Times New Roman" w:cs="Times New Roman"/>
          <w:color w:val="auto"/>
        </w:rPr>
      </w:pPr>
      <w:r>
        <w:rPr>
          <w:rFonts w:ascii="Times New Roman" w:hAnsi="Times New Roman" w:cs="Times New Roman"/>
        </w:rPr>
        <w:t xml:space="preserve">Il possesso dei requisiti </w:t>
      </w:r>
      <w:r w:rsidRPr="00292F41">
        <w:rPr>
          <w:rFonts w:ascii="Times New Roman" w:hAnsi="Times New Roman" w:cs="Times New Roman"/>
        </w:rPr>
        <w:t xml:space="preserve">di capacità tecniche e professionali dovrà essere dichiarato all’interno del </w:t>
      </w:r>
      <w:r w:rsidRPr="00A3091F">
        <w:rPr>
          <w:rFonts w:ascii="Times New Roman" w:hAnsi="Times New Roman" w:cs="Times New Roman"/>
          <w:color w:val="auto"/>
        </w:rPr>
        <w:t>Documento di Gara Unico Europeo</w:t>
      </w:r>
      <w:r>
        <w:rPr>
          <w:rFonts w:ascii="Times New Roman" w:hAnsi="Times New Roman" w:cs="Times New Roman"/>
          <w:color w:val="auto"/>
        </w:rPr>
        <w:t xml:space="preserve">.  </w:t>
      </w:r>
    </w:p>
    <w:p w:rsidR="001728B8" w:rsidRPr="00292F41" w:rsidRDefault="001728B8" w:rsidP="0034214F">
      <w:pPr>
        <w:pStyle w:val="Stilepredefinito"/>
        <w:rPr>
          <w:rFonts w:ascii="Times New Roman" w:hAnsi="Times New Roman" w:cs="Times New Roman"/>
        </w:rPr>
      </w:pPr>
    </w:p>
    <w:bookmarkEnd w:id="9"/>
    <w:bookmarkEnd w:id="10"/>
    <w:p w:rsidR="005B6327" w:rsidRPr="009E6EF0" w:rsidRDefault="005B6327" w:rsidP="0034214F">
      <w:pPr>
        <w:pStyle w:val="Stilepredefinito"/>
        <w:rPr>
          <w:rFonts w:ascii="Times New Roman" w:hAnsi="Times New Roman" w:cs="Times New Roman"/>
        </w:rPr>
      </w:pPr>
    </w:p>
    <w:p w:rsidR="00926E2C" w:rsidRPr="009762A9" w:rsidRDefault="00853E44" w:rsidP="0034214F">
      <w:pPr>
        <w:pStyle w:val="Standarduser"/>
        <w:rPr>
          <w:b/>
        </w:rPr>
      </w:pPr>
      <w:r>
        <w:rPr>
          <w:b/>
        </w:rPr>
        <w:t>ART. 9</w:t>
      </w:r>
      <w:r w:rsidR="00AF34A5" w:rsidRPr="009762A9">
        <w:rPr>
          <w:b/>
        </w:rPr>
        <w:t xml:space="preserve"> - COMUNICAZIONI DELL’AMMINISTRAZIONE</w:t>
      </w:r>
    </w:p>
    <w:p w:rsidR="007521A2" w:rsidRDefault="007521A2" w:rsidP="0034214F">
      <w:pPr>
        <w:pStyle w:val="Standarduser"/>
        <w:rPr>
          <w:color w:val="FF0000"/>
        </w:rPr>
      </w:pPr>
    </w:p>
    <w:p w:rsidR="00BD0877" w:rsidRDefault="00BD0877" w:rsidP="00BD0877">
      <w:pPr>
        <w:pStyle w:val="Standarduser"/>
        <w:jc w:val="both"/>
      </w:pPr>
      <w:r w:rsidRPr="004A201E">
        <w:t>Tutte le comunicazioni nell’</w:t>
      </w:r>
      <w:r>
        <w:t>ambito della procedura di gara dovranno essere effettuate tramite il Sistema START.</w:t>
      </w:r>
      <w:r w:rsidRPr="004A201E">
        <w:t xml:space="preserve"> </w:t>
      </w:r>
    </w:p>
    <w:p w:rsidR="00BD0877" w:rsidRPr="004A201E" w:rsidRDefault="00BD0877" w:rsidP="00BD0877">
      <w:pPr>
        <w:pStyle w:val="Standarduser"/>
        <w:jc w:val="both"/>
      </w:pPr>
      <w:r w:rsidRPr="004A201E">
        <w:t>Eventuali comunicazioni aventi carattere generale, da parte dell</w:t>
      </w:r>
      <w:r>
        <w:t>a Centrale di Committenza</w:t>
      </w:r>
      <w:r w:rsidRPr="004A201E">
        <w:t>, inerenti la documentazione di gara o relative ai chiarimenti forniti, vengono pubblicate sul Sito nell’area riservata alla gara.</w:t>
      </w:r>
    </w:p>
    <w:p w:rsidR="00BD0877" w:rsidRPr="004A201E" w:rsidRDefault="00BD0877" w:rsidP="00BD0877">
      <w:pPr>
        <w:pStyle w:val="Standarduser"/>
        <w:jc w:val="both"/>
      </w:pPr>
      <w:r w:rsidRPr="004A201E">
        <w:lastRenderedPageBreak/>
        <w:t>L</w:t>
      </w:r>
      <w:r>
        <w:t>a Centrale Unica di Committenza</w:t>
      </w:r>
      <w:r w:rsidRPr="004A201E">
        <w:t xml:space="preserve"> non risponde della mancata ricezione delle comunicazioni inviate.</w:t>
      </w:r>
    </w:p>
    <w:p w:rsidR="00BD0877" w:rsidRPr="004A201E" w:rsidRDefault="00BD0877" w:rsidP="00BD0877">
      <w:pPr>
        <w:pStyle w:val="Standarduser"/>
        <w:jc w:val="both"/>
      </w:pPr>
    </w:p>
    <w:p w:rsidR="00BD0877" w:rsidRPr="004A201E" w:rsidRDefault="00BD0877" w:rsidP="00BD0877">
      <w:pPr>
        <w:pStyle w:val="Standarduser"/>
        <w:jc w:val="both"/>
      </w:pPr>
      <w:r w:rsidRPr="004A201E">
        <w:t>Per la consultazione delle comunicazioni ogni concorrente deve:</w:t>
      </w:r>
    </w:p>
    <w:p w:rsidR="00BD0877" w:rsidRPr="004A201E" w:rsidRDefault="00BD0877" w:rsidP="00BD0877">
      <w:pPr>
        <w:pStyle w:val="Standarduser"/>
        <w:ind w:left="709"/>
        <w:jc w:val="both"/>
      </w:pPr>
      <w:r w:rsidRPr="004A201E">
        <w:t>1. Accedere all'area riservata del sistema tramite le proprie credenziali (userid e password)</w:t>
      </w:r>
    </w:p>
    <w:p w:rsidR="00BD0877" w:rsidRPr="004A201E" w:rsidRDefault="00BD0877" w:rsidP="00BD0877">
      <w:pPr>
        <w:pStyle w:val="Standarduser"/>
        <w:ind w:left="709"/>
        <w:jc w:val="both"/>
      </w:pPr>
      <w:r w:rsidRPr="004A201E">
        <w:t>2 Selezionare la gara di interesse</w:t>
      </w:r>
    </w:p>
    <w:p w:rsidR="00BD0877" w:rsidRPr="004A201E" w:rsidRDefault="00BD0877" w:rsidP="00BD0877">
      <w:pPr>
        <w:pStyle w:val="Standarduser"/>
        <w:ind w:left="709"/>
        <w:jc w:val="both"/>
      </w:pPr>
      <w:r w:rsidRPr="004A201E">
        <w:t xml:space="preserve">3 Selezionare "comunicazioni" tra le voci di menu previste dal sistema  </w:t>
      </w:r>
    </w:p>
    <w:p w:rsidR="00926E2C" w:rsidRPr="009762A9" w:rsidRDefault="00926E2C" w:rsidP="0034214F">
      <w:pPr>
        <w:pStyle w:val="Standarduser"/>
      </w:pPr>
    </w:p>
    <w:p w:rsidR="00926E2C" w:rsidRDefault="00AF34A5" w:rsidP="0034214F">
      <w:pPr>
        <w:pStyle w:val="Standarduser"/>
        <w:rPr>
          <w:b/>
          <w:bCs/>
        </w:rPr>
      </w:pPr>
      <w:r w:rsidRPr="009762A9">
        <w:rPr>
          <w:b/>
          <w:bCs/>
        </w:rPr>
        <w:t xml:space="preserve">Attenzione: Il sistema telematico di acquisti online della Regione Toscana utilizza la casella denominata </w:t>
      </w:r>
      <w:hyperlink r:id="rId15" w:history="1">
        <w:r w:rsidR="00826E7E" w:rsidRPr="00F01E5A">
          <w:rPr>
            <w:rStyle w:val="Collegamentoipertestuale"/>
            <w:b/>
            <w:bCs/>
          </w:rPr>
          <w:t>noreply@start.toscana.it</w:t>
        </w:r>
      </w:hyperlink>
      <w:r w:rsidRPr="009762A9">
        <w:rPr>
          <w:b/>
          <w:bCs/>
        </w:rPr>
        <w:t xml:space="preserve"> per inviare tutti i messaggi di posta elettronica. I concorrenti sono tenuti a controllare che le mail inviate dal sistema non vengano respinte né trattate come Spam dal proprio sistema di posta elettronica e, in ogni caso, a verificare costantemente sul sistema la presenza di comunicazioni</w:t>
      </w:r>
    </w:p>
    <w:p w:rsidR="00D3471B" w:rsidRDefault="00D3471B" w:rsidP="0034214F">
      <w:pPr>
        <w:pStyle w:val="Standarduser"/>
      </w:pPr>
    </w:p>
    <w:p w:rsidR="00D3471B" w:rsidRPr="000F23C5" w:rsidRDefault="00D3471B" w:rsidP="0034214F">
      <w:pPr>
        <w:spacing w:before="60" w:after="60"/>
        <w:ind w:firstLine="1"/>
        <w:rPr>
          <w:rFonts w:cs="Calibri"/>
        </w:rPr>
      </w:pPr>
      <w:bookmarkStart w:id="11" w:name="_Hlk508788717"/>
      <w:r w:rsidRPr="000F23C5">
        <w:rPr>
          <w:rFonts w:cs="Calibri"/>
        </w:rPr>
        <w:t>In caso di raggruppamenti temporanei, GEIE, aggregazioni di imprese di rete o consorzi ordinari, anche se non ancora costituiti formalmente, la comunicazione recapitata al mandatario si intende validamente resa a tutti gli operatori economici raggruppati, aggregati o consorziati.</w:t>
      </w:r>
    </w:p>
    <w:p w:rsidR="00D3471B" w:rsidRPr="000F23C5" w:rsidRDefault="00D3471B" w:rsidP="0034214F">
      <w:pPr>
        <w:spacing w:before="60" w:after="60"/>
        <w:ind w:firstLine="1"/>
        <w:rPr>
          <w:rFonts w:cs="Calibri"/>
        </w:rPr>
      </w:pPr>
      <w:r w:rsidRPr="000F23C5">
        <w:rPr>
          <w:rFonts w:cs="Calibri"/>
        </w:rPr>
        <w:t>In caso di consorzi di cui all’art. 45, comma 2, lett. b e c del Codice, la comunicazione recapitata al consorzio si intende validamente resa a tutte le consorziate.</w:t>
      </w:r>
    </w:p>
    <w:p w:rsidR="00D3471B" w:rsidRPr="000F23C5" w:rsidRDefault="00D3471B" w:rsidP="0034214F">
      <w:pPr>
        <w:tabs>
          <w:tab w:val="left" w:pos="360"/>
        </w:tabs>
        <w:spacing w:before="60" w:after="60"/>
        <w:rPr>
          <w:rFonts w:cs="Calibri"/>
        </w:rPr>
      </w:pPr>
      <w:r w:rsidRPr="000F23C5">
        <w:rPr>
          <w:rFonts w:cs="Calibri"/>
        </w:rPr>
        <w:t>In caso di avvalimento, la comunicazione recapitata all’offerente si intende validamente resa a tutti gli operatori economici ausiliari.</w:t>
      </w:r>
    </w:p>
    <w:p w:rsidR="00D3471B" w:rsidRPr="000F23C5" w:rsidRDefault="00D3471B" w:rsidP="0034214F">
      <w:pPr>
        <w:tabs>
          <w:tab w:val="left" w:pos="360"/>
        </w:tabs>
        <w:spacing w:before="60" w:after="60"/>
        <w:rPr>
          <w:rFonts w:cs="Calibri"/>
        </w:rPr>
      </w:pPr>
      <w:r w:rsidRPr="000F23C5">
        <w:rPr>
          <w:rFonts w:cs="Calibri"/>
        </w:rPr>
        <w:t>In caso di subappalto, la comunicazione recapitata all’offerente si intende validamente resa a tutti i subappaltatori indicati.</w:t>
      </w:r>
      <w:bookmarkStart w:id="12" w:name="_Toc482025704"/>
      <w:bookmarkStart w:id="13" w:name="_Toc482097525"/>
      <w:bookmarkStart w:id="14" w:name="_Toc482097614"/>
      <w:bookmarkStart w:id="15" w:name="_Toc482097703"/>
      <w:bookmarkStart w:id="16" w:name="_Toc482097895"/>
      <w:bookmarkStart w:id="17" w:name="_Toc482098993"/>
      <w:bookmarkStart w:id="18" w:name="_Toc482100715"/>
      <w:bookmarkStart w:id="19" w:name="_Toc482100872"/>
      <w:bookmarkStart w:id="20" w:name="_Toc482101298"/>
      <w:bookmarkStart w:id="21" w:name="_Toc482101435"/>
      <w:bookmarkStart w:id="22" w:name="_Toc482101550"/>
      <w:bookmarkStart w:id="23" w:name="_Toc482101725"/>
      <w:bookmarkStart w:id="24" w:name="_Toc482101818"/>
      <w:bookmarkStart w:id="25" w:name="_Toc482101913"/>
      <w:bookmarkStart w:id="26" w:name="_Toc482102008"/>
      <w:bookmarkStart w:id="27" w:name="_Toc482102102"/>
      <w:bookmarkStart w:id="28" w:name="_Toc482351966"/>
      <w:bookmarkStart w:id="29" w:name="_Toc482352056"/>
      <w:bookmarkStart w:id="30" w:name="_Toc482352146"/>
      <w:bookmarkStart w:id="31" w:name="_Toc482352236"/>
      <w:bookmarkStart w:id="32" w:name="_Toc482633076"/>
      <w:bookmarkStart w:id="33" w:name="_Toc482641253"/>
      <w:bookmarkStart w:id="34" w:name="_Toc482712699"/>
      <w:bookmarkStart w:id="35" w:name="_Toc482959469"/>
      <w:bookmarkStart w:id="36" w:name="_Toc482959579"/>
      <w:bookmarkStart w:id="37" w:name="_Toc482959689"/>
      <w:bookmarkStart w:id="38" w:name="_Toc482978807"/>
      <w:bookmarkStart w:id="39" w:name="_Toc482978918"/>
      <w:bookmarkStart w:id="40" w:name="_Toc482979026"/>
      <w:bookmarkStart w:id="41" w:name="_Toc482979137"/>
      <w:bookmarkStart w:id="42" w:name="_Toc482979246"/>
      <w:bookmarkStart w:id="43" w:name="_Toc482979355"/>
      <w:bookmarkStart w:id="44" w:name="_Toc482979463"/>
      <w:bookmarkStart w:id="45" w:name="_Toc482979572"/>
      <w:bookmarkStart w:id="46" w:name="_Toc482979670"/>
      <w:bookmarkStart w:id="47" w:name="_Toc483233631"/>
      <w:bookmarkStart w:id="48" w:name="_Toc483302325"/>
      <w:bookmarkStart w:id="49" w:name="_Toc483315875"/>
      <w:bookmarkStart w:id="50" w:name="_Toc483316081"/>
      <w:bookmarkStart w:id="51" w:name="_Toc483316284"/>
      <w:bookmarkStart w:id="52" w:name="_Toc483316415"/>
      <w:bookmarkStart w:id="53" w:name="_Toc483325718"/>
      <w:bookmarkStart w:id="54" w:name="_Toc483401197"/>
      <w:bookmarkStart w:id="55" w:name="_Toc483473994"/>
      <w:bookmarkStart w:id="56" w:name="_Toc483571423"/>
      <w:bookmarkStart w:id="57" w:name="_Toc483571544"/>
      <w:bookmarkStart w:id="58" w:name="_Toc483906921"/>
      <w:bookmarkStart w:id="59" w:name="_Toc484010671"/>
      <w:bookmarkStart w:id="60" w:name="_Toc484010793"/>
      <w:bookmarkStart w:id="61" w:name="_Toc484010917"/>
      <w:bookmarkStart w:id="62" w:name="_Toc484011039"/>
      <w:bookmarkStart w:id="63" w:name="_Toc484011161"/>
      <w:bookmarkStart w:id="64" w:name="_Toc484011636"/>
      <w:bookmarkStart w:id="65" w:name="_Toc484097710"/>
      <w:bookmarkStart w:id="66" w:name="_Toc484428882"/>
      <w:bookmarkStart w:id="67" w:name="_Toc484429052"/>
      <w:bookmarkStart w:id="68" w:name="_Toc484438627"/>
      <w:bookmarkStart w:id="69" w:name="_Toc484438751"/>
      <w:bookmarkStart w:id="70" w:name="_Toc484438875"/>
      <w:bookmarkStart w:id="71" w:name="_Toc484439795"/>
      <w:bookmarkStart w:id="72" w:name="_Toc484439918"/>
      <w:bookmarkStart w:id="73" w:name="_Toc484440042"/>
      <w:bookmarkStart w:id="74" w:name="_Toc484440402"/>
      <w:bookmarkStart w:id="75" w:name="_Toc484448061"/>
      <w:bookmarkStart w:id="76" w:name="_Toc484448186"/>
      <w:bookmarkStart w:id="77" w:name="_Toc484448310"/>
      <w:bookmarkStart w:id="78" w:name="_Toc484448434"/>
      <w:bookmarkStart w:id="79" w:name="_Toc484448558"/>
      <w:bookmarkStart w:id="80" w:name="_Toc484448682"/>
      <w:bookmarkStart w:id="81" w:name="_Toc484448805"/>
      <w:bookmarkStart w:id="82" w:name="_Toc484448929"/>
      <w:bookmarkStart w:id="83" w:name="_Toc484449053"/>
      <w:bookmarkStart w:id="84" w:name="_Toc484526548"/>
      <w:bookmarkStart w:id="85" w:name="_Toc484605268"/>
      <w:bookmarkStart w:id="86" w:name="_Toc484605392"/>
      <w:bookmarkStart w:id="87" w:name="_Toc484688261"/>
      <w:bookmarkStart w:id="88" w:name="_Toc484688816"/>
      <w:bookmarkStart w:id="89" w:name="_Toc485218252"/>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bookmarkEnd w:id="11"/>
    <w:p w:rsidR="00926E2C" w:rsidRPr="000F23C5" w:rsidRDefault="00926E2C" w:rsidP="0034214F">
      <w:pPr>
        <w:pStyle w:val="Standarduser"/>
      </w:pPr>
    </w:p>
    <w:p w:rsidR="00926E2C" w:rsidRPr="000F23C5" w:rsidRDefault="00853E44" w:rsidP="0034214F">
      <w:pPr>
        <w:pStyle w:val="Titolo1"/>
        <w:ind w:firstLine="14"/>
        <w:jc w:val="left"/>
        <w:rPr>
          <w:sz w:val="24"/>
        </w:rPr>
      </w:pPr>
      <w:r w:rsidRPr="000F23C5">
        <w:rPr>
          <w:sz w:val="24"/>
        </w:rPr>
        <w:t>ART. 10</w:t>
      </w:r>
      <w:r w:rsidR="00AF34A5" w:rsidRPr="000F23C5">
        <w:rPr>
          <w:sz w:val="24"/>
        </w:rPr>
        <w:t xml:space="preserve"> - RICHIESTA DI CHIARIMENTI DA PARTE DEGLI OPERATORI ECONOMICI</w:t>
      </w:r>
    </w:p>
    <w:p w:rsidR="00926E2C" w:rsidRPr="000F23C5" w:rsidRDefault="00926E2C" w:rsidP="0034214F">
      <w:pPr>
        <w:pStyle w:val="Standarduser"/>
      </w:pPr>
    </w:p>
    <w:p w:rsidR="00926E2C" w:rsidRPr="000F23C5" w:rsidRDefault="00AF34A5" w:rsidP="0034214F">
      <w:pPr>
        <w:pStyle w:val="Standarduser"/>
      </w:pPr>
      <w:r w:rsidRPr="000F23C5">
        <w:t xml:space="preserve">Le eventuali </w:t>
      </w:r>
      <w:r w:rsidRPr="000F23C5">
        <w:rPr>
          <w:b/>
          <w:bCs/>
        </w:rPr>
        <w:t xml:space="preserve">richieste di chiarimenti </w:t>
      </w:r>
      <w:r w:rsidRPr="000F23C5">
        <w:t xml:space="preserve">relative alla gara in oggetto, dovranno essere formulate attraverso l’apposita sezione </w:t>
      </w:r>
      <w:r w:rsidRPr="000F23C5">
        <w:rPr>
          <w:b/>
          <w:bCs/>
        </w:rPr>
        <w:t>“chiarimenti</w:t>
      </w:r>
      <w:r w:rsidRPr="000F23C5">
        <w:t>”, nell’area riservata alla presente gara, all’indirizzo:</w:t>
      </w:r>
    </w:p>
    <w:p w:rsidR="00926E2C" w:rsidRPr="000F23C5" w:rsidRDefault="00696553" w:rsidP="0034214F">
      <w:pPr>
        <w:pStyle w:val="Standarduser"/>
      </w:pPr>
      <w:hyperlink r:id="rId16" w:history="1">
        <w:r w:rsidR="000F23C5" w:rsidRPr="00102AFA">
          <w:rPr>
            <w:rStyle w:val="Collegamentoipertestuale"/>
          </w:rPr>
          <w:t>https://start.toscana.it/</w:t>
        </w:r>
      </w:hyperlink>
      <w:r w:rsidR="00AF34A5" w:rsidRPr="000F23C5">
        <w:rPr>
          <w:i/>
          <w:iCs/>
        </w:rPr>
        <w:t xml:space="preserve">. </w:t>
      </w:r>
      <w:r w:rsidR="00AF34A5" w:rsidRPr="000F23C5">
        <w:t>Attraverso lo stesso mezzo l’Amministrazione provvederà a fornire le risposte.</w:t>
      </w:r>
    </w:p>
    <w:p w:rsidR="00926E2C" w:rsidRPr="000F23C5" w:rsidRDefault="00AF34A5" w:rsidP="0034214F">
      <w:pPr>
        <w:pStyle w:val="Standarduser"/>
      </w:pPr>
      <w:r w:rsidRPr="000F23C5">
        <w:t>L’Amministrazione garantisce una risposta</w:t>
      </w:r>
      <w:r w:rsidR="00164E92" w:rsidRPr="000F23C5">
        <w:t xml:space="preserve">, </w:t>
      </w:r>
      <w:bookmarkStart w:id="90" w:name="_Hlk508788738"/>
      <w:r w:rsidR="00164E92" w:rsidRPr="000F23C5">
        <w:t>nel termine ultimo di 6 giorni prima della scadenza del termine stabilito per la ricezione delle offerte</w:t>
      </w:r>
      <w:r w:rsidR="00F20F3D" w:rsidRPr="000F23C5">
        <w:t xml:space="preserve"> ai sensi dell’art. 74 co. 4 del D.Lgs. 50/2016 ss.mm.ii.</w:t>
      </w:r>
      <w:r w:rsidR="00164E92" w:rsidRPr="000F23C5">
        <w:t xml:space="preserve">, </w:t>
      </w:r>
      <w:r w:rsidRPr="000F23C5">
        <w:t xml:space="preserve">alle richieste di chiarimenti che perverranno </w:t>
      </w:r>
      <w:r w:rsidR="00164E92" w:rsidRPr="000F23C5">
        <w:t>in tempo utile</w:t>
      </w:r>
      <w:r w:rsidRPr="000F23C5">
        <w:t>.</w:t>
      </w:r>
    </w:p>
    <w:bookmarkEnd w:id="90"/>
    <w:p w:rsidR="00FD25AB" w:rsidRPr="00DC3AEE" w:rsidRDefault="00FD25AB" w:rsidP="0034214F">
      <w:pPr>
        <w:pStyle w:val="Standarduser"/>
        <w:rPr>
          <w:color w:val="FF0000"/>
        </w:rPr>
      </w:pPr>
    </w:p>
    <w:p w:rsidR="00926E2C" w:rsidRPr="009762A9" w:rsidRDefault="00853E44" w:rsidP="0034214F">
      <w:pPr>
        <w:pStyle w:val="Titolo1"/>
        <w:ind w:left="14" w:hanging="27"/>
        <w:jc w:val="left"/>
        <w:rPr>
          <w:sz w:val="24"/>
        </w:rPr>
      </w:pPr>
      <w:r>
        <w:rPr>
          <w:sz w:val="24"/>
        </w:rPr>
        <w:t>ART. 1</w:t>
      </w:r>
      <w:r w:rsidR="00BD0877">
        <w:rPr>
          <w:sz w:val="24"/>
        </w:rPr>
        <w:t>1</w:t>
      </w:r>
      <w:r w:rsidR="00AF34A5" w:rsidRPr="009762A9">
        <w:rPr>
          <w:sz w:val="24"/>
        </w:rPr>
        <w:t xml:space="preserve"> - MODALITA' DI IDENTIFICAZIONE SUL SISTEMA TELEMATICO</w:t>
      </w:r>
    </w:p>
    <w:p w:rsidR="00926E2C" w:rsidRPr="009762A9" w:rsidRDefault="00926E2C" w:rsidP="0034214F">
      <w:pPr>
        <w:pStyle w:val="Titolo1"/>
        <w:jc w:val="left"/>
        <w:rPr>
          <w:sz w:val="24"/>
        </w:rPr>
      </w:pPr>
    </w:p>
    <w:p w:rsidR="00926E2C" w:rsidRPr="0080541E" w:rsidRDefault="00AF34A5" w:rsidP="0034214F">
      <w:pPr>
        <w:pStyle w:val="Standarduser"/>
      </w:pPr>
      <w:r w:rsidRPr="00E120D8">
        <w:rPr>
          <w:bCs/>
        </w:rPr>
        <w:t xml:space="preserve">Per partecipare all’appalto, </w:t>
      </w:r>
      <w:r w:rsidRPr="009762A9">
        <w:rPr>
          <w:bCs/>
        </w:rPr>
        <w:t xml:space="preserve">entro e non oltre </w:t>
      </w:r>
      <w:r w:rsidRPr="006C3F01">
        <w:rPr>
          <w:bCs/>
        </w:rPr>
        <w:t xml:space="preserve">le </w:t>
      </w:r>
      <w:r w:rsidRPr="004A7B0D">
        <w:rPr>
          <w:b/>
          <w:bCs/>
          <w:highlight w:val="yellow"/>
        </w:rPr>
        <w:t xml:space="preserve">ore </w:t>
      </w:r>
      <w:r w:rsidR="00E120D8" w:rsidRPr="004A7B0D">
        <w:rPr>
          <w:b/>
          <w:bCs/>
          <w:highlight w:val="yellow"/>
        </w:rPr>
        <w:t>11</w:t>
      </w:r>
      <w:r w:rsidR="00364980" w:rsidRPr="004A7B0D">
        <w:rPr>
          <w:b/>
          <w:bCs/>
          <w:highlight w:val="yellow"/>
        </w:rPr>
        <w:t>:</w:t>
      </w:r>
      <w:r w:rsidR="00E120D8" w:rsidRPr="004A7B0D">
        <w:rPr>
          <w:b/>
          <w:bCs/>
          <w:highlight w:val="yellow"/>
        </w:rPr>
        <w:t>00</w:t>
      </w:r>
      <w:r w:rsidR="00364980" w:rsidRPr="004A7B0D">
        <w:rPr>
          <w:b/>
          <w:bCs/>
          <w:highlight w:val="yellow"/>
        </w:rPr>
        <w:t xml:space="preserve"> del </w:t>
      </w:r>
      <w:r w:rsidR="004A7B0D">
        <w:rPr>
          <w:b/>
          <w:bCs/>
          <w:highlight w:val="yellow"/>
        </w:rPr>
        <w:t>25</w:t>
      </w:r>
      <w:bookmarkStart w:id="91" w:name="_GoBack"/>
      <w:bookmarkEnd w:id="91"/>
      <w:r w:rsidR="00364980" w:rsidRPr="004A7B0D">
        <w:rPr>
          <w:b/>
          <w:bCs/>
          <w:highlight w:val="yellow"/>
        </w:rPr>
        <w:t>/</w:t>
      </w:r>
      <w:r w:rsidR="00E120D8" w:rsidRPr="004A7B0D">
        <w:rPr>
          <w:b/>
          <w:bCs/>
          <w:highlight w:val="yellow"/>
        </w:rPr>
        <w:t>10</w:t>
      </w:r>
      <w:r w:rsidR="00364980" w:rsidRPr="004A7B0D">
        <w:rPr>
          <w:b/>
          <w:bCs/>
          <w:highlight w:val="yellow"/>
        </w:rPr>
        <w:t>/</w:t>
      </w:r>
      <w:r w:rsidR="00E120D8" w:rsidRPr="004A7B0D">
        <w:rPr>
          <w:b/>
          <w:bCs/>
          <w:highlight w:val="yellow"/>
        </w:rPr>
        <w:t>2018</w:t>
      </w:r>
      <w:r w:rsidRPr="006C3F01">
        <w:rPr>
          <w:bCs/>
        </w:rPr>
        <w:t>, gli</w:t>
      </w:r>
      <w:r w:rsidRPr="00E120D8">
        <w:rPr>
          <w:bCs/>
        </w:rPr>
        <w:t xml:space="preserve"> operatori economici</w:t>
      </w:r>
      <w:r w:rsidRPr="009762A9">
        <w:t xml:space="preserve"> interessati dovranno identificarsi sul Sistema Telematico Acquisti Regionale de</w:t>
      </w:r>
      <w:r w:rsidR="00F6631B">
        <w:t xml:space="preserve">lla Toscana </w:t>
      </w:r>
      <w:r w:rsidRPr="009762A9">
        <w:t>accessibile all’indirizzo</w:t>
      </w:r>
      <w:r w:rsidR="002A25FF">
        <w:t xml:space="preserve"> </w:t>
      </w:r>
      <w:hyperlink r:id="rId17" w:history="1">
        <w:r w:rsidR="00826E7E" w:rsidRPr="00F01E5A">
          <w:rPr>
            <w:rStyle w:val="Collegamentoipertestuale"/>
          </w:rPr>
          <w:t>https://start.toscana.it</w:t>
        </w:r>
        <w:r w:rsidR="00826E7E" w:rsidRPr="00826E7E">
          <w:rPr>
            <w:rStyle w:val="Collegamentoipertestuale"/>
          </w:rPr>
          <w:t>/</w:t>
        </w:r>
      </w:hyperlink>
      <w:r w:rsidR="00EC5E06" w:rsidRPr="00EC5E06">
        <w:rPr>
          <w:rStyle w:val="Internetlink"/>
          <w:u w:val="none"/>
        </w:rPr>
        <w:t xml:space="preserve"> </w:t>
      </w:r>
      <w:r w:rsidRPr="009762A9">
        <w:t xml:space="preserve">ed inserire la documentazione di cui al successivo </w:t>
      </w:r>
      <w:r w:rsidR="00854D8B" w:rsidRPr="00B80917">
        <w:t>articolo</w:t>
      </w:r>
      <w:r w:rsidR="0080541E">
        <w:rPr>
          <w:b/>
        </w:rPr>
        <w:t xml:space="preserve"> </w:t>
      </w:r>
      <w:r w:rsidR="0080541E" w:rsidRPr="0080541E">
        <w:t>13</w:t>
      </w:r>
      <w:r w:rsidRPr="0080541E">
        <w:t>.</w:t>
      </w:r>
    </w:p>
    <w:p w:rsidR="00683555" w:rsidRPr="009762A9" w:rsidRDefault="00AF34A5" w:rsidP="0034214F">
      <w:pPr>
        <w:pStyle w:val="Standarduser"/>
      </w:pPr>
      <w:r w:rsidRPr="009762A9">
        <w:t>Per identificarsi, i fornitori dovranno completare la procedura di registrazione on line presente sul Sistema. La registrazione, completamente gratuita, avviene preferibilmente utilizzando un certificato digitale di autenticazione, in subordine tramite userid e password. Il certificato digitale e/o la userid e password utilizzati in sede di registrazione sono necessari per ogni successivo accesso ai documenti della procedura.</w:t>
      </w:r>
    </w:p>
    <w:p w:rsidR="00926E2C" w:rsidRPr="009762A9" w:rsidRDefault="00AF34A5" w:rsidP="0034214F">
      <w:pPr>
        <w:pStyle w:val="Standarduser"/>
      </w:pPr>
      <w:r w:rsidRPr="009762A9">
        <w:t>L’utente è tenuto a non diffondere a terzi la chiave di accesso (User ID), a mezzo della quale verrà identificato dalla Stazione Appaltante, e la password.</w:t>
      </w:r>
    </w:p>
    <w:p w:rsidR="00926E2C" w:rsidRPr="009762A9" w:rsidRDefault="00AF34A5" w:rsidP="0034214F">
      <w:pPr>
        <w:pStyle w:val="Standarduser"/>
      </w:pPr>
      <w:r w:rsidRPr="009762A9">
        <w:t xml:space="preserve">Istruzioni dettagliate su come completare la procedura di registrazione sono disponibili sul sito stesso nella sezione dedicata alla procedura di registrazione o possono essere richieste al </w:t>
      </w:r>
      <w:proofErr w:type="spellStart"/>
      <w:r w:rsidRPr="009762A9">
        <w:rPr>
          <w:bCs/>
        </w:rPr>
        <w:t>Call</w:t>
      </w:r>
      <w:r w:rsidR="00D1617F">
        <w:rPr>
          <w:bCs/>
        </w:rPr>
        <w:t>ì</w:t>
      </w:r>
      <w:proofErr w:type="spellEnd"/>
      <w:r w:rsidRPr="009762A9">
        <w:rPr>
          <w:bCs/>
        </w:rPr>
        <w:t xml:space="preserve"> Center del gestore del Sistema Telematico al numero </w:t>
      </w:r>
      <w:bookmarkStart w:id="92" w:name="_Hlk508788771"/>
      <w:r w:rsidR="00EC3071" w:rsidRPr="000F23C5">
        <w:rPr>
          <w:bCs/>
        </w:rPr>
        <w:t>055.6560174</w:t>
      </w:r>
      <w:bookmarkEnd w:id="92"/>
      <w:r w:rsidRPr="000F23C5">
        <w:rPr>
          <w:bCs/>
        </w:rPr>
        <w:t>,</w:t>
      </w:r>
      <w:r w:rsidRPr="009762A9">
        <w:rPr>
          <w:bCs/>
        </w:rPr>
        <w:t xml:space="preserve"> o all’indirizzo di posta </w:t>
      </w:r>
      <w:r w:rsidRPr="009762A9">
        <w:rPr>
          <w:bCs/>
        </w:rPr>
        <w:lastRenderedPageBreak/>
        <w:t xml:space="preserve">elettronica: </w:t>
      </w:r>
      <w:hyperlink r:id="rId18" w:history="1">
        <w:r w:rsidR="00DC0DDD" w:rsidRPr="00DC0DDD">
          <w:rPr>
            <w:rStyle w:val="Collegamentoipertestuale"/>
          </w:rPr>
          <w:t>Start.OE@PA.i-faber.com</w:t>
        </w:r>
      </w:hyperlink>
    </w:p>
    <w:p w:rsidR="00926E2C" w:rsidRPr="009762A9" w:rsidRDefault="00926E2C" w:rsidP="0034214F">
      <w:pPr>
        <w:pStyle w:val="Titolo1"/>
        <w:widowControl/>
        <w:tabs>
          <w:tab w:val="left" w:pos="432"/>
        </w:tabs>
        <w:jc w:val="left"/>
        <w:textAlignment w:val="auto"/>
        <w:rPr>
          <w:sz w:val="24"/>
        </w:rPr>
      </w:pPr>
    </w:p>
    <w:p w:rsidR="0075227A" w:rsidRPr="009762A9" w:rsidRDefault="009514C9" w:rsidP="0034214F">
      <w:pPr>
        <w:pStyle w:val="Titolo1"/>
        <w:widowControl/>
        <w:tabs>
          <w:tab w:val="left" w:pos="432"/>
        </w:tabs>
        <w:jc w:val="left"/>
        <w:textAlignment w:val="auto"/>
        <w:rPr>
          <w:sz w:val="24"/>
        </w:rPr>
      </w:pPr>
      <w:r>
        <w:rPr>
          <w:sz w:val="24"/>
        </w:rPr>
        <w:t>A</w:t>
      </w:r>
      <w:r w:rsidR="00853E44">
        <w:rPr>
          <w:sz w:val="24"/>
        </w:rPr>
        <w:t>RT. 13</w:t>
      </w:r>
      <w:r w:rsidR="00AF34A5" w:rsidRPr="009762A9">
        <w:rPr>
          <w:sz w:val="24"/>
        </w:rPr>
        <w:t xml:space="preserve"> </w:t>
      </w:r>
      <w:r w:rsidR="003B2DE5">
        <w:rPr>
          <w:sz w:val="24"/>
        </w:rPr>
        <w:t xml:space="preserve">- </w:t>
      </w:r>
      <w:r w:rsidR="00AF34A5" w:rsidRPr="009762A9">
        <w:rPr>
          <w:sz w:val="24"/>
        </w:rPr>
        <w:t>MODALITA’ DI PRESENTAZIONE DELLE OFFERTE</w:t>
      </w:r>
    </w:p>
    <w:p w:rsidR="00364980" w:rsidRPr="009762A9" w:rsidRDefault="00364980" w:rsidP="0034214F">
      <w:pPr>
        <w:pStyle w:val="Standard"/>
        <w:spacing w:after="0"/>
        <w:rPr>
          <w:rFonts w:ascii="Times New Roman" w:hAnsi="Times New Roman"/>
          <w:bCs/>
          <w:sz w:val="24"/>
          <w:szCs w:val="24"/>
        </w:rPr>
      </w:pPr>
    </w:p>
    <w:p w:rsidR="00EE2C22" w:rsidRPr="00FE2C9F" w:rsidRDefault="00EE2C22" w:rsidP="00EE2C22">
      <w:pPr>
        <w:pStyle w:val="Standarduser"/>
        <w:jc w:val="both"/>
        <w:rPr>
          <w:bCs/>
        </w:rPr>
      </w:pPr>
      <w:r w:rsidRPr="00FE2C9F">
        <w:rPr>
          <w:bCs/>
        </w:rPr>
        <w:t>Per partecipare all’appalto dovrà essere inserita nel sistema telematico, nello spazio relativo alla</w:t>
      </w:r>
      <w:r>
        <w:rPr>
          <w:bCs/>
        </w:rPr>
        <w:t xml:space="preserve"> </w:t>
      </w:r>
      <w:r w:rsidRPr="00FE2C9F">
        <w:rPr>
          <w:bCs/>
        </w:rPr>
        <w:t xml:space="preserve">gara in oggetto, entro e non oltre il termine </w:t>
      </w:r>
      <w:r>
        <w:rPr>
          <w:bCs/>
        </w:rPr>
        <w:t xml:space="preserve">perentorio del </w:t>
      </w:r>
      <w:r>
        <w:rPr>
          <w:bCs/>
          <w:u w:val="single"/>
        </w:rPr>
        <w:t>11</w:t>
      </w:r>
      <w:r w:rsidRPr="003B1944">
        <w:rPr>
          <w:bCs/>
          <w:u w:val="single"/>
        </w:rPr>
        <w:t>/07/18</w:t>
      </w:r>
      <w:r w:rsidRPr="00FE2C9F">
        <w:rPr>
          <w:bCs/>
        </w:rPr>
        <w:t xml:space="preserve">, la seguente documentazione in formato elettronico e sottoscritta, ove richiesto, a pena di esclusione, con firma digitale di cui all’art. 1, comma 1, lett. s) del D.Lgs. 82/2015. </w:t>
      </w:r>
    </w:p>
    <w:p w:rsidR="00EE2C22" w:rsidRPr="00FE2C9F" w:rsidRDefault="00EE2C22" w:rsidP="00EE2C22">
      <w:pPr>
        <w:pStyle w:val="Standarduser"/>
        <w:jc w:val="both"/>
        <w:rPr>
          <w:bCs/>
        </w:rPr>
      </w:pPr>
      <w:r w:rsidRPr="00FE2C9F">
        <w:rPr>
          <w:bCs/>
        </w:rPr>
        <w:t>Tutte le dichiarazioni sostitutive rese ai sensi degli artt. 46 e 47 del d.p.r. 445/2000, ivi compreso il DGUE, la domanda di partecipazione, le dichiarazioni integrative, l’offerta tecnica e l’offerta economica devono essere sottoscritte digitalmente dal rappresentante legale del concorrente o suo procuratore</w:t>
      </w:r>
      <w:r>
        <w:rPr>
          <w:bCs/>
        </w:rPr>
        <w:t>, pena l’esclusione dalla gara.</w:t>
      </w:r>
    </w:p>
    <w:p w:rsidR="00926E2C" w:rsidRPr="000F23C5" w:rsidRDefault="00926E2C" w:rsidP="0034214F">
      <w:pPr>
        <w:pStyle w:val="Standard"/>
        <w:spacing w:before="60" w:after="60"/>
      </w:pPr>
    </w:p>
    <w:p w:rsidR="00B80917" w:rsidRDefault="00AF34A5" w:rsidP="0034214F">
      <w:pPr>
        <w:pStyle w:val="Standard"/>
        <w:pBdr>
          <w:top w:val="single" w:sz="4" w:space="1" w:color="000000"/>
          <w:left w:val="single" w:sz="4" w:space="4" w:color="000000"/>
          <w:bottom w:val="single" w:sz="4" w:space="1" w:color="000000"/>
          <w:right w:val="single" w:sz="4" w:space="4" w:color="000000"/>
        </w:pBdr>
        <w:spacing w:after="0" w:line="240" w:lineRule="auto"/>
        <w:rPr>
          <w:rFonts w:ascii="Times New Roman" w:hAnsi="Times New Roman"/>
          <w:sz w:val="24"/>
          <w:szCs w:val="24"/>
        </w:rPr>
      </w:pPr>
      <w:r w:rsidRPr="009762A9">
        <w:rPr>
          <w:rFonts w:ascii="Times New Roman" w:hAnsi="Times New Roman"/>
          <w:b/>
          <w:bCs/>
          <w:sz w:val="24"/>
          <w:szCs w:val="24"/>
        </w:rPr>
        <w:t>A)</w:t>
      </w:r>
      <w:r w:rsidRPr="009762A9">
        <w:rPr>
          <w:rFonts w:ascii="Times New Roman" w:hAnsi="Times New Roman"/>
          <w:bCs/>
          <w:sz w:val="24"/>
          <w:szCs w:val="24"/>
        </w:rPr>
        <w:t xml:space="preserve"> </w:t>
      </w:r>
      <w:r w:rsidRPr="009762A9">
        <w:rPr>
          <w:rFonts w:ascii="Times New Roman" w:hAnsi="Times New Roman"/>
          <w:b/>
          <w:bCs/>
          <w:sz w:val="24"/>
          <w:szCs w:val="24"/>
        </w:rPr>
        <w:t>LA DOCUMENTAZIONE AMMINISTRATIVA A CORREDO DELL'OFFERTA</w:t>
      </w:r>
      <w:r w:rsidRPr="009762A9">
        <w:rPr>
          <w:rFonts w:ascii="Times New Roman" w:hAnsi="Times New Roman"/>
          <w:bCs/>
          <w:sz w:val="24"/>
          <w:szCs w:val="24"/>
        </w:rPr>
        <w:t xml:space="preserve"> di cui ai successivi punti </w:t>
      </w:r>
      <w:r w:rsidRPr="00614CAD">
        <w:rPr>
          <w:rFonts w:ascii="Times New Roman" w:hAnsi="Times New Roman"/>
          <w:b/>
          <w:bCs/>
          <w:sz w:val="24"/>
          <w:szCs w:val="24"/>
        </w:rPr>
        <w:t>A</w:t>
      </w:r>
      <w:r w:rsidR="00EF146E">
        <w:rPr>
          <w:rFonts w:ascii="Times New Roman" w:hAnsi="Times New Roman"/>
          <w:b/>
          <w:bCs/>
          <w:sz w:val="24"/>
          <w:szCs w:val="24"/>
        </w:rPr>
        <w:t>.1 e ss.</w:t>
      </w:r>
      <w:r w:rsidRPr="009762A9">
        <w:rPr>
          <w:rFonts w:ascii="Times New Roman" w:hAnsi="Times New Roman"/>
          <w:b/>
          <w:bCs/>
          <w:sz w:val="24"/>
          <w:szCs w:val="24"/>
        </w:rPr>
        <w:t>;</w:t>
      </w:r>
    </w:p>
    <w:p w:rsidR="00926E2C" w:rsidRPr="00B80917" w:rsidRDefault="000439F8" w:rsidP="0034214F">
      <w:pPr>
        <w:pStyle w:val="Standard"/>
        <w:pBdr>
          <w:top w:val="single" w:sz="4" w:space="1" w:color="000000"/>
          <w:left w:val="single" w:sz="4" w:space="4" w:color="000000"/>
          <w:bottom w:val="single" w:sz="4" w:space="1" w:color="000000"/>
          <w:right w:val="single" w:sz="4" w:space="4" w:color="000000"/>
        </w:pBdr>
        <w:spacing w:after="0" w:line="240" w:lineRule="auto"/>
        <w:rPr>
          <w:rFonts w:ascii="Times New Roman" w:hAnsi="Times New Roman"/>
          <w:sz w:val="24"/>
          <w:szCs w:val="24"/>
        </w:rPr>
      </w:pPr>
      <w:r w:rsidRPr="009762A9">
        <w:rPr>
          <w:rFonts w:ascii="Times New Roman" w:hAnsi="Times New Roman"/>
          <w:b/>
          <w:bCs/>
          <w:sz w:val="24"/>
          <w:szCs w:val="24"/>
        </w:rPr>
        <w:t>B</w:t>
      </w:r>
      <w:r w:rsidR="005B296C" w:rsidRPr="009762A9">
        <w:rPr>
          <w:rFonts w:ascii="Times New Roman" w:hAnsi="Times New Roman"/>
          <w:b/>
          <w:bCs/>
          <w:sz w:val="24"/>
          <w:szCs w:val="24"/>
        </w:rPr>
        <w:t>) LA DOCUMENTAZIONE</w:t>
      </w:r>
      <w:r w:rsidR="00AF34A5" w:rsidRPr="009762A9">
        <w:rPr>
          <w:rFonts w:ascii="Times New Roman" w:hAnsi="Times New Roman"/>
          <w:b/>
          <w:bCs/>
          <w:sz w:val="24"/>
          <w:szCs w:val="24"/>
        </w:rPr>
        <w:t xml:space="preserve"> </w:t>
      </w:r>
      <w:r w:rsidR="005B296C" w:rsidRPr="009E78A9">
        <w:rPr>
          <w:rFonts w:ascii="Times New Roman" w:hAnsi="Times New Roman"/>
          <w:b/>
          <w:bCs/>
          <w:sz w:val="24"/>
          <w:szCs w:val="24"/>
        </w:rPr>
        <w:t>TECNICA</w:t>
      </w:r>
      <w:r w:rsidR="008218F5">
        <w:rPr>
          <w:rFonts w:ascii="Times New Roman" w:hAnsi="Times New Roman"/>
          <w:b/>
          <w:bCs/>
          <w:sz w:val="24"/>
          <w:szCs w:val="24"/>
        </w:rPr>
        <w:t>;</w:t>
      </w:r>
    </w:p>
    <w:p w:rsidR="005B296C" w:rsidRPr="00614CAD" w:rsidRDefault="00614CAD" w:rsidP="0034214F">
      <w:pPr>
        <w:pStyle w:val="Standard"/>
        <w:pBdr>
          <w:top w:val="single" w:sz="4" w:space="1" w:color="000000"/>
          <w:left w:val="single" w:sz="4" w:space="4" w:color="000000"/>
          <w:bottom w:val="single" w:sz="4" w:space="1" w:color="000000"/>
          <w:right w:val="single" w:sz="4" w:space="4" w:color="000000"/>
        </w:pBdr>
        <w:spacing w:after="0" w:line="240" w:lineRule="auto"/>
        <w:rPr>
          <w:rFonts w:ascii="Times New Roman" w:hAnsi="Times New Roman"/>
          <w:b/>
          <w:sz w:val="24"/>
          <w:szCs w:val="24"/>
        </w:rPr>
      </w:pPr>
      <w:r>
        <w:rPr>
          <w:rFonts w:ascii="Times New Roman" w:hAnsi="Times New Roman"/>
          <w:b/>
          <w:bCs/>
          <w:sz w:val="24"/>
          <w:szCs w:val="24"/>
        </w:rPr>
        <w:t xml:space="preserve">C) LA DOCUMENTAZIONE </w:t>
      </w:r>
      <w:r w:rsidR="00CA01D0" w:rsidRPr="009762A9">
        <w:rPr>
          <w:rFonts w:ascii="Times New Roman" w:hAnsi="Times New Roman"/>
          <w:b/>
          <w:bCs/>
          <w:sz w:val="24"/>
          <w:szCs w:val="24"/>
        </w:rPr>
        <w:t>ECONOMICA</w:t>
      </w:r>
      <w:r>
        <w:rPr>
          <w:rFonts w:ascii="Times New Roman" w:hAnsi="Times New Roman"/>
          <w:b/>
          <w:bCs/>
          <w:sz w:val="24"/>
          <w:szCs w:val="24"/>
        </w:rPr>
        <w:t xml:space="preserve"> </w:t>
      </w:r>
      <w:r w:rsidR="00020083" w:rsidRPr="009E78A9">
        <w:rPr>
          <w:rFonts w:ascii="Times New Roman" w:hAnsi="Times New Roman"/>
          <w:bCs/>
          <w:sz w:val="24"/>
          <w:szCs w:val="24"/>
        </w:rPr>
        <w:t>di cui ai successivi punti</w:t>
      </w:r>
      <w:r w:rsidR="008218F5">
        <w:rPr>
          <w:rFonts w:ascii="Times New Roman" w:hAnsi="Times New Roman"/>
          <w:bCs/>
          <w:sz w:val="24"/>
          <w:szCs w:val="24"/>
        </w:rPr>
        <w:t xml:space="preserve"> </w:t>
      </w:r>
      <w:r w:rsidR="008218F5">
        <w:rPr>
          <w:rFonts w:ascii="Times New Roman" w:hAnsi="Times New Roman"/>
          <w:b/>
          <w:bCs/>
          <w:sz w:val="24"/>
          <w:szCs w:val="24"/>
        </w:rPr>
        <w:t>C.1) e ss.</w:t>
      </w:r>
      <w:r w:rsidR="009E78A9" w:rsidRPr="009E78A9">
        <w:rPr>
          <w:rFonts w:ascii="Times New Roman" w:hAnsi="Times New Roman"/>
          <w:bCs/>
          <w:sz w:val="24"/>
          <w:szCs w:val="24"/>
        </w:rPr>
        <w:t xml:space="preserve"> </w:t>
      </w:r>
    </w:p>
    <w:p w:rsidR="00364980" w:rsidRPr="009762A9" w:rsidRDefault="00364980" w:rsidP="0034214F">
      <w:pPr>
        <w:pStyle w:val="Standard"/>
        <w:rPr>
          <w:rFonts w:ascii="Times New Roman" w:hAnsi="Times New Roman"/>
          <w:b/>
          <w:sz w:val="24"/>
          <w:szCs w:val="24"/>
          <w:u w:val="single"/>
        </w:rPr>
      </w:pPr>
    </w:p>
    <w:p w:rsidR="00926E2C" w:rsidRPr="00BA3A09" w:rsidRDefault="00AF34A5" w:rsidP="0034214F">
      <w:pPr>
        <w:pStyle w:val="Standard"/>
        <w:rPr>
          <w:rFonts w:ascii="Times New Roman" w:hAnsi="Times New Roman"/>
          <w:b/>
          <w:bCs/>
          <w:color w:val="7030A0"/>
          <w:sz w:val="28"/>
          <w:szCs w:val="28"/>
        </w:rPr>
      </w:pPr>
      <w:r w:rsidRPr="00BA3A09">
        <w:rPr>
          <w:rFonts w:ascii="Times New Roman" w:hAnsi="Times New Roman"/>
          <w:b/>
          <w:bCs/>
          <w:color w:val="7030A0"/>
          <w:sz w:val="28"/>
          <w:szCs w:val="28"/>
        </w:rPr>
        <w:t>A) DOCUMENTAZIONE AMMINISTRATIVA</w:t>
      </w:r>
    </w:p>
    <w:p w:rsidR="00486971" w:rsidRPr="009762A9" w:rsidRDefault="00486971" w:rsidP="0034214F">
      <w:pPr>
        <w:pStyle w:val="Standard"/>
        <w:tabs>
          <w:tab w:val="left" w:pos="720"/>
        </w:tabs>
        <w:spacing w:line="240" w:lineRule="atLeast"/>
        <w:rPr>
          <w:rFonts w:ascii="Times New Roman" w:hAnsi="Times New Roman"/>
          <w:sz w:val="24"/>
          <w:szCs w:val="24"/>
        </w:rPr>
      </w:pPr>
      <w:r w:rsidRPr="009762A9">
        <w:rPr>
          <w:rFonts w:ascii="Times New Roman" w:hAnsi="Times New Roman"/>
          <w:b/>
          <w:sz w:val="24"/>
          <w:szCs w:val="24"/>
        </w:rPr>
        <w:t xml:space="preserve">A.1) </w:t>
      </w:r>
      <w:r w:rsidRPr="009762A9">
        <w:rPr>
          <w:rFonts w:ascii="Times New Roman" w:hAnsi="Times New Roman"/>
          <w:sz w:val="24"/>
          <w:szCs w:val="24"/>
        </w:rPr>
        <w:t>la</w:t>
      </w:r>
      <w:r w:rsidRPr="009762A9">
        <w:rPr>
          <w:rFonts w:ascii="Times New Roman" w:hAnsi="Times New Roman"/>
          <w:b/>
          <w:sz w:val="24"/>
          <w:szCs w:val="24"/>
        </w:rPr>
        <w:t xml:space="preserve"> “DOMANDA DI PARTECIPAZIONE”</w:t>
      </w:r>
      <w:r w:rsidRPr="009762A9">
        <w:rPr>
          <w:rFonts w:ascii="Times New Roman" w:hAnsi="Times New Roman"/>
          <w:sz w:val="24"/>
          <w:szCs w:val="24"/>
        </w:rPr>
        <w:t xml:space="preserve">, recante le dichiarazioni sostitutive di certificazione o di atto notorio da rendersi ai sensi del D.P.R. 445/2000.  </w:t>
      </w:r>
    </w:p>
    <w:p w:rsidR="00486971" w:rsidRPr="009762A9" w:rsidRDefault="00486971" w:rsidP="0034214F">
      <w:pPr>
        <w:pStyle w:val="Standard"/>
        <w:tabs>
          <w:tab w:val="left" w:pos="720"/>
        </w:tabs>
        <w:spacing w:line="240" w:lineRule="atLeast"/>
        <w:rPr>
          <w:rFonts w:ascii="Times New Roman" w:hAnsi="Times New Roman"/>
          <w:sz w:val="24"/>
          <w:szCs w:val="24"/>
        </w:rPr>
      </w:pPr>
      <w:r w:rsidRPr="009762A9">
        <w:rPr>
          <w:rFonts w:ascii="Times New Roman" w:hAnsi="Times New Roman"/>
          <w:sz w:val="24"/>
          <w:szCs w:val="24"/>
        </w:rPr>
        <w:t>Si evidenzia che il concorrente è responsabile di tutte le dichiarazioni rese ai sensi del D.P.R. 445/2000, pertanto ogni eventuale errore nel contenuto delle dichiarazioni ricade sulla sua responsabilità. L’Amministrazione assume il contenuto delle dichiarazioni così come rese dal concorrente e sulla base di queste verifica la conformità di tutta la documentazione richiesta per la partecipazione alla gara.</w:t>
      </w:r>
    </w:p>
    <w:p w:rsidR="00486971" w:rsidRPr="009762A9" w:rsidRDefault="00486971" w:rsidP="0034214F">
      <w:pPr>
        <w:pStyle w:val="Standard"/>
        <w:tabs>
          <w:tab w:val="left" w:pos="720"/>
        </w:tabs>
        <w:spacing w:line="240" w:lineRule="atLeast"/>
        <w:rPr>
          <w:rFonts w:ascii="Times New Roman" w:hAnsi="Times New Roman"/>
          <w:sz w:val="24"/>
          <w:szCs w:val="24"/>
        </w:rPr>
      </w:pPr>
      <w:r w:rsidRPr="009762A9">
        <w:rPr>
          <w:rFonts w:ascii="Times New Roman" w:hAnsi="Times New Roman"/>
          <w:sz w:val="24"/>
          <w:szCs w:val="24"/>
        </w:rPr>
        <w:t>L’Amministrazione, nella successiva fase di controllo, verificherà la veridicità del contenuto di tali dichiarazioni.</w:t>
      </w:r>
    </w:p>
    <w:p w:rsidR="00867A28" w:rsidRPr="009762A9" w:rsidRDefault="00867A28" w:rsidP="0034214F">
      <w:pPr>
        <w:pStyle w:val="Standard"/>
        <w:tabs>
          <w:tab w:val="left" w:pos="720"/>
        </w:tabs>
        <w:spacing w:line="240" w:lineRule="atLeast"/>
        <w:rPr>
          <w:rFonts w:ascii="Times New Roman" w:hAnsi="Times New Roman"/>
          <w:sz w:val="24"/>
          <w:szCs w:val="24"/>
        </w:rPr>
      </w:pPr>
      <w:bookmarkStart w:id="93" w:name="_Hlk508791520"/>
      <w:r w:rsidRPr="009762A9">
        <w:rPr>
          <w:rFonts w:ascii="Times New Roman" w:hAnsi="Times New Roman"/>
          <w:sz w:val="24"/>
          <w:szCs w:val="24"/>
        </w:rPr>
        <w:t>Il concorrente, dopo essersi identificato dovrà:</w:t>
      </w:r>
    </w:p>
    <w:p w:rsidR="00867A28" w:rsidRPr="004C15E2" w:rsidRDefault="00867A28" w:rsidP="0034214F">
      <w:pPr>
        <w:pStyle w:val="Standard"/>
        <w:numPr>
          <w:ilvl w:val="0"/>
          <w:numId w:val="57"/>
        </w:numPr>
        <w:spacing w:after="0" w:line="240" w:lineRule="atLeast"/>
        <w:rPr>
          <w:rFonts w:ascii="Times New Roman" w:hAnsi="Times New Roman"/>
          <w:sz w:val="24"/>
          <w:szCs w:val="24"/>
        </w:rPr>
      </w:pPr>
      <w:r w:rsidRPr="004C15E2">
        <w:rPr>
          <w:rFonts w:ascii="Times New Roman" w:hAnsi="Times New Roman"/>
          <w:b/>
          <w:sz w:val="24"/>
          <w:szCs w:val="24"/>
        </w:rPr>
        <w:t xml:space="preserve">Accedere </w:t>
      </w:r>
      <w:r w:rsidRPr="004C15E2">
        <w:rPr>
          <w:rFonts w:ascii="Times New Roman" w:hAnsi="Times New Roman"/>
          <w:sz w:val="24"/>
          <w:szCs w:val="24"/>
        </w:rPr>
        <w:t>allo spazio dedicato alla gara sul sistema telematico;</w:t>
      </w:r>
    </w:p>
    <w:p w:rsidR="00867A28" w:rsidRPr="004C15E2" w:rsidRDefault="00867A28" w:rsidP="0034214F">
      <w:pPr>
        <w:pStyle w:val="Standard"/>
        <w:numPr>
          <w:ilvl w:val="0"/>
          <w:numId w:val="57"/>
        </w:numPr>
        <w:spacing w:after="0" w:line="240" w:lineRule="atLeast"/>
        <w:rPr>
          <w:rFonts w:ascii="Times New Roman" w:hAnsi="Times New Roman"/>
          <w:sz w:val="24"/>
          <w:szCs w:val="24"/>
        </w:rPr>
      </w:pPr>
      <w:r w:rsidRPr="004C15E2">
        <w:rPr>
          <w:rFonts w:ascii="Times New Roman" w:hAnsi="Times New Roman"/>
          <w:b/>
          <w:sz w:val="24"/>
          <w:szCs w:val="24"/>
        </w:rPr>
        <w:t>Scegliere</w:t>
      </w:r>
      <w:r w:rsidRPr="004C15E2">
        <w:rPr>
          <w:rFonts w:ascii="Times New Roman" w:hAnsi="Times New Roman"/>
          <w:sz w:val="24"/>
          <w:szCs w:val="24"/>
        </w:rPr>
        <w:t xml:space="preserve"> la funzione “Presenta offerta”;</w:t>
      </w:r>
    </w:p>
    <w:p w:rsidR="00867A28" w:rsidRPr="004C15E2" w:rsidRDefault="00867A28" w:rsidP="0034214F">
      <w:pPr>
        <w:pStyle w:val="Standard"/>
        <w:numPr>
          <w:ilvl w:val="0"/>
          <w:numId w:val="41"/>
        </w:numPr>
        <w:spacing w:line="240" w:lineRule="atLeast"/>
        <w:rPr>
          <w:rFonts w:ascii="Times New Roman" w:hAnsi="Times New Roman"/>
          <w:sz w:val="24"/>
          <w:szCs w:val="24"/>
        </w:rPr>
      </w:pPr>
      <w:r w:rsidRPr="004C15E2">
        <w:rPr>
          <w:rFonts w:ascii="Times New Roman" w:hAnsi="Times New Roman"/>
          <w:b/>
          <w:sz w:val="24"/>
          <w:szCs w:val="24"/>
        </w:rPr>
        <w:t>Completare</w:t>
      </w:r>
      <w:r w:rsidRPr="004C15E2">
        <w:rPr>
          <w:rFonts w:ascii="Times New Roman" w:hAnsi="Times New Roman"/>
          <w:sz w:val="24"/>
          <w:szCs w:val="24"/>
        </w:rPr>
        <w:t xml:space="preserve">: </w:t>
      </w:r>
    </w:p>
    <w:p w:rsidR="00867A28" w:rsidRPr="004C15E2" w:rsidRDefault="00867A28" w:rsidP="0034214F">
      <w:pPr>
        <w:numPr>
          <w:ilvl w:val="0"/>
          <w:numId w:val="37"/>
        </w:numPr>
        <w:rPr>
          <w:rFonts w:eastAsia="Calibri" w:cs="Times New Roman"/>
          <w:lang w:bidi="ar-SA"/>
        </w:rPr>
      </w:pPr>
      <w:r w:rsidRPr="004C15E2">
        <w:t>Il passo 1</w:t>
      </w:r>
      <w:r w:rsidRPr="004C15E2">
        <w:rPr>
          <w:i/>
        </w:rPr>
        <w:t xml:space="preserve"> </w:t>
      </w:r>
      <w:r w:rsidRPr="004C15E2">
        <w:t xml:space="preserve">“Definisci forma di partecipazione” </w:t>
      </w:r>
      <w:r w:rsidRPr="004C15E2">
        <w:rPr>
          <w:rFonts w:eastAsia="Calibri" w:cs="Times New Roman"/>
          <w:lang w:bidi="ar-SA"/>
        </w:rPr>
        <w:t>ed eventualmente aggiornare le informazioni presenti nell’Indirizzario fornitori cliccando su “Modifica”;</w:t>
      </w:r>
    </w:p>
    <w:p w:rsidR="00867A28" w:rsidRPr="004C15E2" w:rsidRDefault="00867A28" w:rsidP="0034214F">
      <w:pPr>
        <w:pStyle w:val="Standard"/>
        <w:numPr>
          <w:ilvl w:val="0"/>
          <w:numId w:val="37"/>
        </w:numPr>
        <w:spacing w:line="240" w:lineRule="atLeast"/>
        <w:rPr>
          <w:rFonts w:ascii="Times New Roman" w:hAnsi="Times New Roman"/>
          <w:sz w:val="24"/>
          <w:szCs w:val="24"/>
        </w:rPr>
      </w:pPr>
      <w:r w:rsidRPr="004C15E2">
        <w:rPr>
          <w:rFonts w:ascii="Times New Roman" w:hAnsi="Times New Roman"/>
          <w:sz w:val="24"/>
          <w:szCs w:val="24"/>
        </w:rPr>
        <w:t>Il passo 2 “Gestione della documentazione - amministrativa” da qui cliccare sul tasto “crea” per compilare il form “</w:t>
      </w:r>
      <w:r w:rsidRPr="004C15E2">
        <w:rPr>
          <w:rFonts w:ascii="Times New Roman" w:hAnsi="Times New Roman"/>
          <w:i/>
          <w:sz w:val="24"/>
          <w:szCs w:val="24"/>
        </w:rPr>
        <w:t>Domanda di partecipazione</w:t>
      </w:r>
      <w:r w:rsidRPr="004C15E2">
        <w:rPr>
          <w:rFonts w:ascii="Times New Roman" w:hAnsi="Times New Roman"/>
          <w:sz w:val="24"/>
          <w:szCs w:val="24"/>
        </w:rPr>
        <w:t>”;</w:t>
      </w:r>
    </w:p>
    <w:p w:rsidR="00867A28" w:rsidRPr="004C15E2" w:rsidRDefault="00867A28" w:rsidP="0034214F">
      <w:pPr>
        <w:pStyle w:val="Standard"/>
        <w:numPr>
          <w:ilvl w:val="0"/>
          <w:numId w:val="41"/>
        </w:numPr>
        <w:spacing w:after="0" w:line="240" w:lineRule="atLeast"/>
        <w:rPr>
          <w:rFonts w:ascii="Times New Roman" w:hAnsi="Times New Roman"/>
          <w:sz w:val="24"/>
          <w:szCs w:val="24"/>
        </w:rPr>
      </w:pPr>
      <w:r w:rsidRPr="004C15E2">
        <w:rPr>
          <w:rFonts w:ascii="Times New Roman" w:hAnsi="Times New Roman"/>
          <w:b/>
          <w:sz w:val="24"/>
          <w:szCs w:val="24"/>
        </w:rPr>
        <w:t xml:space="preserve">Scaricare </w:t>
      </w:r>
      <w:r w:rsidRPr="004C15E2">
        <w:rPr>
          <w:rFonts w:ascii="Times New Roman" w:hAnsi="Times New Roman"/>
          <w:sz w:val="24"/>
          <w:szCs w:val="24"/>
        </w:rPr>
        <w:t>sul proprio pc il documento “</w:t>
      </w:r>
      <w:r w:rsidRPr="004C15E2">
        <w:rPr>
          <w:rFonts w:ascii="Times New Roman" w:hAnsi="Times New Roman"/>
          <w:i/>
          <w:sz w:val="24"/>
          <w:szCs w:val="24"/>
        </w:rPr>
        <w:t>domanda di partecipazione - nome impresa</w:t>
      </w:r>
      <w:r w:rsidRPr="004C15E2">
        <w:rPr>
          <w:rFonts w:ascii="Times New Roman" w:hAnsi="Times New Roman"/>
          <w:sz w:val="24"/>
          <w:szCs w:val="24"/>
        </w:rPr>
        <w:t>” generato dal sistema;</w:t>
      </w:r>
    </w:p>
    <w:p w:rsidR="00867A28" w:rsidRPr="004C15E2" w:rsidRDefault="00867A28" w:rsidP="0034214F">
      <w:pPr>
        <w:pStyle w:val="Standard"/>
        <w:numPr>
          <w:ilvl w:val="0"/>
          <w:numId w:val="41"/>
        </w:numPr>
        <w:spacing w:after="0" w:line="240" w:lineRule="atLeast"/>
        <w:rPr>
          <w:rFonts w:ascii="Times New Roman" w:hAnsi="Times New Roman"/>
          <w:sz w:val="24"/>
          <w:szCs w:val="24"/>
        </w:rPr>
      </w:pPr>
      <w:r w:rsidRPr="004C15E2">
        <w:rPr>
          <w:rFonts w:ascii="Times New Roman" w:hAnsi="Times New Roman"/>
          <w:sz w:val="24"/>
          <w:szCs w:val="24"/>
        </w:rPr>
        <w:t xml:space="preserve"> </w:t>
      </w:r>
      <w:r w:rsidRPr="004C15E2">
        <w:rPr>
          <w:rFonts w:ascii="Times New Roman" w:hAnsi="Times New Roman"/>
          <w:b/>
          <w:sz w:val="24"/>
          <w:szCs w:val="24"/>
        </w:rPr>
        <w:t>Firmare digitalmente</w:t>
      </w:r>
      <w:r w:rsidRPr="004C15E2">
        <w:rPr>
          <w:rFonts w:ascii="Times New Roman" w:hAnsi="Times New Roman"/>
          <w:sz w:val="24"/>
          <w:szCs w:val="24"/>
        </w:rPr>
        <w:t xml:space="preserve"> il documento “</w:t>
      </w:r>
      <w:r w:rsidRPr="004C15E2">
        <w:rPr>
          <w:rFonts w:ascii="Times New Roman" w:hAnsi="Times New Roman"/>
          <w:i/>
          <w:sz w:val="24"/>
          <w:szCs w:val="24"/>
        </w:rPr>
        <w:t>domanda di partecipazione - nome impresa</w:t>
      </w:r>
      <w:r w:rsidRPr="004C15E2">
        <w:rPr>
          <w:rFonts w:ascii="Times New Roman" w:hAnsi="Times New Roman"/>
          <w:sz w:val="24"/>
          <w:szCs w:val="24"/>
        </w:rPr>
        <w:t>” generato dal sistema. Il documento deve essere firmato digitalmente dal titolare o legale rappresentante o procuratore del soggetto concorrente che rende le dichiarazioni ivi contenute.</w:t>
      </w:r>
    </w:p>
    <w:p w:rsidR="00867A28" w:rsidRDefault="00867A28" w:rsidP="0034214F">
      <w:pPr>
        <w:pStyle w:val="Standard"/>
        <w:numPr>
          <w:ilvl w:val="0"/>
          <w:numId w:val="41"/>
        </w:numPr>
        <w:spacing w:after="0" w:line="240" w:lineRule="atLeast"/>
        <w:rPr>
          <w:rFonts w:ascii="Times New Roman" w:hAnsi="Times New Roman"/>
          <w:sz w:val="24"/>
          <w:szCs w:val="24"/>
        </w:rPr>
      </w:pPr>
      <w:r w:rsidRPr="004C15E2">
        <w:rPr>
          <w:rFonts w:ascii="Times New Roman" w:hAnsi="Times New Roman"/>
          <w:b/>
          <w:sz w:val="24"/>
          <w:szCs w:val="24"/>
        </w:rPr>
        <w:t>Inserire</w:t>
      </w:r>
      <w:r w:rsidRPr="004C15E2">
        <w:rPr>
          <w:rFonts w:ascii="Times New Roman" w:hAnsi="Times New Roman"/>
          <w:sz w:val="24"/>
          <w:szCs w:val="24"/>
        </w:rPr>
        <w:t xml:space="preserve"> nel sistema il documento “</w:t>
      </w:r>
      <w:r w:rsidRPr="004C15E2">
        <w:rPr>
          <w:rFonts w:ascii="Times New Roman" w:hAnsi="Times New Roman"/>
          <w:i/>
          <w:sz w:val="24"/>
          <w:szCs w:val="24"/>
        </w:rPr>
        <w:t>domanda di partecipazione – nome impresa</w:t>
      </w:r>
      <w:r w:rsidRPr="004C15E2">
        <w:rPr>
          <w:rFonts w:ascii="Times New Roman" w:hAnsi="Times New Roman"/>
          <w:sz w:val="24"/>
          <w:szCs w:val="24"/>
        </w:rPr>
        <w:t>” firmato digitalmente nell’apposito spazio previsto.</w:t>
      </w:r>
    </w:p>
    <w:p w:rsidR="003F48C6" w:rsidRDefault="003F48C6" w:rsidP="0034214F">
      <w:pPr>
        <w:pStyle w:val="Standard"/>
        <w:tabs>
          <w:tab w:val="left" w:pos="720"/>
        </w:tabs>
        <w:spacing w:line="240" w:lineRule="atLeast"/>
        <w:rPr>
          <w:rFonts w:ascii="Times New Roman" w:hAnsi="Times New Roman"/>
          <w:sz w:val="24"/>
          <w:szCs w:val="24"/>
        </w:rPr>
      </w:pPr>
    </w:p>
    <w:p w:rsidR="00965C61" w:rsidRPr="00965C61" w:rsidRDefault="00965C61" w:rsidP="0034214F">
      <w:pPr>
        <w:pStyle w:val="Standard"/>
        <w:tabs>
          <w:tab w:val="left" w:pos="720"/>
        </w:tabs>
        <w:spacing w:line="240" w:lineRule="atLeast"/>
        <w:rPr>
          <w:rFonts w:ascii="Times New Roman" w:hAnsi="Times New Roman"/>
          <w:sz w:val="24"/>
          <w:szCs w:val="24"/>
        </w:rPr>
      </w:pPr>
      <w:bookmarkStart w:id="94" w:name="_Hlk508791709"/>
      <w:bookmarkEnd w:id="93"/>
      <w:r w:rsidRPr="00965C61">
        <w:rPr>
          <w:rFonts w:ascii="Times New Roman" w:hAnsi="Times New Roman"/>
          <w:sz w:val="24"/>
          <w:szCs w:val="24"/>
        </w:rPr>
        <w:t xml:space="preserve">L’operatore economico deve indicare, </w:t>
      </w:r>
      <w:r w:rsidRPr="00965C61">
        <w:rPr>
          <w:rFonts w:ascii="Times New Roman" w:hAnsi="Times New Roman"/>
          <w:b/>
          <w:sz w:val="24"/>
          <w:szCs w:val="24"/>
        </w:rPr>
        <w:t>nel Form on-line della Domanda di partecipazione, nel campo “Dati amministrativi”,</w:t>
      </w:r>
      <w:r w:rsidRPr="00965C61">
        <w:rPr>
          <w:rFonts w:ascii="Times New Roman" w:hAnsi="Times New Roman"/>
          <w:sz w:val="24"/>
          <w:szCs w:val="24"/>
        </w:rPr>
        <w:t xml:space="preserve"> tutti i soggetti che </w:t>
      </w:r>
      <w:r w:rsidRPr="00965C61">
        <w:rPr>
          <w:rFonts w:ascii="Times New Roman" w:hAnsi="Times New Roman"/>
          <w:b/>
          <w:sz w:val="24"/>
          <w:szCs w:val="24"/>
        </w:rPr>
        <w:t xml:space="preserve">ricoprono le cariche di cui all’art. 80 co.3 del D. Lgs. 50/2016 o i soggetti cessati che le abbiano ricoperte </w:t>
      </w:r>
      <w:r w:rsidRPr="00965C61">
        <w:rPr>
          <w:rFonts w:ascii="Times New Roman" w:hAnsi="Times New Roman"/>
          <w:sz w:val="24"/>
          <w:szCs w:val="24"/>
        </w:rPr>
        <w:t>nell’anno antecedente la data di invio del presente invito.</w:t>
      </w:r>
    </w:p>
    <w:p w:rsidR="00AF4057" w:rsidRPr="003F48C6" w:rsidRDefault="00AF4057" w:rsidP="0034214F">
      <w:pPr>
        <w:widowControl/>
        <w:tabs>
          <w:tab w:val="left" w:pos="720"/>
        </w:tabs>
        <w:spacing w:after="200" w:line="240" w:lineRule="atLeast"/>
        <w:rPr>
          <w:rFonts w:eastAsia="Calibri" w:cs="Times New Roman"/>
          <w:lang w:bidi="ar-SA"/>
        </w:rPr>
      </w:pPr>
      <w:r w:rsidRPr="003F48C6">
        <w:rPr>
          <w:rFonts w:eastAsia="Calibri" w:cs="Times New Roman"/>
          <w:lang w:bidi="ar-SA"/>
        </w:rPr>
        <w:t>In particolare:</w:t>
      </w:r>
    </w:p>
    <w:p w:rsidR="00AF4057" w:rsidRPr="003F48C6" w:rsidRDefault="00AF4057" w:rsidP="0034214F">
      <w:pPr>
        <w:widowControl/>
        <w:tabs>
          <w:tab w:val="left" w:pos="720"/>
        </w:tabs>
        <w:spacing w:after="200" w:line="240" w:lineRule="atLeast"/>
        <w:rPr>
          <w:rFonts w:eastAsia="Calibri" w:cs="Times New Roman"/>
          <w:lang w:bidi="ar-SA"/>
        </w:rPr>
      </w:pPr>
      <w:r w:rsidRPr="003F48C6">
        <w:rPr>
          <w:rFonts w:eastAsia="Calibri" w:cs="Times New Roman"/>
          <w:lang w:bidi="ar-SA"/>
        </w:rPr>
        <w:t xml:space="preserve">- </w:t>
      </w:r>
      <w:r w:rsidRPr="003F48C6">
        <w:rPr>
          <w:rFonts w:eastAsia="Calibri" w:cs="Times New Roman"/>
          <w:u w:val="single"/>
          <w:lang w:bidi="ar-SA"/>
        </w:rPr>
        <w:t>in caso di impresa individuale</w:t>
      </w:r>
      <w:r w:rsidRPr="003F48C6">
        <w:rPr>
          <w:rFonts w:eastAsia="Calibri" w:cs="Times New Roman"/>
          <w:lang w:bidi="ar-SA"/>
        </w:rPr>
        <w:t>: titolare e direttore tecnico,</w:t>
      </w:r>
    </w:p>
    <w:p w:rsidR="00AF4057" w:rsidRPr="003F48C6" w:rsidRDefault="00AF4057" w:rsidP="0034214F">
      <w:pPr>
        <w:widowControl/>
        <w:spacing w:after="200" w:line="276" w:lineRule="auto"/>
        <w:rPr>
          <w:rFonts w:eastAsia="Calibri" w:cs="Times New Roman"/>
          <w:lang w:bidi="ar-SA"/>
        </w:rPr>
      </w:pPr>
      <w:r w:rsidRPr="003F48C6">
        <w:rPr>
          <w:rFonts w:eastAsia="Calibri" w:cs="Times New Roman"/>
          <w:lang w:bidi="ar-SA"/>
        </w:rPr>
        <w:t xml:space="preserve">- </w:t>
      </w:r>
      <w:r w:rsidRPr="003F48C6">
        <w:rPr>
          <w:rFonts w:eastAsia="Calibri" w:cs="Times New Roman"/>
          <w:u w:val="single"/>
          <w:lang w:bidi="ar-SA"/>
        </w:rPr>
        <w:t>in caso di società in nome collettivo</w:t>
      </w:r>
      <w:r w:rsidRPr="003F48C6">
        <w:rPr>
          <w:rFonts w:eastAsia="Calibri" w:cs="Times New Roman"/>
          <w:lang w:bidi="ar-SA"/>
        </w:rPr>
        <w:t>: soci e direttore tecnico,</w:t>
      </w:r>
    </w:p>
    <w:p w:rsidR="00AF4057" w:rsidRPr="003F48C6" w:rsidRDefault="00AF4057" w:rsidP="0034214F">
      <w:pPr>
        <w:widowControl/>
        <w:tabs>
          <w:tab w:val="left" w:pos="720"/>
        </w:tabs>
        <w:spacing w:after="200" w:line="240" w:lineRule="atLeast"/>
        <w:rPr>
          <w:rFonts w:eastAsia="Calibri" w:cs="Times New Roman"/>
          <w:lang w:bidi="ar-SA"/>
        </w:rPr>
      </w:pPr>
      <w:r w:rsidRPr="003F48C6">
        <w:rPr>
          <w:rFonts w:eastAsia="Calibri" w:cs="Times New Roman"/>
          <w:lang w:bidi="ar-SA"/>
        </w:rPr>
        <w:t>- i</w:t>
      </w:r>
      <w:r w:rsidRPr="003F48C6">
        <w:rPr>
          <w:rFonts w:eastAsia="Calibri" w:cs="Times New Roman"/>
          <w:u w:val="single"/>
          <w:lang w:bidi="ar-SA"/>
        </w:rPr>
        <w:t>n caso di società in accomandita semplice</w:t>
      </w:r>
      <w:r w:rsidRPr="003F48C6">
        <w:rPr>
          <w:rFonts w:eastAsia="Calibri" w:cs="Times New Roman"/>
          <w:lang w:bidi="ar-SA"/>
        </w:rPr>
        <w:t>: soci accomandatari e direttore tecnico,</w:t>
      </w:r>
    </w:p>
    <w:p w:rsidR="00AF4057" w:rsidRPr="003F48C6" w:rsidRDefault="00AF4057" w:rsidP="0034214F">
      <w:pPr>
        <w:widowControl/>
        <w:tabs>
          <w:tab w:val="left" w:pos="720"/>
        </w:tabs>
        <w:spacing w:after="200" w:line="240" w:lineRule="atLeast"/>
        <w:rPr>
          <w:rFonts w:eastAsia="Calibri" w:cs="Times New Roman"/>
          <w:lang w:bidi="ar-SA"/>
        </w:rPr>
      </w:pPr>
      <w:r w:rsidRPr="003F48C6">
        <w:rPr>
          <w:rFonts w:eastAsia="Calibri" w:cs="Times New Roman"/>
          <w:lang w:bidi="ar-SA"/>
        </w:rPr>
        <w:t>- i</w:t>
      </w:r>
      <w:r w:rsidRPr="003F48C6">
        <w:rPr>
          <w:rFonts w:eastAsia="Calibri" w:cs="Times New Roman"/>
          <w:u w:val="single"/>
          <w:lang w:bidi="ar-SA"/>
        </w:rPr>
        <w:t>n caso di altro tipo di società o consorzio</w:t>
      </w:r>
      <w:r w:rsidRPr="003F48C6">
        <w:rPr>
          <w:rFonts w:eastAsia="Calibri" w:cs="Times New Roman"/>
          <w:lang w:bidi="ar-SA"/>
        </w:rPr>
        <w:t>: membri del consiglio di amministrazione cui sia stata conferita la legale rappresentanza, di direzione o di vigilanza o dei soggetti muniti di poteri di rappresentanza, di direzione o di controllo, direttore tecnico, socio unico persona fisica o socio di maggioranza, in caso di società con meno di quattro soci. Si precisa che, in caso di due soli soci, persone fisiche, i quali siano in possesso ciascuno del 50% della partecipazione azionaria, devono essere indicati entrambi.</w:t>
      </w:r>
    </w:p>
    <w:p w:rsidR="00AF4057" w:rsidRPr="003F48C6" w:rsidRDefault="00AF4057" w:rsidP="0034214F">
      <w:pPr>
        <w:widowControl/>
        <w:tabs>
          <w:tab w:val="left" w:pos="720"/>
        </w:tabs>
        <w:spacing w:after="200" w:line="240" w:lineRule="atLeast"/>
        <w:rPr>
          <w:rFonts w:eastAsia="Calibri" w:cs="Times New Roman"/>
          <w:lang w:bidi="ar-SA"/>
        </w:rPr>
      </w:pPr>
      <w:r w:rsidRPr="003F48C6">
        <w:rPr>
          <w:rFonts w:eastAsia="Calibri" w:cs="Times New Roman"/>
          <w:b/>
          <w:lang w:bidi="ar-SA"/>
        </w:rPr>
        <w:t>Si invitano gli operatori economici a verificare la completezza e l’esattezza delle informazioni contenute nel pdf “domanda di partecipazione” generato automaticamente dal Sistema.</w:t>
      </w:r>
      <w:r w:rsidR="003F48C6">
        <w:rPr>
          <w:rFonts w:eastAsia="Calibri" w:cs="Times New Roman"/>
          <w:b/>
          <w:lang w:bidi="ar-SA"/>
        </w:rPr>
        <w:t xml:space="preserve"> </w:t>
      </w:r>
      <w:r w:rsidRPr="003F48C6">
        <w:rPr>
          <w:rFonts w:eastAsia="Calibri" w:cs="Times New Roman"/>
          <w:lang w:bidi="ar-SA"/>
        </w:rPr>
        <w:t>Per modificare o completare le informazioni mancanti è necessario utilizzare la funzione “Modifica” presente al passo 1 della procedura di presentazione dell’offerta.</w:t>
      </w:r>
    </w:p>
    <w:p w:rsidR="00AF4057" w:rsidRPr="003F48C6" w:rsidRDefault="00AF4057" w:rsidP="0034214F">
      <w:pPr>
        <w:widowControl/>
        <w:tabs>
          <w:tab w:val="left" w:pos="720"/>
        </w:tabs>
        <w:spacing w:after="200" w:line="240" w:lineRule="atLeast"/>
        <w:rPr>
          <w:rFonts w:eastAsia="Calibri" w:cs="Times New Roman"/>
          <w:lang w:bidi="ar-SA"/>
        </w:rPr>
      </w:pPr>
      <w:r w:rsidRPr="003F48C6">
        <w:rPr>
          <w:rFonts w:eastAsia="Calibri" w:cs="Times New Roman"/>
          <w:lang w:bidi="ar-SA"/>
        </w:rPr>
        <w:t>L’inserimento e la modifica dei dati anagrafici e di residenza di tutti i soggetti di cui al comma 3 dell’art. 80 del D.Lgs. 50/2016, qualora non presenti nella domanda di partecipazione, deve essere effettuata utilizzando la funzione “Modifica anagrafica” presente nella home page.</w:t>
      </w:r>
    </w:p>
    <w:p w:rsidR="00AF4057" w:rsidRPr="003F48C6" w:rsidRDefault="00AF4057" w:rsidP="0034214F">
      <w:pPr>
        <w:widowControl/>
        <w:tabs>
          <w:tab w:val="left" w:pos="720"/>
        </w:tabs>
        <w:spacing w:after="200" w:line="240" w:lineRule="atLeast"/>
        <w:rPr>
          <w:rFonts w:eastAsia="Calibri" w:cs="Times New Roman"/>
          <w:lang w:bidi="ar-SA"/>
        </w:rPr>
      </w:pPr>
      <w:r w:rsidRPr="003F48C6">
        <w:rPr>
          <w:rFonts w:eastAsia="Calibri" w:cs="Times New Roman"/>
          <w:b/>
          <w:lang w:bidi="ar-SA"/>
        </w:rPr>
        <w:t>OPERATORI RIUNITI (Raggruppamento temporaneo di concorrenti,</w:t>
      </w:r>
      <w:r w:rsidRPr="003F48C6">
        <w:rPr>
          <w:rFonts w:eastAsia="Calibri" w:cs="Times New Roman"/>
          <w:b/>
          <w:bCs/>
          <w:lang w:bidi="ar-SA"/>
        </w:rPr>
        <w:t xml:space="preserve"> Consorzio ordinario di concorrenti)</w:t>
      </w:r>
    </w:p>
    <w:p w:rsidR="00AF4057" w:rsidRPr="003F48C6" w:rsidRDefault="00AF4057" w:rsidP="0034214F">
      <w:pPr>
        <w:widowControl/>
        <w:tabs>
          <w:tab w:val="left" w:pos="720"/>
        </w:tabs>
        <w:spacing w:after="200" w:line="240" w:lineRule="atLeast"/>
        <w:rPr>
          <w:rFonts w:eastAsia="Calibri" w:cs="Times New Roman"/>
          <w:b/>
          <w:lang w:bidi="ar-SA"/>
        </w:rPr>
      </w:pPr>
      <w:r w:rsidRPr="003F48C6">
        <w:rPr>
          <w:rFonts w:eastAsia="Calibri" w:cs="Times New Roman"/>
          <w:b/>
          <w:lang w:bidi="ar-SA"/>
        </w:rPr>
        <w:t>Nel caso in cui l’operatore economico partecipi alla gara come operatore riunito:</w:t>
      </w:r>
    </w:p>
    <w:p w:rsidR="00AF4057" w:rsidRPr="003F48C6" w:rsidRDefault="00AF4057" w:rsidP="0034214F">
      <w:pPr>
        <w:widowControl/>
        <w:tabs>
          <w:tab w:val="left" w:pos="1080"/>
        </w:tabs>
        <w:spacing w:after="200" w:line="240" w:lineRule="atLeast"/>
        <w:ind w:left="360"/>
        <w:rPr>
          <w:rFonts w:eastAsia="Calibri" w:cs="Times New Roman"/>
          <w:lang w:bidi="ar-SA"/>
        </w:rPr>
      </w:pPr>
      <w:r w:rsidRPr="003F48C6">
        <w:rPr>
          <w:rFonts w:eastAsia="Calibri" w:cs="Times New Roman"/>
          <w:lang w:bidi="ar-SA"/>
        </w:rPr>
        <w:t>- la mandataria deve generare, per sé e per conto di ciascuno dei membri dell’operatore riunito, la corrispondente “domanda di partecipazione”.</w:t>
      </w:r>
    </w:p>
    <w:p w:rsidR="00AF4057" w:rsidRPr="003F48C6" w:rsidRDefault="00AF4057" w:rsidP="0034214F">
      <w:pPr>
        <w:widowControl/>
        <w:tabs>
          <w:tab w:val="left" w:pos="1080"/>
          <w:tab w:val="left" w:pos="3960"/>
        </w:tabs>
        <w:spacing w:after="200" w:line="240" w:lineRule="atLeast"/>
        <w:ind w:left="360"/>
        <w:rPr>
          <w:rFonts w:eastAsia="Calibri" w:cs="Times New Roman"/>
          <w:b/>
          <w:lang w:bidi="ar-SA"/>
        </w:rPr>
      </w:pPr>
      <w:r w:rsidRPr="003F48C6">
        <w:rPr>
          <w:rFonts w:eastAsia="Calibri" w:cs="Times New Roman"/>
          <w:lang w:bidi="ar-SA"/>
        </w:rPr>
        <w:t xml:space="preserve">La mandataria genera la corrispondente domanda di partecipazione recuperando le informazioni precedentemente inserite dal membro stesso nell’Indirizzario fornitori; di conseguenza </w:t>
      </w:r>
      <w:r w:rsidRPr="003F48C6">
        <w:rPr>
          <w:rFonts w:eastAsia="Calibri" w:cs="Times New Roman"/>
          <w:b/>
          <w:lang w:bidi="ar-SA"/>
        </w:rPr>
        <w:t>ciascun membro dell’operatore riunito deve iscriversi all’Indirizzario fornitori.</w:t>
      </w:r>
    </w:p>
    <w:p w:rsidR="00AF4057" w:rsidRPr="003F48C6" w:rsidRDefault="00AF4057" w:rsidP="0034214F">
      <w:pPr>
        <w:widowControl/>
        <w:tabs>
          <w:tab w:val="left" w:pos="1080"/>
        </w:tabs>
        <w:spacing w:after="200" w:line="240" w:lineRule="atLeast"/>
        <w:ind w:left="360"/>
        <w:rPr>
          <w:rFonts w:eastAsia="Calibri" w:cs="Times New Roman"/>
          <w:lang w:bidi="ar-SA"/>
        </w:rPr>
      </w:pPr>
      <w:r w:rsidRPr="003F48C6">
        <w:rPr>
          <w:rFonts w:eastAsia="Calibri" w:cs="Times New Roman"/>
          <w:lang w:bidi="ar-SA"/>
        </w:rPr>
        <w:t xml:space="preserve">Si invita la mandataria a verificare la completezza e l’esattezza delle informazioni contenute nei pdf </w:t>
      </w:r>
      <w:r w:rsidRPr="003F48C6">
        <w:rPr>
          <w:rFonts w:eastAsia="Calibri" w:cs="Times New Roman"/>
          <w:i/>
          <w:lang w:bidi="ar-SA"/>
        </w:rPr>
        <w:t>“domanda di partecipazione”</w:t>
      </w:r>
      <w:r w:rsidRPr="003F48C6">
        <w:rPr>
          <w:rFonts w:eastAsia="Calibri" w:cs="Times New Roman"/>
          <w:lang w:bidi="ar-SA"/>
        </w:rPr>
        <w:t xml:space="preserve"> di ciascun membro; eventuali modifiche e/o integrazioni alle informazioni contenute nella domanda di partecipazione possono essere effettuate solo dal membro stesso utilizzando la funzione “Modifica anagrafica” presente nella home page;</w:t>
      </w:r>
    </w:p>
    <w:p w:rsidR="00327242" w:rsidRPr="003F48C6" w:rsidRDefault="00AF4057" w:rsidP="0034214F">
      <w:pPr>
        <w:widowControl/>
        <w:tabs>
          <w:tab w:val="left" w:pos="1080"/>
        </w:tabs>
        <w:spacing w:after="200" w:line="240" w:lineRule="atLeast"/>
        <w:ind w:left="360"/>
        <w:rPr>
          <w:rFonts w:eastAsia="Calibri" w:cs="Times New Roman"/>
          <w:lang w:bidi="ar-SA"/>
        </w:rPr>
      </w:pPr>
      <w:r w:rsidRPr="003F48C6">
        <w:rPr>
          <w:rFonts w:eastAsia="Calibri" w:cs="Times New Roman"/>
          <w:lang w:bidi="ar-SA"/>
        </w:rPr>
        <w:t>- per ogni membro dell’operatore riunito dovrà essere specificata, al passo 2 della procedura di presentazione dell’offerta, la quota percentuale di apporto dei requisiti di qualificazione</w:t>
      </w:r>
      <w:r w:rsidR="003B3DFF" w:rsidRPr="003F48C6">
        <w:rPr>
          <w:rFonts w:eastAsia="Calibri" w:cs="Times New Roman"/>
          <w:lang w:bidi="ar-SA"/>
        </w:rPr>
        <w:t xml:space="preserve">, </w:t>
      </w:r>
      <w:r w:rsidR="00327242" w:rsidRPr="003F48C6">
        <w:rPr>
          <w:rFonts w:eastAsia="Times New Roman"/>
          <w:lang w:eastAsia="it-IT"/>
        </w:rPr>
        <w:t>le parti di prestazione e la relativa quota percentuale o le prestazioni che saranno eseguite da ogni membro dell'operatore riunito, le quote percentuali di esecuzione rispetto al totale delle prestazioni oggetto dell'appalto, per ogni singolo membro</w:t>
      </w:r>
      <w:r w:rsidR="003B3DFF" w:rsidRPr="003F48C6">
        <w:rPr>
          <w:rFonts w:eastAsia="Times New Roman"/>
          <w:lang w:eastAsia="it-IT"/>
        </w:rPr>
        <w:t>;</w:t>
      </w:r>
    </w:p>
    <w:p w:rsidR="00AF4057" w:rsidRPr="003F48C6" w:rsidRDefault="00AF4057" w:rsidP="0034214F">
      <w:pPr>
        <w:widowControl/>
        <w:tabs>
          <w:tab w:val="left" w:pos="1080"/>
        </w:tabs>
        <w:spacing w:after="200" w:line="240" w:lineRule="atLeast"/>
        <w:ind w:left="360"/>
        <w:rPr>
          <w:rFonts w:eastAsia="Calibri" w:cs="Times New Roman"/>
          <w:lang w:bidi="ar-SA"/>
        </w:rPr>
      </w:pPr>
      <w:r w:rsidRPr="003F48C6">
        <w:rPr>
          <w:rFonts w:eastAsia="Calibri" w:cs="Times New Roman"/>
          <w:lang w:bidi="ar-SA"/>
        </w:rPr>
        <w:lastRenderedPageBreak/>
        <w:t>- ognuno dei membri dell’operatore riunito dovrà firmare digitalmente la “domanda di partecipazione” generata dal sistema e ad esso riferito.</w:t>
      </w:r>
    </w:p>
    <w:p w:rsidR="0052493D" w:rsidRPr="003F48C6" w:rsidRDefault="00AF4057" w:rsidP="0034214F">
      <w:pPr>
        <w:widowControl/>
        <w:tabs>
          <w:tab w:val="left" w:pos="720"/>
        </w:tabs>
        <w:spacing w:after="200" w:line="240" w:lineRule="atLeast"/>
        <w:rPr>
          <w:rFonts w:eastAsia="Calibri" w:cs="Times New Roman"/>
          <w:lang w:bidi="ar-SA"/>
        </w:rPr>
      </w:pPr>
      <w:r w:rsidRPr="003F48C6">
        <w:rPr>
          <w:rFonts w:eastAsia="Calibri" w:cs="Times New Roman"/>
          <w:lang w:bidi="ar-SA"/>
        </w:rPr>
        <w:t>La suddetta documentazione prodotta da ciascuno dei membri dell’operatore riunito deve essere inserita nell’apposito spazio predisposto sul sistema telematico da parte dell’operatore economico indicato quale mandatario e abilitato ad operare sul sistema START.</w:t>
      </w:r>
    </w:p>
    <w:bookmarkEnd w:id="94"/>
    <w:p w:rsidR="00486971" w:rsidRDefault="00486971" w:rsidP="0034214F">
      <w:pPr>
        <w:pStyle w:val="Standard"/>
        <w:tabs>
          <w:tab w:val="left" w:pos="720"/>
        </w:tabs>
        <w:spacing w:line="240" w:lineRule="atLeast"/>
        <w:rPr>
          <w:rFonts w:ascii="Times New Roman" w:hAnsi="Times New Roman"/>
          <w:b/>
          <w:sz w:val="24"/>
          <w:szCs w:val="24"/>
        </w:rPr>
      </w:pPr>
      <w:r w:rsidRPr="002C6D9F">
        <w:rPr>
          <w:rFonts w:ascii="Times New Roman" w:hAnsi="Times New Roman"/>
          <w:b/>
          <w:sz w:val="24"/>
          <w:szCs w:val="24"/>
        </w:rPr>
        <w:t>A.2) DOCUMENTO DI GARA UNICO EUROPEO – DGUE</w:t>
      </w:r>
    </w:p>
    <w:p w:rsidR="00CB2BBE" w:rsidRPr="007B7D1F" w:rsidRDefault="00CB2BBE" w:rsidP="0034214F">
      <w:pPr>
        <w:pStyle w:val="Default"/>
      </w:pPr>
      <w:r w:rsidRPr="007B7D1F">
        <w:t>Ai sensi dell’articolo 85 del Codice</w:t>
      </w:r>
      <w:r w:rsidR="00EE2C22">
        <w:t xml:space="preserve"> </w:t>
      </w:r>
      <w:r w:rsidRPr="007B7D1F">
        <w:t xml:space="preserve">il concorrente compila il documento di gara unico europeo (DGUE) messo a disposizione tra la documentazione di gara. </w:t>
      </w:r>
    </w:p>
    <w:p w:rsidR="00EE2C22" w:rsidRPr="00A15CC4" w:rsidRDefault="00EE2C22" w:rsidP="00EE2C22">
      <w:pPr>
        <w:pStyle w:val="Default"/>
        <w:jc w:val="both"/>
        <w:rPr>
          <w:b/>
          <w:i/>
        </w:rPr>
      </w:pPr>
      <w:r w:rsidRPr="00A15CC4">
        <w:rPr>
          <w:b/>
          <w:i/>
        </w:rPr>
        <w:t>Il documento deve essere inserito, previa apposizione della firma digitale, dal soggetto abilitato ad operare sul sistema START, nell’apposito spazio previsto.</w:t>
      </w:r>
    </w:p>
    <w:p w:rsidR="00FF2542" w:rsidRPr="00FF2542" w:rsidRDefault="00FF2542" w:rsidP="0034214F">
      <w:pPr>
        <w:pStyle w:val="Default"/>
      </w:pPr>
    </w:p>
    <w:p w:rsidR="00292F41" w:rsidRDefault="00CB2BBE" w:rsidP="0034214F">
      <w:pPr>
        <w:pStyle w:val="Standard"/>
        <w:tabs>
          <w:tab w:val="left" w:pos="720"/>
        </w:tabs>
        <w:spacing w:line="240" w:lineRule="atLeast"/>
        <w:rPr>
          <w:rFonts w:ascii="Times New Roman" w:hAnsi="Times New Roman"/>
          <w:b/>
          <w:sz w:val="24"/>
          <w:szCs w:val="24"/>
        </w:rPr>
      </w:pPr>
      <w:r>
        <w:rPr>
          <w:rFonts w:ascii="Times New Roman" w:hAnsi="Times New Roman"/>
          <w:b/>
          <w:sz w:val="24"/>
          <w:szCs w:val="24"/>
        </w:rPr>
        <w:t xml:space="preserve">A.3) </w:t>
      </w:r>
      <w:r w:rsidR="00292F41" w:rsidRPr="003B1ECE">
        <w:rPr>
          <w:rFonts w:ascii="Times New Roman" w:hAnsi="Times New Roman"/>
          <w:b/>
          <w:sz w:val="24"/>
          <w:szCs w:val="24"/>
        </w:rPr>
        <w:t>MODELLO 1</w:t>
      </w:r>
      <w:r w:rsidR="003B1ECE" w:rsidRPr="003B1ECE">
        <w:rPr>
          <w:rFonts w:ascii="Times New Roman" w:hAnsi="Times New Roman"/>
          <w:sz w:val="24"/>
          <w:szCs w:val="24"/>
        </w:rPr>
        <w:t xml:space="preserve"> </w:t>
      </w:r>
      <w:r w:rsidRPr="00CB2BBE">
        <w:rPr>
          <w:rFonts w:ascii="Times New Roman" w:hAnsi="Times New Roman"/>
          <w:b/>
          <w:sz w:val="24"/>
          <w:szCs w:val="24"/>
        </w:rPr>
        <w:t>– ULTERIORI DICHIARAZIONI</w:t>
      </w:r>
    </w:p>
    <w:p w:rsidR="00B6577B" w:rsidRDefault="00CB2BBE" w:rsidP="0034214F">
      <w:pPr>
        <w:pStyle w:val="Standard"/>
        <w:tabs>
          <w:tab w:val="left" w:pos="720"/>
        </w:tabs>
        <w:spacing w:line="240" w:lineRule="atLeast"/>
        <w:rPr>
          <w:rFonts w:ascii="Times New Roman" w:hAnsi="Times New Roman"/>
          <w:sz w:val="24"/>
          <w:szCs w:val="24"/>
        </w:rPr>
      </w:pPr>
      <w:bookmarkStart w:id="95" w:name="_Hlk483391257"/>
      <w:r>
        <w:rPr>
          <w:rFonts w:ascii="Times New Roman" w:hAnsi="Times New Roman"/>
          <w:sz w:val="24"/>
          <w:szCs w:val="24"/>
        </w:rPr>
        <w:t>I</w:t>
      </w:r>
      <w:r w:rsidR="00292F41" w:rsidRPr="00E078FF">
        <w:rPr>
          <w:rFonts w:ascii="Times New Roman" w:hAnsi="Times New Roman"/>
          <w:b/>
          <w:sz w:val="24"/>
          <w:szCs w:val="24"/>
        </w:rPr>
        <w:t>l</w:t>
      </w:r>
      <w:r w:rsidR="00292F41" w:rsidRPr="00292F41">
        <w:rPr>
          <w:rFonts w:ascii="Times New Roman" w:hAnsi="Times New Roman"/>
          <w:sz w:val="24"/>
          <w:szCs w:val="24"/>
        </w:rPr>
        <w:t xml:space="preserve"> </w:t>
      </w:r>
      <w:r w:rsidR="00B6577B">
        <w:rPr>
          <w:rFonts w:ascii="Times New Roman" w:hAnsi="Times New Roman"/>
          <w:sz w:val="24"/>
          <w:szCs w:val="24"/>
        </w:rPr>
        <w:t>“</w:t>
      </w:r>
      <w:r w:rsidR="00292F41" w:rsidRPr="00292F41">
        <w:rPr>
          <w:rFonts w:ascii="Times New Roman" w:hAnsi="Times New Roman"/>
          <w:b/>
          <w:sz w:val="24"/>
          <w:szCs w:val="24"/>
        </w:rPr>
        <w:t>Modello 1</w:t>
      </w:r>
      <w:r>
        <w:rPr>
          <w:rFonts w:ascii="Times New Roman" w:hAnsi="Times New Roman"/>
          <w:b/>
          <w:sz w:val="24"/>
          <w:szCs w:val="24"/>
        </w:rPr>
        <w:t xml:space="preserve"> – Ulteriori dichiarazioni</w:t>
      </w:r>
      <w:r w:rsidR="00B6577B">
        <w:rPr>
          <w:rFonts w:ascii="Times New Roman" w:hAnsi="Times New Roman"/>
          <w:b/>
          <w:sz w:val="24"/>
          <w:szCs w:val="24"/>
        </w:rPr>
        <w:t>”</w:t>
      </w:r>
      <w:r>
        <w:rPr>
          <w:rFonts w:ascii="Times New Roman" w:hAnsi="Times New Roman"/>
          <w:b/>
          <w:sz w:val="24"/>
          <w:szCs w:val="24"/>
        </w:rPr>
        <w:t>,</w:t>
      </w:r>
      <w:r w:rsidR="00292F41" w:rsidRPr="00292F41">
        <w:rPr>
          <w:rFonts w:ascii="Times New Roman" w:hAnsi="Times New Roman"/>
          <w:sz w:val="24"/>
          <w:szCs w:val="24"/>
        </w:rPr>
        <w:t xml:space="preserve"> reso disponibile dall’</w:t>
      </w:r>
      <w:r w:rsidR="003B1ECE">
        <w:rPr>
          <w:rFonts w:ascii="Times New Roman" w:hAnsi="Times New Roman"/>
          <w:sz w:val="24"/>
          <w:szCs w:val="24"/>
        </w:rPr>
        <w:t>A</w:t>
      </w:r>
      <w:r w:rsidR="00292F41" w:rsidRPr="00292F41">
        <w:rPr>
          <w:rFonts w:ascii="Times New Roman" w:hAnsi="Times New Roman"/>
          <w:sz w:val="24"/>
          <w:szCs w:val="24"/>
        </w:rPr>
        <w:t>mministrazione tra la d</w:t>
      </w:r>
      <w:r>
        <w:rPr>
          <w:rFonts w:ascii="Times New Roman" w:hAnsi="Times New Roman"/>
          <w:sz w:val="24"/>
          <w:szCs w:val="24"/>
        </w:rPr>
        <w:t>ocumentazione di gara</w:t>
      </w:r>
      <w:r w:rsidR="00B6577B" w:rsidRPr="00B6577B">
        <w:rPr>
          <w:rFonts w:ascii="Times New Roman" w:hAnsi="Times New Roman"/>
          <w:sz w:val="24"/>
          <w:szCs w:val="24"/>
        </w:rPr>
        <w:t xml:space="preserve"> </w:t>
      </w:r>
      <w:r w:rsidR="00B6577B">
        <w:rPr>
          <w:rFonts w:ascii="Times New Roman" w:hAnsi="Times New Roman"/>
          <w:sz w:val="24"/>
          <w:szCs w:val="24"/>
        </w:rPr>
        <w:t>dovrà essere compilato ove richiesto in conformità con quanto indicato successivamente in base alla forma di partecipazione</w:t>
      </w:r>
      <w:r w:rsidR="00B6577B" w:rsidRPr="00292F41">
        <w:rPr>
          <w:rFonts w:ascii="Times New Roman" w:hAnsi="Times New Roman"/>
          <w:sz w:val="24"/>
          <w:szCs w:val="24"/>
        </w:rPr>
        <w:t>.</w:t>
      </w:r>
    </w:p>
    <w:p w:rsidR="00FF2542" w:rsidRPr="00DC3AEE" w:rsidRDefault="00FF2542" w:rsidP="0034214F">
      <w:pPr>
        <w:pStyle w:val="Standard"/>
        <w:tabs>
          <w:tab w:val="left" w:pos="720"/>
        </w:tabs>
        <w:spacing w:line="240" w:lineRule="atLeast"/>
        <w:rPr>
          <w:rFonts w:ascii="Times New Roman" w:hAnsi="Times New Roman"/>
          <w:sz w:val="24"/>
          <w:szCs w:val="24"/>
        </w:rPr>
      </w:pPr>
      <w:r w:rsidRPr="00802F72">
        <w:rPr>
          <w:rFonts w:ascii="Times New Roman" w:hAnsi="Times New Roman"/>
          <w:sz w:val="24"/>
          <w:szCs w:val="24"/>
        </w:rPr>
        <w:t>Tale modello contiene ulteriori dichiarazioni ai sensi della normativa vigente sulla partecipazione alle gare d’appalto non ricomprese nei documenti di cui ai punti A.1) e A.2</w:t>
      </w:r>
      <w:r w:rsidRPr="00DC3AEE">
        <w:rPr>
          <w:rFonts w:ascii="Times New Roman" w:hAnsi="Times New Roman"/>
          <w:sz w:val="24"/>
          <w:szCs w:val="24"/>
        </w:rPr>
        <w:t xml:space="preserve">), </w:t>
      </w:r>
      <w:bookmarkStart w:id="96" w:name="_Hlk483843839"/>
      <w:r w:rsidRPr="00DC3AEE">
        <w:rPr>
          <w:rFonts w:ascii="Times New Roman" w:hAnsi="Times New Roman"/>
          <w:sz w:val="24"/>
          <w:szCs w:val="24"/>
        </w:rPr>
        <w:t>tra cui le dichiarazioni sul possesso dei requisiti di ordine generale di cui all’art. 80 co. 5 lett. f-ter) così come modificato dal D.lgs. 56 del 2017.</w:t>
      </w:r>
    </w:p>
    <w:p w:rsidR="00D93E9D" w:rsidRPr="00DC3AEE" w:rsidRDefault="00D93E9D" w:rsidP="0034214F">
      <w:pPr>
        <w:pStyle w:val="Standard"/>
        <w:tabs>
          <w:tab w:val="left" w:pos="720"/>
        </w:tabs>
        <w:spacing w:line="240" w:lineRule="atLeast"/>
        <w:rPr>
          <w:rFonts w:ascii="Times New Roman" w:hAnsi="Times New Roman"/>
          <w:sz w:val="24"/>
        </w:rPr>
      </w:pPr>
      <w:r w:rsidRPr="00DC3AEE">
        <w:rPr>
          <w:rFonts w:ascii="Times New Roman" w:hAnsi="Times New Roman"/>
          <w:sz w:val="24"/>
        </w:rPr>
        <w:t>Tutti i concorrenti dovranno obbligatoriamente compilare:</w:t>
      </w:r>
    </w:p>
    <w:p w:rsidR="00D93E9D" w:rsidRPr="00DC3AEE" w:rsidRDefault="00D93E9D" w:rsidP="0034214F">
      <w:pPr>
        <w:pStyle w:val="Standard"/>
        <w:tabs>
          <w:tab w:val="left" w:pos="720"/>
        </w:tabs>
        <w:spacing w:line="240" w:lineRule="atLeast"/>
        <w:rPr>
          <w:rFonts w:ascii="Times New Roman" w:hAnsi="Times New Roman"/>
          <w:sz w:val="24"/>
        </w:rPr>
      </w:pPr>
      <w:r w:rsidRPr="00DC3AEE">
        <w:rPr>
          <w:rFonts w:ascii="Times New Roman" w:hAnsi="Times New Roman"/>
          <w:sz w:val="24"/>
        </w:rPr>
        <w:t>- Sezione I: dati generali relativi all’operatore economico concorrente;</w:t>
      </w:r>
    </w:p>
    <w:p w:rsidR="002C1C74" w:rsidRDefault="00D93E9D" w:rsidP="0034214F">
      <w:pPr>
        <w:pStyle w:val="Standard"/>
        <w:tabs>
          <w:tab w:val="left" w:pos="720"/>
        </w:tabs>
        <w:spacing w:line="240" w:lineRule="atLeast"/>
        <w:rPr>
          <w:rFonts w:ascii="Times New Roman" w:hAnsi="Times New Roman"/>
          <w:sz w:val="24"/>
        </w:rPr>
      </w:pPr>
      <w:r w:rsidRPr="00DC3AEE">
        <w:rPr>
          <w:rFonts w:ascii="Times New Roman" w:hAnsi="Times New Roman"/>
          <w:sz w:val="24"/>
        </w:rPr>
        <w:t xml:space="preserve">- Sezione V: </w:t>
      </w:r>
      <w:r w:rsidR="001C7741" w:rsidRPr="00DC3AEE">
        <w:rPr>
          <w:rFonts w:ascii="Times New Roman" w:hAnsi="Times New Roman"/>
          <w:sz w:val="24"/>
        </w:rPr>
        <w:t>dichiarazioni per la partecipazione ai sensi dell’art. 80 co. 5 lett. f-ter</w:t>
      </w:r>
      <w:r w:rsidRPr="00DC3AEE">
        <w:rPr>
          <w:rFonts w:ascii="Times New Roman" w:hAnsi="Times New Roman"/>
          <w:sz w:val="24"/>
        </w:rPr>
        <w:t xml:space="preserve"> relative alle dichiarazioni sul possesso dei requisiti di ordine generale così come modificate dal D.lgs. 56/2017</w:t>
      </w:r>
      <w:bookmarkEnd w:id="95"/>
      <w:bookmarkEnd w:id="96"/>
      <w:r w:rsidR="002C1C74">
        <w:rPr>
          <w:rFonts w:ascii="Times New Roman" w:hAnsi="Times New Roman"/>
          <w:sz w:val="24"/>
        </w:rPr>
        <w:t>;</w:t>
      </w:r>
    </w:p>
    <w:p w:rsidR="002C1C74" w:rsidRPr="003F48C6" w:rsidRDefault="002C1C74" w:rsidP="0034214F">
      <w:pPr>
        <w:pStyle w:val="Standard"/>
        <w:tabs>
          <w:tab w:val="left" w:pos="720"/>
        </w:tabs>
        <w:spacing w:line="240" w:lineRule="atLeast"/>
        <w:rPr>
          <w:rFonts w:ascii="Times New Roman" w:hAnsi="Times New Roman"/>
          <w:sz w:val="24"/>
        </w:rPr>
      </w:pPr>
      <w:r>
        <w:rPr>
          <w:rFonts w:ascii="Times New Roman" w:hAnsi="Times New Roman"/>
          <w:color w:val="FF0000"/>
          <w:sz w:val="24"/>
        </w:rPr>
        <w:t xml:space="preserve">- </w:t>
      </w:r>
      <w:r w:rsidRPr="003F48C6">
        <w:rPr>
          <w:rFonts w:ascii="Times New Roman" w:hAnsi="Times New Roman"/>
          <w:sz w:val="24"/>
        </w:rPr>
        <w:t xml:space="preserve">Sezione </w:t>
      </w:r>
      <w:r w:rsidR="002957EF" w:rsidRPr="003F48C6">
        <w:rPr>
          <w:rFonts w:ascii="Times New Roman" w:hAnsi="Times New Roman"/>
          <w:sz w:val="24"/>
        </w:rPr>
        <w:t>VI</w:t>
      </w:r>
      <w:r w:rsidRPr="003F48C6">
        <w:rPr>
          <w:rFonts w:ascii="Times New Roman" w:hAnsi="Times New Roman"/>
          <w:sz w:val="24"/>
        </w:rPr>
        <w:t xml:space="preserve">: </w:t>
      </w:r>
      <w:r w:rsidR="006D2511">
        <w:rPr>
          <w:rFonts w:ascii="Times New Roman" w:hAnsi="Times New Roman"/>
          <w:sz w:val="24"/>
        </w:rPr>
        <w:t xml:space="preserve"> casellario ANAC </w:t>
      </w:r>
    </w:p>
    <w:p w:rsidR="00EE2C22" w:rsidRDefault="00EE2C22" w:rsidP="00EE2C22">
      <w:pPr>
        <w:pStyle w:val="Standard"/>
        <w:tabs>
          <w:tab w:val="left" w:pos="720"/>
        </w:tabs>
        <w:spacing w:line="240" w:lineRule="atLeast"/>
        <w:jc w:val="both"/>
        <w:rPr>
          <w:rFonts w:ascii="Times New Roman" w:hAnsi="Times New Roman"/>
          <w:sz w:val="24"/>
          <w:szCs w:val="24"/>
        </w:rPr>
      </w:pPr>
      <w:r w:rsidRPr="003B1ECE">
        <w:rPr>
          <w:rFonts w:ascii="Times New Roman" w:hAnsi="Times New Roman"/>
          <w:sz w:val="24"/>
          <w:szCs w:val="24"/>
        </w:rPr>
        <w:t>L’Amministrazione, nella successiva fase di controllo, verificherà la veridicità del contenuto di tali dichiarazioni.</w:t>
      </w:r>
    </w:p>
    <w:p w:rsidR="00EE2C22" w:rsidRDefault="00EE2C22" w:rsidP="00EE2C22">
      <w:pPr>
        <w:pStyle w:val="Standard"/>
        <w:tabs>
          <w:tab w:val="left" w:pos="720"/>
        </w:tabs>
        <w:spacing w:line="240" w:lineRule="atLeast"/>
        <w:jc w:val="both"/>
        <w:rPr>
          <w:b/>
          <w:bCs/>
          <w:i/>
        </w:rPr>
      </w:pPr>
      <w:r w:rsidRPr="00A15CC4">
        <w:rPr>
          <w:rFonts w:ascii="Times New Roman" w:hAnsi="Times New Roman"/>
          <w:b/>
          <w:i/>
          <w:sz w:val="24"/>
          <w:szCs w:val="24"/>
        </w:rPr>
        <w:t>Il documento deve essere inserito, previa apposizione della firma digitale, dal soggetto abilitato ad operare sul sistema START, nell’apposito spazio previsto</w:t>
      </w:r>
      <w:r w:rsidRPr="00A15CC4">
        <w:rPr>
          <w:b/>
          <w:bCs/>
          <w:i/>
        </w:rPr>
        <w:t>.</w:t>
      </w:r>
    </w:p>
    <w:p w:rsidR="0088003B" w:rsidRPr="0063600F" w:rsidRDefault="0088003B" w:rsidP="0088003B">
      <w:pPr>
        <w:pStyle w:val="Standard"/>
        <w:rPr>
          <w:rFonts w:ascii="Times New Roman" w:eastAsia="Arial Unicode MS" w:hAnsi="Times New Roman"/>
          <w:b/>
          <w:bCs/>
          <w:sz w:val="24"/>
          <w:szCs w:val="24"/>
          <w:u w:val="single"/>
          <w:lang w:eastAsia="it-IT" w:bidi="it-IT"/>
        </w:rPr>
      </w:pPr>
      <w:r w:rsidRPr="00A658F8">
        <w:rPr>
          <w:rFonts w:ascii="Times New Roman" w:hAnsi="Times New Roman"/>
          <w:b/>
          <w:sz w:val="24"/>
          <w:szCs w:val="24"/>
        </w:rPr>
        <w:t xml:space="preserve">A.4) </w:t>
      </w:r>
      <w:r w:rsidRPr="0063600F">
        <w:rPr>
          <w:rFonts w:ascii="Times New Roman" w:eastAsia="Arial Unicode MS" w:hAnsi="Times New Roman"/>
          <w:b/>
          <w:bCs/>
          <w:sz w:val="24"/>
          <w:szCs w:val="24"/>
          <w:u w:val="single"/>
          <w:lang w:eastAsia="it-IT" w:bidi="it-IT"/>
        </w:rPr>
        <w:t xml:space="preserve">PASSOE </w:t>
      </w:r>
    </w:p>
    <w:p w:rsidR="0088003B" w:rsidRPr="0063600F" w:rsidRDefault="0088003B" w:rsidP="0088003B">
      <w:pPr>
        <w:pStyle w:val="Standard"/>
        <w:jc w:val="both"/>
        <w:rPr>
          <w:rFonts w:ascii="Times New Roman" w:eastAsia="Arial Unicode MS" w:hAnsi="Times New Roman"/>
          <w:bCs/>
          <w:sz w:val="24"/>
          <w:szCs w:val="24"/>
          <w:lang w:eastAsia="it-IT" w:bidi="it-IT"/>
        </w:rPr>
      </w:pPr>
      <w:r w:rsidRPr="0063600F">
        <w:rPr>
          <w:rFonts w:ascii="Times New Roman" w:eastAsia="Arial Unicode MS" w:hAnsi="Times New Roman"/>
          <w:bCs/>
          <w:sz w:val="24"/>
          <w:szCs w:val="24"/>
          <w:lang w:eastAsia="it-IT" w:bidi="it-IT"/>
        </w:rPr>
        <w:t>E’ la stringa numerica di 16 cifre, generat</w:t>
      </w:r>
      <w:r>
        <w:rPr>
          <w:rFonts w:ascii="Times New Roman" w:eastAsia="Arial Unicode MS" w:hAnsi="Times New Roman"/>
          <w:bCs/>
          <w:sz w:val="24"/>
          <w:szCs w:val="24"/>
          <w:lang w:eastAsia="it-IT" w:bidi="it-IT"/>
        </w:rPr>
        <w:t>a</w:t>
      </w:r>
      <w:r w:rsidRPr="0063600F">
        <w:rPr>
          <w:rFonts w:ascii="Times New Roman" w:eastAsia="Arial Unicode MS" w:hAnsi="Times New Roman"/>
          <w:bCs/>
          <w:sz w:val="24"/>
          <w:szCs w:val="24"/>
          <w:lang w:eastAsia="it-IT" w:bidi="it-IT"/>
        </w:rPr>
        <w:t xml:space="preserve"> dal sistema AVCPASS, per consentire alle Stazioni Appaltanti di eseguire la verifica dei requisiti.</w:t>
      </w:r>
    </w:p>
    <w:p w:rsidR="0088003B" w:rsidRPr="0063600F" w:rsidRDefault="0088003B" w:rsidP="0088003B">
      <w:pPr>
        <w:pStyle w:val="Standard"/>
        <w:jc w:val="both"/>
        <w:rPr>
          <w:rFonts w:ascii="Times New Roman" w:eastAsia="Arial Unicode MS" w:hAnsi="Times New Roman"/>
          <w:bCs/>
          <w:sz w:val="24"/>
          <w:szCs w:val="24"/>
          <w:lang w:eastAsia="it-IT" w:bidi="it-IT"/>
        </w:rPr>
      </w:pPr>
      <w:r w:rsidRPr="0063600F">
        <w:rPr>
          <w:rFonts w:ascii="Times New Roman" w:eastAsia="Arial Unicode MS" w:hAnsi="Times New Roman"/>
          <w:bCs/>
          <w:sz w:val="24"/>
          <w:szCs w:val="24"/>
          <w:lang w:eastAsia="it-IT" w:bidi="it-IT"/>
        </w:rPr>
        <w:t xml:space="preserve">La mancanza del PASSOE non comporta l’esclusione dalla gara ma l’operatore economico sarà invitato ad integrare l’offerta con il PASSOE </w:t>
      </w:r>
      <w:r w:rsidRPr="0063600F">
        <w:rPr>
          <w:rFonts w:ascii="Times New Roman" w:eastAsia="Arial Unicode MS" w:hAnsi="Times New Roman"/>
          <w:bCs/>
          <w:sz w:val="24"/>
          <w:szCs w:val="24"/>
          <w:u w:val="single"/>
          <w:lang w:eastAsia="it-IT" w:bidi="it-IT"/>
        </w:rPr>
        <w:t>entro il termine di 3 (</w:t>
      </w:r>
      <w:r>
        <w:rPr>
          <w:rFonts w:ascii="Times New Roman" w:eastAsia="Arial Unicode MS" w:hAnsi="Times New Roman"/>
          <w:bCs/>
          <w:sz w:val="24"/>
          <w:szCs w:val="24"/>
          <w:u w:val="single"/>
          <w:lang w:eastAsia="it-IT" w:bidi="it-IT"/>
        </w:rPr>
        <w:t>t</w:t>
      </w:r>
      <w:r w:rsidRPr="0063600F">
        <w:rPr>
          <w:rFonts w:ascii="Times New Roman" w:eastAsia="Arial Unicode MS" w:hAnsi="Times New Roman"/>
          <w:bCs/>
          <w:sz w:val="24"/>
          <w:szCs w:val="24"/>
          <w:u w:val="single"/>
          <w:lang w:eastAsia="it-IT" w:bidi="it-IT"/>
        </w:rPr>
        <w:t>re) giorni dalla richiesta</w:t>
      </w:r>
      <w:r w:rsidRPr="0063600F">
        <w:rPr>
          <w:rFonts w:ascii="Times New Roman" w:eastAsia="Arial Unicode MS" w:hAnsi="Times New Roman"/>
          <w:bCs/>
          <w:sz w:val="24"/>
          <w:szCs w:val="24"/>
          <w:lang w:eastAsia="it-IT" w:bidi="it-IT"/>
        </w:rPr>
        <w:t>, decorsi i quali si provvederà all’esclusione.</w:t>
      </w:r>
    </w:p>
    <w:p w:rsidR="0088003B" w:rsidRPr="0063600F" w:rsidRDefault="0088003B" w:rsidP="0088003B">
      <w:pPr>
        <w:pStyle w:val="Standard"/>
        <w:jc w:val="both"/>
        <w:rPr>
          <w:rFonts w:ascii="Times New Roman" w:eastAsia="Arial Unicode MS" w:hAnsi="Times New Roman"/>
          <w:b/>
          <w:bCs/>
          <w:i/>
          <w:sz w:val="24"/>
          <w:szCs w:val="24"/>
          <w:lang w:eastAsia="it-IT" w:bidi="it-IT"/>
        </w:rPr>
      </w:pPr>
      <w:r w:rsidRPr="0063600F">
        <w:rPr>
          <w:rFonts w:ascii="Times New Roman" w:eastAsia="Arial Unicode MS" w:hAnsi="Times New Roman"/>
          <w:b/>
          <w:bCs/>
          <w:i/>
          <w:sz w:val="24"/>
          <w:szCs w:val="24"/>
          <w:lang w:eastAsia="it-IT" w:bidi="it-IT"/>
        </w:rPr>
        <w:t>Il documento deve essere inserito, dal soggetto abilitato ad operare sul sistema START, nell’apposito spazio previsto.</w:t>
      </w:r>
    </w:p>
    <w:p w:rsidR="0088003B" w:rsidRPr="00A15CC4" w:rsidRDefault="0088003B" w:rsidP="00EE2C22">
      <w:pPr>
        <w:pStyle w:val="Standard"/>
        <w:tabs>
          <w:tab w:val="left" w:pos="720"/>
        </w:tabs>
        <w:spacing w:line="240" w:lineRule="atLeast"/>
        <w:jc w:val="both"/>
        <w:rPr>
          <w:b/>
          <w:bCs/>
          <w:i/>
        </w:rPr>
      </w:pPr>
    </w:p>
    <w:p w:rsidR="007C1B56" w:rsidRDefault="009F39AD" w:rsidP="0034214F">
      <w:pPr>
        <w:pStyle w:val="Standard"/>
        <w:spacing w:after="0" w:line="240" w:lineRule="auto"/>
        <w:rPr>
          <w:rFonts w:ascii="Times New Roman" w:hAnsi="Times New Roman"/>
          <w:bCs/>
          <w:sz w:val="24"/>
          <w:szCs w:val="24"/>
        </w:rPr>
      </w:pPr>
      <w:r>
        <w:rPr>
          <w:rFonts w:ascii="Times New Roman" w:hAnsi="Times New Roman"/>
          <w:b/>
          <w:bCs/>
          <w:sz w:val="24"/>
          <w:szCs w:val="24"/>
        </w:rPr>
        <w:lastRenderedPageBreak/>
        <w:t>A.</w:t>
      </w:r>
      <w:r w:rsidR="0088003B">
        <w:rPr>
          <w:rFonts w:ascii="Times New Roman" w:hAnsi="Times New Roman"/>
          <w:b/>
          <w:bCs/>
          <w:sz w:val="24"/>
          <w:szCs w:val="24"/>
        </w:rPr>
        <w:t>5</w:t>
      </w:r>
      <w:r w:rsidR="00AF34A5" w:rsidRPr="00BF13D5">
        <w:rPr>
          <w:rFonts w:ascii="Times New Roman" w:hAnsi="Times New Roman"/>
          <w:b/>
          <w:bCs/>
          <w:sz w:val="24"/>
          <w:szCs w:val="24"/>
        </w:rPr>
        <w:t>) LA GARANZIA</w:t>
      </w:r>
      <w:r w:rsidR="00DA7D31">
        <w:rPr>
          <w:rFonts w:ascii="Times New Roman" w:hAnsi="Times New Roman"/>
          <w:bCs/>
          <w:sz w:val="24"/>
          <w:szCs w:val="24"/>
        </w:rPr>
        <w:t xml:space="preserve"> di cui all’art. 93</w:t>
      </w:r>
      <w:r w:rsidR="00AF34A5" w:rsidRPr="00BF13D5">
        <w:rPr>
          <w:rFonts w:ascii="Times New Roman" w:hAnsi="Times New Roman"/>
          <w:bCs/>
          <w:sz w:val="24"/>
          <w:szCs w:val="24"/>
        </w:rPr>
        <w:t xml:space="preserve"> del </w:t>
      </w:r>
      <w:r w:rsidR="00DA7D31">
        <w:rPr>
          <w:rFonts w:ascii="Times New Roman" w:hAnsi="Times New Roman"/>
          <w:bCs/>
          <w:sz w:val="24"/>
          <w:szCs w:val="24"/>
        </w:rPr>
        <w:t xml:space="preserve">Codice </w:t>
      </w:r>
      <w:r w:rsidR="00AF34A5" w:rsidRPr="00DA7D31">
        <w:rPr>
          <w:rFonts w:ascii="Times New Roman" w:hAnsi="Times New Roman"/>
          <w:bCs/>
          <w:sz w:val="24"/>
          <w:szCs w:val="24"/>
        </w:rPr>
        <w:t>pari</w:t>
      </w:r>
      <w:r w:rsidR="00AF34A5" w:rsidRPr="00BF13D5">
        <w:rPr>
          <w:rFonts w:ascii="Times New Roman" w:hAnsi="Times New Roman"/>
          <w:bCs/>
          <w:sz w:val="24"/>
          <w:szCs w:val="24"/>
        </w:rPr>
        <w:t xml:space="preserve"> al 2% dell’importo posto a base di gara</w:t>
      </w:r>
      <w:r w:rsidR="001908AC">
        <w:rPr>
          <w:rFonts w:ascii="Times New Roman" w:hAnsi="Times New Roman"/>
          <w:bCs/>
          <w:sz w:val="24"/>
          <w:szCs w:val="24"/>
        </w:rPr>
        <w:t xml:space="preserve"> </w:t>
      </w:r>
      <w:r w:rsidR="00537500">
        <w:rPr>
          <w:rFonts w:ascii="Times New Roman" w:hAnsi="Times New Roman"/>
          <w:bCs/>
          <w:sz w:val="24"/>
          <w:szCs w:val="24"/>
        </w:rPr>
        <w:t>a cui si aggiungono gli</w:t>
      </w:r>
      <w:r w:rsidR="001908AC">
        <w:rPr>
          <w:rFonts w:ascii="Times New Roman" w:hAnsi="Times New Roman"/>
          <w:bCs/>
          <w:sz w:val="24"/>
          <w:szCs w:val="24"/>
        </w:rPr>
        <w:t xml:space="preserve"> oneri della sicurezza non soggetti a ribasso</w:t>
      </w:r>
      <w:r w:rsidR="00AF34A5" w:rsidRPr="00BF13D5">
        <w:rPr>
          <w:rFonts w:ascii="Times New Roman" w:hAnsi="Times New Roman"/>
          <w:bCs/>
          <w:sz w:val="24"/>
          <w:szCs w:val="24"/>
        </w:rPr>
        <w:t>, come indicato nella tabella sottostante, con validità di almeno 180 giorni dalla data di scadenza della presentazione dell’offerta, costituita, a scelta dell’offerente, sotto forma di cauzione</w:t>
      </w:r>
      <w:r w:rsidR="002A25FF" w:rsidRPr="00BF13D5">
        <w:rPr>
          <w:rFonts w:ascii="Times New Roman" w:hAnsi="Times New Roman"/>
          <w:bCs/>
          <w:sz w:val="24"/>
          <w:szCs w:val="24"/>
        </w:rPr>
        <w:t xml:space="preserve"> o di fideiussione a </w:t>
      </w:r>
      <w:r w:rsidR="006D361D" w:rsidRPr="00DA7D31">
        <w:rPr>
          <w:rFonts w:ascii="Times New Roman" w:hAnsi="Times New Roman"/>
          <w:bCs/>
          <w:sz w:val="24"/>
          <w:szCs w:val="24"/>
        </w:rPr>
        <w:t>favore</w:t>
      </w:r>
      <w:r w:rsidR="00293F67" w:rsidRPr="00DA7D31">
        <w:rPr>
          <w:rFonts w:ascii="Times New Roman" w:hAnsi="Times New Roman"/>
          <w:bCs/>
          <w:sz w:val="24"/>
          <w:szCs w:val="24"/>
        </w:rPr>
        <w:t xml:space="preserve"> </w:t>
      </w:r>
      <w:r w:rsidR="00DA7D31">
        <w:rPr>
          <w:rFonts w:ascii="Times New Roman" w:hAnsi="Times New Roman"/>
          <w:bCs/>
          <w:sz w:val="24"/>
          <w:szCs w:val="24"/>
        </w:rPr>
        <w:t>d</w:t>
      </w:r>
      <w:r w:rsidR="00C50841">
        <w:rPr>
          <w:rFonts w:ascii="Times New Roman" w:hAnsi="Times New Roman"/>
          <w:bCs/>
          <w:sz w:val="24"/>
          <w:szCs w:val="24"/>
        </w:rPr>
        <w:t xml:space="preserve">el </w:t>
      </w:r>
      <w:r w:rsidR="00B66A2E" w:rsidRPr="00C50841">
        <w:rPr>
          <w:rFonts w:ascii="Times New Roman" w:hAnsi="Times New Roman"/>
          <w:bCs/>
          <w:sz w:val="24"/>
          <w:szCs w:val="24"/>
        </w:rPr>
        <w:t>C</w:t>
      </w:r>
      <w:r w:rsidR="00C50841">
        <w:rPr>
          <w:rFonts w:ascii="Times New Roman" w:hAnsi="Times New Roman"/>
          <w:bCs/>
          <w:sz w:val="24"/>
          <w:szCs w:val="24"/>
        </w:rPr>
        <w:t>omune di Chiusi della Verna.</w:t>
      </w:r>
    </w:p>
    <w:p w:rsidR="009850FF" w:rsidRPr="00BF13D5" w:rsidRDefault="009850FF" w:rsidP="0034214F">
      <w:pPr>
        <w:pStyle w:val="Standard"/>
        <w:spacing w:after="0" w:line="240" w:lineRule="auto"/>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4076"/>
      </w:tblGrid>
      <w:tr w:rsidR="007C1B56" w:rsidRPr="007C1B56" w:rsidTr="00854D8B">
        <w:trPr>
          <w:trHeight w:val="312"/>
        </w:trPr>
        <w:tc>
          <w:tcPr>
            <w:tcW w:w="5778" w:type="dxa"/>
            <w:shd w:val="clear" w:color="auto" w:fill="auto"/>
            <w:vAlign w:val="center"/>
          </w:tcPr>
          <w:p w:rsidR="007C1B56" w:rsidRPr="007C1B56" w:rsidRDefault="007C1B56" w:rsidP="0034214F">
            <w:pPr>
              <w:widowControl/>
              <w:autoSpaceDN/>
              <w:spacing w:after="200" w:line="276" w:lineRule="auto"/>
              <w:rPr>
                <w:rFonts w:cs="Times New Roman"/>
                <w:b/>
                <w:bCs/>
                <w:kern w:val="1"/>
                <w:lang w:eastAsia="ar-SA" w:bidi="ar-SA"/>
              </w:rPr>
            </w:pPr>
            <w:r w:rsidRPr="007C1B56">
              <w:rPr>
                <w:rFonts w:cs="Times New Roman"/>
                <w:b/>
                <w:bCs/>
                <w:kern w:val="1"/>
                <w:lang w:eastAsia="ar-SA" w:bidi="ar-SA"/>
              </w:rPr>
              <w:t>Oggetto dell’appalto</w:t>
            </w:r>
          </w:p>
        </w:tc>
        <w:tc>
          <w:tcPr>
            <w:tcW w:w="4076" w:type="dxa"/>
            <w:shd w:val="clear" w:color="auto" w:fill="auto"/>
          </w:tcPr>
          <w:p w:rsidR="007C1B56" w:rsidRPr="00FE480D" w:rsidRDefault="00865147" w:rsidP="0034214F">
            <w:pPr>
              <w:widowControl/>
              <w:autoSpaceDN/>
              <w:spacing w:after="200" w:line="276" w:lineRule="auto"/>
              <w:rPr>
                <w:rFonts w:cs="Times New Roman"/>
                <w:bCs/>
                <w:kern w:val="1"/>
                <w:lang w:eastAsia="ar-SA" w:bidi="ar-SA"/>
              </w:rPr>
            </w:pPr>
            <w:r w:rsidRPr="00FE480D">
              <w:rPr>
                <w:rFonts w:eastAsia="Times New Roman" w:cs="Times New Roman"/>
                <w:b/>
                <w:bCs/>
                <w:kern w:val="0"/>
                <w:lang w:eastAsia="en-US" w:bidi="ar-SA"/>
              </w:rPr>
              <w:t xml:space="preserve">SERVIZIO DI TRASPORTO DEGLI ALUNNI PER GLI ANNI SCOLASTICI 2018/2019 - 2019/2020 E 2020/2021 </w:t>
            </w:r>
          </w:p>
        </w:tc>
      </w:tr>
      <w:tr w:rsidR="007C1B56" w:rsidRPr="007C1B56" w:rsidTr="00854D8B">
        <w:trPr>
          <w:trHeight w:val="489"/>
        </w:trPr>
        <w:tc>
          <w:tcPr>
            <w:tcW w:w="5778" w:type="dxa"/>
            <w:shd w:val="clear" w:color="auto" w:fill="auto"/>
            <w:vAlign w:val="center"/>
          </w:tcPr>
          <w:p w:rsidR="007C1B56" w:rsidRPr="001908AC" w:rsidRDefault="001908AC" w:rsidP="0034214F">
            <w:pPr>
              <w:widowControl/>
              <w:autoSpaceDN/>
              <w:spacing w:after="200" w:line="276" w:lineRule="auto"/>
              <w:rPr>
                <w:rFonts w:cs="Times New Roman"/>
                <w:b/>
                <w:bCs/>
                <w:kern w:val="1"/>
                <w:lang w:eastAsia="ar-SA" w:bidi="ar-SA"/>
              </w:rPr>
            </w:pPr>
            <w:r w:rsidRPr="001908AC">
              <w:rPr>
                <w:b/>
                <w:bCs/>
              </w:rPr>
              <w:t>Base di gara + oneri della sicurezza non soggetti a ribasso oltre IVA</w:t>
            </w:r>
          </w:p>
        </w:tc>
        <w:tc>
          <w:tcPr>
            <w:tcW w:w="4076" w:type="dxa"/>
            <w:shd w:val="clear" w:color="auto" w:fill="auto"/>
          </w:tcPr>
          <w:p w:rsidR="006B0DAF" w:rsidRDefault="007C1B56" w:rsidP="006B0DAF">
            <w:pPr>
              <w:widowControl/>
              <w:tabs>
                <w:tab w:val="center" w:pos="1930"/>
              </w:tabs>
              <w:autoSpaceDN/>
              <w:spacing w:after="200" w:line="276" w:lineRule="auto"/>
              <w:rPr>
                <w:b/>
                <w:bCs/>
              </w:rPr>
            </w:pPr>
            <w:r w:rsidRPr="00527AC2">
              <w:rPr>
                <w:rFonts w:cs="Times New Roman"/>
                <w:bCs/>
                <w:caps/>
                <w:kern w:val="1"/>
                <w:lang w:eastAsia="ar-SA" w:bidi="ar-SA"/>
              </w:rPr>
              <w:t xml:space="preserve">€ </w:t>
            </w:r>
            <w:r w:rsidR="002C6D9F" w:rsidRPr="002C6D9F">
              <w:rPr>
                <w:b/>
                <w:bCs/>
              </w:rPr>
              <w:t>247.42</w:t>
            </w:r>
            <w:r w:rsidR="006B0DAF">
              <w:rPr>
                <w:b/>
                <w:bCs/>
              </w:rPr>
              <w:t>7</w:t>
            </w:r>
            <w:r w:rsidR="002C6D9F" w:rsidRPr="002C6D9F">
              <w:rPr>
                <w:b/>
                <w:bCs/>
              </w:rPr>
              <w:t>,5</w:t>
            </w:r>
            <w:r w:rsidR="00F2383E">
              <w:rPr>
                <w:b/>
                <w:bCs/>
              </w:rPr>
              <w:t>0</w:t>
            </w:r>
          </w:p>
          <w:p w:rsidR="006B0DAF" w:rsidRPr="00854D8B" w:rsidRDefault="006B0DAF" w:rsidP="006B0DAF">
            <w:pPr>
              <w:widowControl/>
              <w:tabs>
                <w:tab w:val="center" w:pos="1930"/>
              </w:tabs>
              <w:autoSpaceDN/>
              <w:spacing w:after="200" w:line="276" w:lineRule="auto"/>
              <w:rPr>
                <w:rFonts w:cs="Times New Roman"/>
                <w:bCs/>
                <w:kern w:val="1"/>
                <w:highlight w:val="green"/>
                <w:lang w:eastAsia="ar-SA" w:bidi="ar-SA"/>
              </w:rPr>
            </w:pPr>
          </w:p>
        </w:tc>
      </w:tr>
      <w:tr w:rsidR="007C1B56" w:rsidRPr="007C1B56" w:rsidTr="00854D8B">
        <w:trPr>
          <w:trHeight w:val="576"/>
        </w:trPr>
        <w:tc>
          <w:tcPr>
            <w:tcW w:w="5778" w:type="dxa"/>
            <w:shd w:val="clear" w:color="auto" w:fill="auto"/>
            <w:vAlign w:val="center"/>
          </w:tcPr>
          <w:p w:rsidR="007C1B56" w:rsidRPr="007C1B56" w:rsidRDefault="007C1B56" w:rsidP="0034214F">
            <w:pPr>
              <w:widowControl/>
              <w:autoSpaceDN/>
              <w:spacing w:after="200" w:line="276" w:lineRule="auto"/>
              <w:rPr>
                <w:rFonts w:cs="Times New Roman"/>
                <w:b/>
                <w:bCs/>
                <w:kern w:val="1"/>
                <w:lang w:eastAsia="ar-SA" w:bidi="ar-SA"/>
              </w:rPr>
            </w:pPr>
            <w:r w:rsidRPr="007C1B56">
              <w:rPr>
                <w:rFonts w:cs="Times New Roman"/>
                <w:b/>
                <w:bCs/>
                <w:kern w:val="1"/>
                <w:lang w:eastAsia="ar-SA" w:bidi="ar-SA"/>
              </w:rPr>
              <w:t>Importo cauzione o fidejussione (2%)</w:t>
            </w:r>
          </w:p>
        </w:tc>
        <w:tc>
          <w:tcPr>
            <w:tcW w:w="4076" w:type="dxa"/>
            <w:shd w:val="clear" w:color="auto" w:fill="auto"/>
          </w:tcPr>
          <w:p w:rsidR="007C1B56" w:rsidRPr="00FE480D" w:rsidRDefault="007C1B56" w:rsidP="006B0DAF">
            <w:pPr>
              <w:widowControl/>
              <w:autoSpaceDN/>
              <w:spacing w:after="200" w:line="276" w:lineRule="auto"/>
              <w:rPr>
                <w:rFonts w:cs="Times New Roman"/>
                <w:b/>
                <w:bCs/>
                <w:kern w:val="1"/>
                <w:lang w:eastAsia="ar-SA" w:bidi="ar-SA"/>
              </w:rPr>
            </w:pPr>
            <w:r w:rsidRPr="00FE480D">
              <w:rPr>
                <w:rFonts w:cs="Times New Roman"/>
                <w:b/>
                <w:bCs/>
                <w:kern w:val="1"/>
                <w:lang w:eastAsia="ar-SA" w:bidi="ar-SA"/>
              </w:rPr>
              <w:t xml:space="preserve">€ </w:t>
            </w:r>
            <w:r w:rsidR="002C6D9F">
              <w:rPr>
                <w:rFonts w:cs="Times New Roman"/>
                <w:b/>
                <w:bCs/>
                <w:kern w:val="1"/>
                <w:lang w:eastAsia="ar-SA" w:bidi="ar-SA"/>
              </w:rPr>
              <w:t>9.897,</w:t>
            </w:r>
            <w:r w:rsidR="006B0DAF">
              <w:rPr>
                <w:rFonts w:cs="Times New Roman"/>
                <w:b/>
                <w:bCs/>
                <w:kern w:val="1"/>
                <w:lang w:eastAsia="ar-SA" w:bidi="ar-SA"/>
              </w:rPr>
              <w:t>10</w:t>
            </w:r>
          </w:p>
        </w:tc>
      </w:tr>
      <w:tr w:rsidR="007C1B56" w:rsidRPr="007C1B56" w:rsidTr="00854D8B">
        <w:trPr>
          <w:trHeight w:val="494"/>
        </w:trPr>
        <w:tc>
          <w:tcPr>
            <w:tcW w:w="5778" w:type="dxa"/>
            <w:shd w:val="clear" w:color="auto" w:fill="auto"/>
            <w:vAlign w:val="center"/>
          </w:tcPr>
          <w:p w:rsidR="007C1B56" w:rsidRPr="007C1B56" w:rsidRDefault="007C1B56" w:rsidP="0034214F">
            <w:pPr>
              <w:widowControl/>
              <w:autoSpaceDN/>
              <w:spacing w:after="200" w:line="276" w:lineRule="auto"/>
              <w:rPr>
                <w:rFonts w:cs="Times New Roman"/>
                <w:bCs/>
                <w:kern w:val="1"/>
                <w:lang w:eastAsia="ar-SA" w:bidi="ar-SA"/>
              </w:rPr>
            </w:pPr>
            <w:bookmarkStart w:id="97" w:name="__RefHeading__130_382356554"/>
            <w:r w:rsidRPr="007C1B56">
              <w:rPr>
                <w:rFonts w:cs="Times New Roman"/>
                <w:b/>
                <w:bCs/>
                <w:color w:val="000000"/>
                <w:kern w:val="1"/>
                <w:lang w:eastAsia="ar-SA" w:bidi="ar-SA"/>
              </w:rPr>
              <w:t>CIG</w:t>
            </w:r>
            <w:bookmarkEnd w:id="97"/>
          </w:p>
        </w:tc>
        <w:tc>
          <w:tcPr>
            <w:tcW w:w="4076" w:type="dxa"/>
            <w:shd w:val="clear" w:color="auto" w:fill="auto"/>
          </w:tcPr>
          <w:p w:rsidR="007C1B56" w:rsidRPr="00854D8B" w:rsidRDefault="00CF348D" w:rsidP="0034214F">
            <w:pPr>
              <w:widowControl/>
              <w:autoSpaceDN/>
              <w:spacing w:after="200" w:line="276" w:lineRule="auto"/>
              <w:rPr>
                <w:rFonts w:cs="Times New Roman"/>
                <w:bCs/>
                <w:kern w:val="1"/>
                <w:highlight w:val="green"/>
                <w:lang w:eastAsia="ar-SA" w:bidi="ar-SA"/>
              </w:rPr>
            </w:pPr>
            <w:r w:rsidRPr="001E7D4D">
              <w:rPr>
                <w:rFonts w:cs="Times New Roman"/>
                <w:b/>
                <w:bCs/>
                <w:kern w:val="0"/>
                <w:lang w:eastAsia="it-IT" w:bidi="ar-SA"/>
              </w:rPr>
              <w:t>763641375B</w:t>
            </w:r>
          </w:p>
        </w:tc>
      </w:tr>
    </w:tbl>
    <w:p w:rsidR="00926E2C" w:rsidRPr="00BF13D5" w:rsidRDefault="00926E2C" w:rsidP="0034214F">
      <w:pPr>
        <w:pStyle w:val="Standard"/>
        <w:rPr>
          <w:rFonts w:ascii="Times New Roman" w:hAnsi="Times New Roman"/>
          <w:bCs/>
          <w:sz w:val="24"/>
          <w:szCs w:val="24"/>
        </w:rPr>
      </w:pPr>
    </w:p>
    <w:p w:rsidR="00F237B9" w:rsidRPr="00F237B9" w:rsidRDefault="00DB72E7" w:rsidP="00CF348D">
      <w:pPr>
        <w:pStyle w:val="Standard"/>
        <w:spacing w:line="240" w:lineRule="auto"/>
        <w:jc w:val="both"/>
        <w:rPr>
          <w:rFonts w:ascii="Times New Roman" w:hAnsi="Times New Roman"/>
          <w:bCs/>
          <w:i/>
          <w:kern w:val="0"/>
          <w:sz w:val="24"/>
          <w:szCs w:val="24"/>
          <w:lang w:eastAsia="it-IT"/>
        </w:rPr>
      </w:pPr>
      <w:r w:rsidRPr="00BF13D5">
        <w:rPr>
          <w:rFonts w:ascii="Times New Roman" w:hAnsi="Times New Roman"/>
          <w:bCs/>
          <w:sz w:val="24"/>
          <w:szCs w:val="24"/>
        </w:rPr>
        <w:t>A.</w:t>
      </w:r>
      <w:r w:rsidR="0088003B">
        <w:rPr>
          <w:rFonts w:ascii="Times New Roman" w:hAnsi="Times New Roman"/>
          <w:bCs/>
          <w:sz w:val="24"/>
          <w:szCs w:val="24"/>
        </w:rPr>
        <w:t>5</w:t>
      </w:r>
      <w:r w:rsidR="00AF34A5" w:rsidRPr="00BF13D5">
        <w:rPr>
          <w:rFonts w:ascii="Times New Roman" w:hAnsi="Times New Roman"/>
          <w:bCs/>
          <w:sz w:val="24"/>
          <w:szCs w:val="24"/>
        </w:rPr>
        <w:t xml:space="preserve">.1 - </w:t>
      </w:r>
      <w:r w:rsidR="00F237B9" w:rsidRPr="00DC3AEE">
        <w:rPr>
          <w:rFonts w:ascii="Times New Roman" w:hAnsi="Times New Roman"/>
          <w:bCs/>
          <w:sz w:val="24"/>
          <w:szCs w:val="24"/>
        </w:rPr>
        <w:t xml:space="preserve">La cauzione </w:t>
      </w:r>
      <w:r w:rsidR="00F237B9" w:rsidRPr="00DC3AEE">
        <w:rPr>
          <w:rFonts w:ascii="Times New Roman" w:hAnsi="Times New Roman"/>
          <w:sz w:val="24"/>
          <w:szCs w:val="24"/>
        </w:rPr>
        <w:t>a scelta dell’offerente in contanti, in assegni circolari, con bonifico o in titoli del debito pubblico garantiti dallo Stato al corso del giorno del deposito,</w:t>
      </w:r>
      <w:r w:rsidR="00F237B9" w:rsidRPr="00DC3AEE">
        <w:rPr>
          <w:rFonts w:ascii="Times New Roman" w:hAnsi="Times New Roman"/>
          <w:bCs/>
          <w:sz w:val="24"/>
          <w:szCs w:val="24"/>
        </w:rPr>
        <w:t xml:space="preserve"> in contanti presso una sezione di tesoreria provinciale dello Stato (qualsiasi filiale provinciale della Banca d’Italia) o presso la tesoreria dell’Ente- </w:t>
      </w:r>
      <w:r w:rsidR="00F237B9" w:rsidRPr="00CF348D">
        <w:rPr>
          <w:rFonts w:ascii="Times New Roman" w:hAnsi="Times New Roman"/>
          <w:bCs/>
          <w:sz w:val="24"/>
          <w:szCs w:val="24"/>
        </w:rPr>
        <w:t>Banca</w:t>
      </w:r>
      <w:r w:rsidR="00CD729D" w:rsidRPr="00CF348D">
        <w:rPr>
          <w:rFonts w:ascii="Times New Roman" w:hAnsi="Times New Roman"/>
          <w:bCs/>
          <w:sz w:val="24"/>
          <w:szCs w:val="24"/>
        </w:rPr>
        <w:t xml:space="preserve">: </w:t>
      </w:r>
      <w:r w:rsidR="00F237B9" w:rsidRPr="00CF348D">
        <w:rPr>
          <w:rFonts w:ascii="Times New Roman" w:hAnsi="Times New Roman"/>
          <w:bCs/>
          <w:sz w:val="24"/>
          <w:szCs w:val="24"/>
        </w:rPr>
        <w:t xml:space="preserve"> </w:t>
      </w:r>
      <w:r w:rsidR="00CD729D" w:rsidRPr="00CF348D">
        <w:rPr>
          <w:rFonts w:ascii="Times New Roman" w:hAnsi="Times New Roman"/>
          <w:bCs/>
          <w:sz w:val="24"/>
          <w:szCs w:val="24"/>
        </w:rPr>
        <w:t>UBI BANCA DI CHIUSI DELLA VERNA</w:t>
      </w:r>
      <w:r w:rsidR="00F237B9" w:rsidRPr="00CF348D">
        <w:rPr>
          <w:rFonts w:ascii="Times New Roman" w:hAnsi="Times New Roman"/>
          <w:bCs/>
          <w:sz w:val="24"/>
          <w:szCs w:val="24"/>
        </w:rPr>
        <w:t xml:space="preserve"> IBAN</w:t>
      </w:r>
      <w:r w:rsidR="00CD729D" w:rsidRPr="00CF348D">
        <w:rPr>
          <w:rFonts w:ascii="Times New Roman" w:hAnsi="Times New Roman"/>
          <w:bCs/>
          <w:sz w:val="24"/>
          <w:szCs w:val="24"/>
        </w:rPr>
        <w:t xml:space="preserve"> </w:t>
      </w:r>
      <w:r w:rsidR="00CD729D" w:rsidRPr="00CF348D">
        <w:rPr>
          <w:rStyle w:val="Enfasicorsivo"/>
          <w:rFonts w:ascii="Arial" w:hAnsi="Arial" w:cs="Arial"/>
          <w:b/>
          <w:bCs/>
          <w:color w:val="000000"/>
          <w:sz w:val="18"/>
          <w:szCs w:val="18"/>
        </w:rPr>
        <w:t> </w:t>
      </w:r>
      <w:r w:rsidR="00CD729D" w:rsidRPr="00CF348D">
        <w:rPr>
          <w:rFonts w:ascii="Times New Roman" w:hAnsi="Times New Roman"/>
          <w:b/>
          <w:i/>
          <w:iCs/>
          <w:sz w:val="24"/>
          <w:szCs w:val="24"/>
        </w:rPr>
        <w:t>IT 44 V 03111 71440 00 00 00 091019</w:t>
      </w:r>
      <w:r w:rsidR="00F237B9" w:rsidRPr="00CF348D">
        <w:rPr>
          <w:rFonts w:ascii="Times New Roman" w:hAnsi="Times New Roman"/>
          <w:b/>
          <w:bCs/>
          <w:sz w:val="24"/>
          <w:szCs w:val="24"/>
        </w:rPr>
        <w:t>,</w:t>
      </w:r>
      <w:r w:rsidR="00F237B9" w:rsidRPr="00CF348D">
        <w:rPr>
          <w:rFonts w:ascii="Times New Roman" w:hAnsi="Times New Roman"/>
          <w:bCs/>
          <w:sz w:val="24"/>
          <w:szCs w:val="24"/>
        </w:rPr>
        <w:t xml:space="preserve"> a titolo di pegno a favore dell’Amministrazione. Si precisa che il deposito è infruttifero. La quietanza dovrà riportare, quale causale, la dicitura </w:t>
      </w:r>
      <w:r w:rsidR="00F237B9" w:rsidRPr="00CF348D">
        <w:rPr>
          <w:rFonts w:ascii="Times New Roman" w:hAnsi="Times New Roman"/>
          <w:bCs/>
          <w:i/>
          <w:sz w:val="24"/>
          <w:szCs w:val="24"/>
        </w:rPr>
        <w:t xml:space="preserve">Garanzia a corredo dell’offerta relativa all’appalto </w:t>
      </w:r>
      <w:r w:rsidR="00F237B9" w:rsidRPr="00CF348D">
        <w:rPr>
          <w:rFonts w:ascii="Times New Roman" w:hAnsi="Times New Roman"/>
          <w:bCs/>
          <w:i/>
          <w:kern w:val="0"/>
          <w:sz w:val="24"/>
          <w:szCs w:val="24"/>
          <w:lang w:eastAsia="it-IT"/>
        </w:rPr>
        <w:t xml:space="preserve">per l’affidamento </w:t>
      </w:r>
      <w:r w:rsidR="00FE480D" w:rsidRPr="00CF348D">
        <w:rPr>
          <w:rFonts w:ascii="Times New Roman" w:hAnsi="Times New Roman"/>
          <w:bCs/>
          <w:i/>
          <w:kern w:val="0"/>
          <w:sz w:val="24"/>
          <w:szCs w:val="24"/>
          <w:lang w:eastAsia="it-IT"/>
        </w:rPr>
        <w:t>del servizio di trasporto degli alunni per gli anni scolastici 2018/2019 - 2019/2020 e 2020/2021</w:t>
      </w:r>
      <w:r w:rsidR="00F237B9" w:rsidRPr="00CF348D">
        <w:rPr>
          <w:rFonts w:ascii="Times New Roman" w:hAnsi="Times New Roman"/>
          <w:bCs/>
          <w:i/>
          <w:kern w:val="0"/>
          <w:sz w:val="24"/>
          <w:szCs w:val="24"/>
          <w:lang w:eastAsia="it-IT"/>
        </w:rPr>
        <w:t xml:space="preserve"> - </w:t>
      </w:r>
      <w:r w:rsidR="00F237B9" w:rsidRPr="00CF348D">
        <w:rPr>
          <w:rFonts w:ascii="Times New Roman" w:hAnsi="Times New Roman"/>
          <w:bCs/>
          <w:sz w:val="24"/>
          <w:szCs w:val="24"/>
        </w:rPr>
        <w:t xml:space="preserve">CIG </w:t>
      </w:r>
      <w:r w:rsidR="00CF348D" w:rsidRPr="00CF348D">
        <w:rPr>
          <w:rFonts w:ascii="Times New Roman" w:eastAsia="SimSun" w:hAnsi="Times New Roman"/>
          <w:b/>
          <w:bCs/>
          <w:kern w:val="0"/>
          <w:sz w:val="24"/>
          <w:szCs w:val="24"/>
          <w:lang w:eastAsia="it-IT"/>
        </w:rPr>
        <w:t>763641375B</w:t>
      </w:r>
    </w:p>
    <w:p w:rsidR="0076755C" w:rsidRPr="00CA67F5" w:rsidRDefault="0076755C" w:rsidP="0034214F">
      <w:pPr>
        <w:pStyle w:val="Standard"/>
        <w:spacing w:line="240" w:lineRule="auto"/>
        <w:rPr>
          <w:rFonts w:ascii="Times New Roman" w:hAnsi="Times New Roman"/>
          <w:b/>
          <w:bCs/>
          <w:sz w:val="24"/>
          <w:szCs w:val="24"/>
        </w:rPr>
      </w:pPr>
      <w:r w:rsidRPr="00CA67F5">
        <w:rPr>
          <w:rFonts w:ascii="Times New Roman" w:hAnsi="Times New Roman"/>
          <w:b/>
          <w:bCs/>
          <w:sz w:val="24"/>
          <w:szCs w:val="24"/>
        </w:rPr>
        <w:t>La scansione della quietanza di cui sopra deve essere inserita, dal soggetto abilitato ad operare sul sistema START, nell’apposito spazio previsto.</w:t>
      </w:r>
    </w:p>
    <w:p w:rsidR="00926E2C" w:rsidRDefault="000E3BC9" w:rsidP="0034214F">
      <w:pPr>
        <w:pStyle w:val="Standard"/>
        <w:spacing w:line="240" w:lineRule="auto"/>
        <w:rPr>
          <w:rFonts w:ascii="Times New Roman" w:hAnsi="Times New Roman"/>
          <w:bCs/>
          <w:sz w:val="24"/>
          <w:szCs w:val="24"/>
        </w:rPr>
      </w:pPr>
      <w:r>
        <w:rPr>
          <w:rFonts w:ascii="Times New Roman" w:hAnsi="Times New Roman"/>
          <w:bCs/>
          <w:sz w:val="24"/>
          <w:szCs w:val="24"/>
        </w:rPr>
        <w:t>A.</w:t>
      </w:r>
      <w:r w:rsidR="00D1617F">
        <w:rPr>
          <w:rFonts w:ascii="Times New Roman" w:hAnsi="Times New Roman"/>
          <w:bCs/>
          <w:sz w:val="24"/>
          <w:szCs w:val="24"/>
        </w:rPr>
        <w:t>5</w:t>
      </w:r>
      <w:r w:rsidR="00AF34A5" w:rsidRPr="00BF13D5">
        <w:rPr>
          <w:rFonts w:ascii="Times New Roman" w:hAnsi="Times New Roman"/>
          <w:bCs/>
          <w:sz w:val="24"/>
          <w:szCs w:val="24"/>
        </w:rPr>
        <w:t>.2 - La fideiussione, a scelta dell’offerente, può essere bancaria o assicurativa o rilasciata dagli intermediari finanziari iscritti nell’albo di cui all’articolo 106 del decreto legislativo 1 settembre 1993 n. 385 e s.m.i., che svolgono in via esclusiva o prevalente attività di rilascio di garanzie e che sono sott</w:t>
      </w:r>
      <w:r w:rsidR="00077EF0" w:rsidRPr="00BF13D5">
        <w:rPr>
          <w:rFonts w:ascii="Times New Roman" w:hAnsi="Times New Roman"/>
          <w:bCs/>
          <w:sz w:val="24"/>
          <w:szCs w:val="24"/>
        </w:rPr>
        <w:t>oposti a revisione contabile da</w:t>
      </w:r>
      <w:r w:rsidR="00AF34A5" w:rsidRPr="00BF13D5">
        <w:rPr>
          <w:rFonts w:ascii="Times New Roman" w:hAnsi="Times New Roman"/>
          <w:bCs/>
          <w:sz w:val="24"/>
          <w:szCs w:val="24"/>
        </w:rPr>
        <w:t xml:space="preserve"> parte di una società d</w:t>
      </w:r>
      <w:r w:rsidR="0075227A" w:rsidRPr="00BF13D5">
        <w:rPr>
          <w:rFonts w:ascii="Times New Roman" w:hAnsi="Times New Roman"/>
          <w:bCs/>
          <w:sz w:val="24"/>
          <w:szCs w:val="24"/>
        </w:rPr>
        <w:t xml:space="preserve">i revisione iscritta nell'albo </w:t>
      </w:r>
      <w:r w:rsidR="00F51F4B" w:rsidRPr="00BF13D5">
        <w:rPr>
          <w:rFonts w:ascii="Times New Roman" w:hAnsi="Times New Roman"/>
          <w:bCs/>
          <w:sz w:val="24"/>
          <w:szCs w:val="24"/>
        </w:rPr>
        <w:t xml:space="preserve">previsto </w:t>
      </w:r>
      <w:r w:rsidR="00AF34A5" w:rsidRPr="00BF13D5">
        <w:rPr>
          <w:rFonts w:ascii="Times New Roman" w:hAnsi="Times New Roman"/>
          <w:bCs/>
          <w:sz w:val="24"/>
          <w:szCs w:val="24"/>
        </w:rPr>
        <w:t>dall'articolo 161 del decreto legislativo 24 febbraio 1998, n. 58.</w:t>
      </w:r>
    </w:p>
    <w:p w:rsidR="0076755C" w:rsidRPr="008A29B4" w:rsidRDefault="0076755C" w:rsidP="0034214F">
      <w:pPr>
        <w:pStyle w:val="Standard"/>
        <w:spacing w:line="240" w:lineRule="auto"/>
        <w:rPr>
          <w:rFonts w:ascii="Times New Roman" w:hAnsi="Times New Roman"/>
          <w:bCs/>
          <w:sz w:val="24"/>
          <w:szCs w:val="24"/>
        </w:rPr>
      </w:pPr>
      <w:r w:rsidRPr="00E1339B">
        <w:rPr>
          <w:rFonts w:ascii="Times New Roman" w:hAnsi="Times New Roman"/>
          <w:bCs/>
          <w:sz w:val="24"/>
          <w:szCs w:val="24"/>
        </w:rPr>
        <w:t xml:space="preserve">Nel caso di raggruppamento temporaneo di concorrenti o di consorzio ordinario di concorrenti la fideiussione deve essere intestata a tutte le imprese facenti parte del raggruppamento, oppure </w:t>
      </w:r>
      <w:bookmarkStart w:id="98" w:name="_Hlk507683275"/>
      <w:r w:rsidRPr="00E1339B">
        <w:rPr>
          <w:rFonts w:ascii="Times New Roman" w:hAnsi="Times New Roman"/>
          <w:bCs/>
          <w:sz w:val="24"/>
          <w:szCs w:val="24"/>
        </w:rPr>
        <w:t>intestata all’impresa dichiarata capogruppo con l'indicazione esplicita della copertura del rischio anche per tutte le altre imprese facenti parte del raggruppamento o del consorzio</w:t>
      </w:r>
      <w:bookmarkEnd w:id="98"/>
      <w:r w:rsidRPr="00E1339B">
        <w:rPr>
          <w:rFonts w:ascii="Times New Roman" w:hAnsi="Times New Roman"/>
          <w:bCs/>
          <w:sz w:val="24"/>
          <w:szCs w:val="24"/>
        </w:rPr>
        <w:t>.</w:t>
      </w:r>
    </w:p>
    <w:p w:rsidR="00293F67" w:rsidRPr="00BF13D5" w:rsidRDefault="00AF34A5" w:rsidP="0034214F">
      <w:pPr>
        <w:pStyle w:val="Standard"/>
        <w:spacing w:line="240" w:lineRule="auto"/>
        <w:rPr>
          <w:rFonts w:ascii="Times New Roman" w:hAnsi="Times New Roman"/>
          <w:b/>
          <w:color w:val="000000"/>
          <w:sz w:val="24"/>
          <w:szCs w:val="24"/>
        </w:rPr>
      </w:pPr>
      <w:r w:rsidRPr="00BF13D5">
        <w:rPr>
          <w:rFonts w:ascii="Times New Roman" w:hAnsi="Times New Roman"/>
          <w:bCs/>
          <w:sz w:val="24"/>
          <w:szCs w:val="24"/>
        </w:rPr>
        <w:t xml:space="preserve"> La fideiussione dovrà riportare, quale causale, la dicitura </w:t>
      </w:r>
      <w:r w:rsidR="00293F67" w:rsidRPr="00BF13D5">
        <w:rPr>
          <w:rFonts w:ascii="Times New Roman" w:hAnsi="Times New Roman"/>
          <w:bCs/>
          <w:sz w:val="24"/>
          <w:szCs w:val="24"/>
        </w:rPr>
        <w:t>“</w:t>
      </w:r>
      <w:r w:rsidR="00293F67" w:rsidRPr="00BF13D5">
        <w:rPr>
          <w:rFonts w:ascii="Times New Roman" w:hAnsi="Times New Roman"/>
          <w:bCs/>
          <w:i/>
          <w:sz w:val="24"/>
          <w:szCs w:val="24"/>
        </w:rPr>
        <w:t xml:space="preserve">Garanzia a corredo dell’offerta relativa all’appalto </w:t>
      </w:r>
      <w:r w:rsidR="00293F67" w:rsidRPr="00BF13D5">
        <w:rPr>
          <w:rFonts w:ascii="Times New Roman" w:hAnsi="Times New Roman"/>
          <w:bCs/>
          <w:i/>
          <w:kern w:val="0"/>
          <w:sz w:val="24"/>
          <w:szCs w:val="24"/>
          <w:lang w:eastAsia="it-IT"/>
        </w:rPr>
        <w:t>per l’affidamento</w:t>
      </w:r>
      <w:r w:rsidR="00FE480D">
        <w:rPr>
          <w:rFonts w:ascii="Times New Roman" w:hAnsi="Times New Roman"/>
          <w:bCs/>
          <w:i/>
          <w:kern w:val="0"/>
          <w:sz w:val="24"/>
          <w:szCs w:val="24"/>
          <w:lang w:eastAsia="it-IT"/>
        </w:rPr>
        <w:t xml:space="preserve"> </w:t>
      </w:r>
      <w:bookmarkStart w:id="99" w:name="_Hlk520468712"/>
      <w:r w:rsidR="00FE480D">
        <w:rPr>
          <w:rFonts w:ascii="Times New Roman" w:hAnsi="Times New Roman"/>
          <w:bCs/>
          <w:i/>
          <w:kern w:val="0"/>
          <w:sz w:val="24"/>
          <w:szCs w:val="24"/>
          <w:lang w:eastAsia="it-IT"/>
        </w:rPr>
        <w:t>del</w:t>
      </w:r>
      <w:r w:rsidR="00293F67" w:rsidRPr="00BF13D5">
        <w:rPr>
          <w:rFonts w:ascii="Times New Roman" w:hAnsi="Times New Roman"/>
          <w:bCs/>
          <w:i/>
          <w:kern w:val="0"/>
          <w:sz w:val="24"/>
          <w:szCs w:val="24"/>
          <w:lang w:eastAsia="it-IT"/>
        </w:rPr>
        <w:t xml:space="preserve"> </w:t>
      </w:r>
      <w:r w:rsidR="00FE480D" w:rsidRPr="00FE480D">
        <w:rPr>
          <w:rFonts w:ascii="Times New Roman" w:hAnsi="Times New Roman"/>
          <w:bCs/>
          <w:i/>
          <w:kern w:val="0"/>
          <w:sz w:val="24"/>
          <w:szCs w:val="24"/>
          <w:lang w:eastAsia="it-IT"/>
        </w:rPr>
        <w:t>servizio di trasporto degli alunni per gli anni scolastici 2018/2019 - 2019/2020 e 2020/2021</w:t>
      </w:r>
      <w:r w:rsidR="00FE480D">
        <w:rPr>
          <w:rFonts w:ascii="Times New Roman" w:hAnsi="Times New Roman"/>
          <w:bCs/>
          <w:i/>
          <w:kern w:val="0"/>
          <w:sz w:val="24"/>
          <w:szCs w:val="24"/>
          <w:lang w:eastAsia="it-IT"/>
        </w:rPr>
        <w:t xml:space="preserve"> </w:t>
      </w:r>
      <w:bookmarkEnd w:id="99"/>
      <w:r w:rsidR="00DD792D" w:rsidRPr="00C366F9">
        <w:rPr>
          <w:rFonts w:ascii="Times New Roman" w:hAnsi="Times New Roman"/>
          <w:bCs/>
          <w:i/>
          <w:kern w:val="0"/>
          <w:sz w:val="24"/>
          <w:szCs w:val="24"/>
          <w:lang w:eastAsia="it-IT"/>
        </w:rPr>
        <w:t>-</w:t>
      </w:r>
      <w:r w:rsidR="00293F67" w:rsidRPr="00C366F9">
        <w:rPr>
          <w:rFonts w:ascii="Times New Roman" w:hAnsi="Times New Roman"/>
          <w:bCs/>
          <w:i/>
          <w:kern w:val="0"/>
          <w:sz w:val="24"/>
          <w:szCs w:val="24"/>
          <w:lang w:eastAsia="it-IT"/>
        </w:rPr>
        <w:t xml:space="preserve"> </w:t>
      </w:r>
      <w:r w:rsidR="00293F67" w:rsidRPr="00C366F9">
        <w:rPr>
          <w:rFonts w:ascii="Times New Roman" w:hAnsi="Times New Roman"/>
          <w:bCs/>
          <w:sz w:val="24"/>
          <w:szCs w:val="24"/>
        </w:rPr>
        <w:t>CIG</w:t>
      </w:r>
      <w:r w:rsidR="00694BE8">
        <w:rPr>
          <w:rFonts w:ascii="Times New Roman" w:hAnsi="Times New Roman"/>
          <w:bCs/>
          <w:sz w:val="24"/>
          <w:szCs w:val="24"/>
        </w:rPr>
        <w:t xml:space="preserve"> </w:t>
      </w:r>
      <w:r w:rsidR="00CF348D" w:rsidRPr="001E7D4D">
        <w:rPr>
          <w:rFonts w:ascii="Times New Roman" w:eastAsia="SimSun" w:hAnsi="Times New Roman"/>
          <w:b/>
          <w:bCs/>
          <w:kern w:val="0"/>
          <w:sz w:val="24"/>
          <w:szCs w:val="24"/>
          <w:lang w:eastAsia="it-IT"/>
        </w:rPr>
        <w:t>763641375B</w:t>
      </w:r>
    </w:p>
    <w:p w:rsidR="00EA2056" w:rsidRPr="009E2FF2" w:rsidRDefault="00EA2056" w:rsidP="00EA2056">
      <w:pPr>
        <w:pStyle w:val="Standard"/>
        <w:jc w:val="both"/>
        <w:rPr>
          <w:rFonts w:ascii="Times New Roman" w:hAnsi="Times New Roman"/>
          <w:bCs/>
          <w:sz w:val="24"/>
          <w:szCs w:val="24"/>
        </w:rPr>
      </w:pPr>
      <w:r w:rsidRPr="009E2FF2">
        <w:rPr>
          <w:rFonts w:ascii="Times New Roman" w:hAnsi="Times New Roman"/>
          <w:bCs/>
          <w:sz w:val="24"/>
          <w:szCs w:val="24"/>
        </w:rPr>
        <w:t>La fideiussione deve recare la firma di un soggetto autorizzato a rilasciare fideiussione per conto dell’istituto, banca, azienda o compagnia di assicurazione e deve prevedere espressamente:</w:t>
      </w:r>
    </w:p>
    <w:p w:rsidR="00EA2056" w:rsidRPr="009E2FF2" w:rsidRDefault="00EA2056" w:rsidP="00EA2056">
      <w:pPr>
        <w:pStyle w:val="Standard"/>
        <w:numPr>
          <w:ilvl w:val="0"/>
          <w:numId w:val="81"/>
        </w:numPr>
        <w:jc w:val="both"/>
        <w:rPr>
          <w:rFonts w:ascii="Times New Roman" w:hAnsi="Times New Roman"/>
          <w:bCs/>
          <w:sz w:val="24"/>
          <w:szCs w:val="24"/>
        </w:rPr>
      </w:pPr>
      <w:r w:rsidRPr="009E2FF2">
        <w:rPr>
          <w:rFonts w:ascii="Times New Roman" w:hAnsi="Times New Roman"/>
          <w:bCs/>
          <w:sz w:val="24"/>
          <w:szCs w:val="24"/>
        </w:rPr>
        <w:t>la rinuncia al beneficio della preventiva escussione del debitore principale;</w:t>
      </w:r>
    </w:p>
    <w:p w:rsidR="00EA2056" w:rsidRPr="009E2FF2" w:rsidRDefault="00EA2056" w:rsidP="00EA2056">
      <w:pPr>
        <w:pStyle w:val="Standard"/>
        <w:numPr>
          <w:ilvl w:val="0"/>
          <w:numId w:val="81"/>
        </w:numPr>
        <w:jc w:val="both"/>
        <w:rPr>
          <w:rFonts w:ascii="Times New Roman" w:hAnsi="Times New Roman"/>
          <w:bCs/>
          <w:sz w:val="24"/>
          <w:szCs w:val="24"/>
        </w:rPr>
      </w:pPr>
      <w:r w:rsidRPr="009E2FF2">
        <w:rPr>
          <w:rFonts w:ascii="Times New Roman" w:hAnsi="Times New Roman"/>
          <w:bCs/>
          <w:sz w:val="24"/>
          <w:szCs w:val="24"/>
        </w:rPr>
        <w:lastRenderedPageBreak/>
        <w:t>la rinuncia all’eccezione di cui all’art. 1957 comma 2 del codice civile;</w:t>
      </w:r>
    </w:p>
    <w:p w:rsidR="00EA2056" w:rsidRPr="00A56DBD" w:rsidRDefault="00EA2056" w:rsidP="00EA2056">
      <w:pPr>
        <w:pStyle w:val="Standard"/>
        <w:numPr>
          <w:ilvl w:val="0"/>
          <w:numId w:val="81"/>
        </w:numPr>
        <w:jc w:val="both"/>
        <w:rPr>
          <w:rFonts w:ascii="Times New Roman" w:hAnsi="Times New Roman"/>
          <w:bCs/>
          <w:sz w:val="24"/>
          <w:szCs w:val="24"/>
        </w:rPr>
      </w:pPr>
      <w:r w:rsidRPr="009E2FF2">
        <w:rPr>
          <w:rFonts w:ascii="Times New Roman" w:hAnsi="Times New Roman"/>
          <w:bCs/>
          <w:sz w:val="24"/>
          <w:szCs w:val="24"/>
        </w:rPr>
        <w:t>l’operatività della garanzia medesima entro 15 (quindici) giorni, a semplice richiesta scritta dell’Amministrazione.</w:t>
      </w:r>
    </w:p>
    <w:p w:rsidR="00EA2056" w:rsidRPr="009E2FF2" w:rsidRDefault="00EA2056" w:rsidP="00EA2056">
      <w:pPr>
        <w:pStyle w:val="Standard"/>
        <w:jc w:val="both"/>
        <w:rPr>
          <w:rFonts w:ascii="Times New Roman" w:hAnsi="Times New Roman"/>
          <w:bCs/>
          <w:sz w:val="24"/>
          <w:szCs w:val="24"/>
        </w:rPr>
      </w:pPr>
      <w:r w:rsidRPr="009E2FF2">
        <w:rPr>
          <w:rFonts w:ascii="Times New Roman" w:hAnsi="Times New Roman"/>
          <w:bCs/>
          <w:sz w:val="24"/>
          <w:szCs w:val="24"/>
        </w:rPr>
        <w:t>A.</w:t>
      </w:r>
      <w:r w:rsidR="0088003B">
        <w:rPr>
          <w:rFonts w:ascii="Times New Roman" w:hAnsi="Times New Roman"/>
          <w:bCs/>
          <w:sz w:val="24"/>
          <w:szCs w:val="24"/>
        </w:rPr>
        <w:t>5</w:t>
      </w:r>
      <w:r w:rsidRPr="009E2FF2">
        <w:rPr>
          <w:rFonts w:ascii="Times New Roman" w:hAnsi="Times New Roman"/>
          <w:bCs/>
          <w:sz w:val="24"/>
          <w:szCs w:val="24"/>
        </w:rPr>
        <w:t>.3 - L’importo della garanzia indicato può essere ridotto per le fattispecie e nelle misure di cui al comma 7 dell’art. 93 del Codice.</w:t>
      </w:r>
    </w:p>
    <w:p w:rsidR="00EA2056" w:rsidRPr="009E2FF2" w:rsidRDefault="00EA2056" w:rsidP="00EA2056">
      <w:pPr>
        <w:pStyle w:val="Standard"/>
        <w:jc w:val="both"/>
        <w:rPr>
          <w:rFonts w:ascii="Times New Roman" w:hAnsi="Times New Roman"/>
          <w:bCs/>
          <w:sz w:val="24"/>
          <w:szCs w:val="24"/>
        </w:rPr>
      </w:pPr>
      <w:r w:rsidRPr="009E2FF2">
        <w:rPr>
          <w:rFonts w:ascii="Times New Roman" w:hAnsi="Times New Roman"/>
          <w:bCs/>
          <w:sz w:val="24"/>
          <w:szCs w:val="24"/>
        </w:rPr>
        <w:t xml:space="preserve">Per usufruire delle suddette riduzioni </w:t>
      </w:r>
      <w:r w:rsidRPr="009E2FF2">
        <w:rPr>
          <w:rFonts w:ascii="Times New Roman" w:hAnsi="Times New Roman"/>
          <w:bCs/>
          <w:sz w:val="24"/>
          <w:szCs w:val="24"/>
          <w:u w:val="single"/>
        </w:rPr>
        <w:t xml:space="preserve">l’operatore economico dovrà indicare nel </w:t>
      </w:r>
      <w:r w:rsidRPr="009E2FF2">
        <w:rPr>
          <w:rFonts w:ascii="Times New Roman" w:hAnsi="Times New Roman"/>
          <w:b/>
          <w:bCs/>
          <w:sz w:val="24"/>
          <w:szCs w:val="24"/>
          <w:u w:val="single"/>
        </w:rPr>
        <w:t xml:space="preserve">DGUE </w:t>
      </w:r>
      <w:r w:rsidRPr="009E2FF2">
        <w:rPr>
          <w:rFonts w:ascii="Times New Roman" w:hAnsi="Times New Roman"/>
          <w:bCs/>
          <w:sz w:val="24"/>
          <w:szCs w:val="24"/>
          <w:u w:val="single"/>
        </w:rPr>
        <w:t>l’eventuale possesso delle certificazioni/registrazioni di cui al comma 7 dell’art. 93 del Codice, nonché rispettivamente il soggetto certificatore, la serie e la data di scadenza della certificazione/estremi dell’iscrizione</w:t>
      </w:r>
      <w:r w:rsidRPr="009E2FF2">
        <w:rPr>
          <w:rFonts w:ascii="Times New Roman" w:hAnsi="Times New Roman"/>
          <w:bCs/>
          <w:sz w:val="24"/>
          <w:szCs w:val="24"/>
        </w:rPr>
        <w:t>.</w:t>
      </w:r>
    </w:p>
    <w:p w:rsidR="00EA2056" w:rsidRPr="009E2FF2" w:rsidRDefault="00EA2056" w:rsidP="00EA2056">
      <w:pPr>
        <w:pStyle w:val="Standard"/>
        <w:jc w:val="both"/>
        <w:rPr>
          <w:rFonts w:ascii="Times New Roman" w:hAnsi="Times New Roman"/>
          <w:bCs/>
          <w:sz w:val="24"/>
          <w:szCs w:val="24"/>
        </w:rPr>
      </w:pPr>
      <w:r w:rsidRPr="009E2FF2">
        <w:rPr>
          <w:rFonts w:ascii="Times New Roman" w:hAnsi="Times New Roman"/>
          <w:bCs/>
          <w:sz w:val="24"/>
          <w:szCs w:val="24"/>
        </w:rPr>
        <w:t>L’operatore economico potrà altresì produrre la/le certificazioni in formato digitale (scansione dell’originale cartaceo) e inserirla/e nella “Documentazione amministrativa aggiuntiva”.</w:t>
      </w:r>
    </w:p>
    <w:p w:rsidR="00EA2056" w:rsidRPr="009E2FF2" w:rsidRDefault="00EA2056" w:rsidP="00EA2056">
      <w:pPr>
        <w:pStyle w:val="Standard"/>
        <w:jc w:val="both"/>
        <w:rPr>
          <w:rFonts w:ascii="Times New Roman" w:hAnsi="Times New Roman"/>
          <w:bCs/>
          <w:sz w:val="24"/>
          <w:szCs w:val="24"/>
        </w:rPr>
      </w:pPr>
      <w:r w:rsidRPr="009E2FF2">
        <w:rPr>
          <w:rFonts w:ascii="Times New Roman" w:hAnsi="Times New Roman"/>
          <w:bCs/>
          <w:sz w:val="24"/>
          <w:szCs w:val="24"/>
        </w:rPr>
        <w:t>A.</w:t>
      </w:r>
      <w:r w:rsidR="0088003B">
        <w:rPr>
          <w:rFonts w:ascii="Times New Roman" w:hAnsi="Times New Roman"/>
          <w:bCs/>
          <w:sz w:val="24"/>
          <w:szCs w:val="24"/>
        </w:rPr>
        <w:t>5</w:t>
      </w:r>
      <w:r w:rsidRPr="009E2FF2">
        <w:rPr>
          <w:rFonts w:ascii="Times New Roman" w:hAnsi="Times New Roman"/>
          <w:bCs/>
          <w:sz w:val="24"/>
          <w:szCs w:val="24"/>
        </w:rPr>
        <w:t>.4 -  La garanzia copre la mancata sottoscrizione del contratto dopo l'aggiudicazione dovuta ad ogni fatto riconducibile all'affidatario o all'adozione di informazione antimafia interdittiva emessa ai sensi degli </w:t>
      </w:r>
      <w:hyperlink r:id="rId19" w:anchor="084" w:history="1">
        <w:r w:rsidRPr="00656AF4">
          <w:rPr>
            <w:rStyle w:val="Collegamentoipertestuale"/>
            <w:rFonts w:ascii="Times New Roman" w:hAnsi="Times New Roman"/>
            <w:bCs/>
            <w:color w:val="auto"/>
            <w:sz w:val="24"/>
            <w:szCs w:val="24"/>
          </w:rPr>
          <w:t>articoli 84 e 91 del decreto legislativo 6 settembre 2011, n. 159</w:t>
        </w:r>
      </w:hyperlink>
      <w:r w:rsidRPr="00656AF4">
        <w:rPr>
          <w:rFonts w:ascii="Times New Roman" w:hAnsi="Times New Roman"/>
          <w:bCs/>
          <w:sz w:val="24"/>
          <w:szCs w:val="24"/>
        </w:rPr>
        <w:t>;</w:t>
      </w:r>
      <w:r w:rsidRPr="009E2FF2">
        <w:rPr>
          <w:rFonts w:ascii="Times New Roman" w:hAnsi="Times New Roman"/>
          <w:bCs/>
          <w:sz w:val="24"/>
          <w:szCs w:val="24"/>
        </w:rPr>
        <w:t xml:space="preserve"> la garanzia è svincolata automaticamente al momento della sottoscrizione del contratto; </w:t>
      </w:r>
    </w:p>
    <w:p w:rsidR="00EA2056" w:rsidRPr="009E2FF2" w:rsidRDefault="00EA2056" w:rsidP="00EA2056">
      <w:pPr>
        <w:pStyle w:val="Standard"/>
        <w:jc w:val="both"/>
        <w:rPr>
          <w:rFonts w:ascii="Times New Roman" w:hAnsi="Times New Roman"/>
          <w:b/>
          <w:bCs/>
          <w:sz w:val="24"/>
          <w:szCs w:val="24"/>
        </w:rPr>
      </w:pPr>
      <w:r w:rsidRPr="009E2FF2">
        <w:rPr>
          <w:rFonts w:ascii="Times New Roman" w:hAnsi="Times New Roman"/>
          <w:bCs/>
          <w:sz w:val="24"/>
          <w:szCs w:val="24"/>
        </w:rPr>
        <w:t>A.</w:t>
      </w:r>
      <w:r w:rsidR="0088003B">
        <w:rPr>
          <w:rFonts w:ascii="Times New Roman" w:hAnsi="Times New Roman"/>
          <w:bCs/>
          <w:sz w:val="24"/>
          <w:szCs w:val="24"/>
        </w:rPr>
        <w:t>5</w:t>
      </w:r>
      <w:r w:rsidRPr="009E2FF2">
        <w:rPr>
          <w:rFonts w:ascii="Times New Roman" w:hAnsi="Times New Roman"/>
          <w:bCs/>
          <w:sz w:val="24"/>
          <w:szCs w:val="24"/>
        </w:rPr>
        <w:t>.5 - L’Amministrazione, nella comunicazione dell’aggiudicazione ai non aggiudicatari (art. 76 comma 5 Codice), provvede contestualmente nei loro confronti allo svincolo della garanzia presentata, tempestivamente e comunque entro un termine non superiore a 30 giorni dall’aggiudicazione.</w:t>
      </w:r>
    </w:p>
    <w:p w:rsidR="00926E2C" w:rsidRPr="00BF13D5" w:rsidRDefault="00D339F2" w:rsidP="0034214F">
      <w:pPr>
        <w:pStyle w:val="Standard"/>
        <w:spacing w:line="240" w:lineRule="auto"/>
        <w:rPr>
          <w:rFonts w:ascii="Times New Roman" w:hAnsi="Times New Roman"/>
          <w:sz w:val="24"/>
          <w:szCs w:val="24"/>
        </w:rPr>
      </w:pPr>
      <w:r>
        <w:rPr>
          <w:rFonts w:ascii="Times New Roman" w:hAnsi="Times New Roman"/>
          <w:b/>
          <w:bCs/>
          <w:sz w:val="24"/>
          <w:szCs w:val="24"/>
        </w:rPr>
        <w:t>A.</w:t>
      </w:r>
      <w:r w:rsidR="0088003B">
        <w:rPr>
          <w:rFonts w:ascii="Times New Roman" w:hAnsi="Times New Roman"/>
          <w:b/>
          <w:bCs/>
          <w:sz w:val="24"/>
          <w:szCs w:val="24"/>
        </w:rPr>
        <w:t>6</w:t>
      </w:r>
      <w:r w:rsidR="00AF34A5" w:rsidRPr="00BF13D5">
        <w:rPr>
          <w:rFonts w:ascii="Times New Roman" w:hAnsi="Times New Roman"/>
          <w:b/>
          <w:bCs/>
          <w:sz w:val="24"/>
          <w:szCs w:val="24"/>
        </w:rPr>
        <w:t>) l’IMPEGNO di un fideiussore</w:t>
      </w:r>
      <w:r w:rsidR="00AF34A5" w:rsidRPr="00BF13D5">
        <w:rPr>
          <w:rFonts w:ascii="Times New Roman" w:hAnsi="Times New Roman"/>
          <w:bCs/>
          <w:sz w:val="24"/>
          <w:szCs w:val="24"/>
        </w:rPr>
        <w:t xml:space="preserve"> individuato tra i soggetti di cui all’art. </w:t>
      </w:r>
      <w:r w:rsidR="003C7AC1">
        <w:rPr>
          <w:rFonts w:ascii="Times New Roman" w:hAnsi="Times New Roman"/>
          <w:bCs/>
          <w:sz w:val="24"/>
          <w:szCs w:val="24"/>
        </w:rPr>
        <w:t>93</w:t>
      </w:r>
      <w:r w:rsidR="00AF34A5" w:rsidRPr="00BF13D5">
        <w:rPr>
          <w:rFonts w:ascii="Times New Roman" w:hAnsi="Times New Roman"/>
          <w:bCs/>
          <w:sz w:val="24"/>
          <w:szCs w:val="24"/>
        </w:rPr>
        <w:t xml:space="preserve"> comma 3</w:t>
      </w:r>
      <w:r w:rsidR="003F77E6">
        <w:rPr>
          <w:rFonts w:ascii="Times New Roman" w:hAnsi="Times New Roman"/>
          <w:bCs/>
          <w:sz w:val="24"/>
          <w:szCs w:val="24"/>
        </w:rPr>
        <w:t xml:space="preserve"> del</w:t>
      </w:r>
      <w:r w:rsidR="00AF34A5" w:rsidRPr="00BF13D5">
        <w:rPr>
          <w:rFonts w:ascii="Times New Roman" w:hAnsi="Times New Roman"/>
          <w:bCs/>
          <w:sz w:val="24"/>
          <w:szCs w:val="24"/>
        </w:rPr>
        <w:t xml:space="preserve"> </w:t>
      </w:r>
      <w:r w:rsidR="003C7AC1">
        <w:rPr>
          <w:rFonts w:ascii="Times New Roman" w:hAnsi="Times New Roman"/>
          <w:bCs/>
          <w:sz w:val="24"/>
          <w:szCs w:val="24"/>
        </w:rPr>
        <w:t xml:space="preserve">Codice </w:t>
      </w:r>
      <w:r w:rsidR="00AF34A5" w:rsidRPr="00BF13D5">
        <w:rPr>
          <w:rFonts w:ascii="Times New Roman" w:hAnsi="Times New Roman"/>
          <w:b/>
          <w:bCs/>
          <w:sz w:val="24"/>
          <w:szCs w:val="24"/>
        </w:rPr>
        <w:t xml:space="preserve">a rilasciare la cauzione definitiva per l’esecuzione del contratto, di cui all’articolo </w:t>
      </w:r>
      <w:r w:rsidR="00BF496D" w:rsidRPr="00BF496D">
        <w:rPr>
          <w:rFonts w:ascii="Times New Roman" w:hAnsi="Times New Roman"/>
          <w:b/>
          <w:bCs/>
          <w:sz w:val="24"/>
          <w:szCs w:val="24"/>
        </w:rPr>
        <w:t>10</w:t>
      </w:r>
      <w:r w:rsidR="00AF34A5" w:rsidRPr="00BF496D">
        <w:rPr>
          <w:rFonts w:ascii="Times New Roman" w:hAnsi="Times New Roman"/>
          <w:b/>
          <w:bCs/>
          <w:sz w:val="24"/>
          <w:szCs w:val="24"/>
        </w:rPr>
        <w:t xml:space="preserve">3 del </w:t>
      </w:r>
      <w:r w:rsidR="00BF496D">
        <w:rPr>
          <w:rFonts w:ascii="Times New Roman" w:hAnsi="Times New Roman"/>
          <w:b/>
          <w:bCs/>
          <w:sz w:val="24"/>
          <w:szCs w:val="24"/>
        </w:rPr>
        <w:t>Codice</w:t>
      </w:r>
      <w:r w:rsidR="00AF34A5" w:rsidRPr="00BF13D5">
        <w:rPr>
          <w:rFonts w:ascii="Times New Roman" w:hAnsi="Times New Roman"/>
          <w:b/>
          <w:bCs/>
          <w:sz w:val="24"/>
          <w:szCs w:val="24"/>
        </w:rPr>
        <w:t>, qualora l’offerente risultasse affidatario</w:t>
      </w:r>
      <w:r w:rsidR="00AF34A5" w:rsidRPr="00BF13D5">
        <w:rPr>
          <w:rFonts w:ascii="Times New Roman" w:hAnsi="Times New Roman"/>
          <w:bCs/>
          <w:sz w:val="24"/>
          <w:szCs w:val="24"/>
        </w:rPr>
        <w:t>.</w:t>
      </w:r>
    </w:p>
    <w:p w:rsidR="00926E2C" w:rsidRPr="00BF13D5" w:rsidRDefault="00AF34A5" w:rsidP="0034214F">
      <w:pPr>
        <w:pStyle w:val="Standard"/>
        <w:rPr>
          <w:rFonts w:ascii="Times New Roman" w:hAnsi="Times New Roman"/>
          <w:bCs/>
          <w:sz w:val="24"/>
          <w:szCs w:val="24"/>
        </w:rPr>
      </w:pPr>
      <w:r w:rsidRPr="00BF13D5">
        <w:rPr>
          <w:rFonts w:ascii="Times New Roman" w:hAnsi="Times New Roman"/>
          <w:bCs/>
          <w:sz w:val="24"/>
          <w:szCs w:val="24"/>
        </w:rPr>
        <w:t>Si evidenzia che:</w:t>
      </w:r>
    </w:p>
    <w:p w:rsidR="00926E2C" w:rsidRPr="00FE480D" w:rsidRDefault="00AF34A5" w:rsidP="0034214F">
      <w:pPr>
        <w:pStyle w:val="Standard"/>
        <w:widowControl w:val="0"/>
        <w:numPr>
          <w:ilvl w:val="0"/>
          <w:numId w:val="45"/>
        </w:numPr>
        <w:spacing w:after="0" w:line="240" w:lineRule="auto"/>
        <w:rPr>
          <w:rFonts w:ascii="Times New Roman" w:hAnsi="Times New Roman"/>
          <w:bCs/>
          <w:sz w:val="24"/>
          <w:szCs w:val="24"/>
        </w:rPr>
      </w:pPr>
      <w:r w:rsidRPr="00FE480D">
        <w:rPr>
          <w:rFonts w:ascii="Times New Roman" w:hAnsi="Times New Roman"/>
          <w:bCs/>
          <w:sz w:val="24"/>
          <w:szCs w:val="24"/>
        </w:rPr>
        <w:t xml:space="preserve">nel caso in cui l’offerente presenti la </w:t>
      </w:r>
      <w:r w:rsidR="009514C9" w:rsidRPr="00FE480D">
        <w:rPr>
          <w:rFonts w:ascii="Times New Roman" w:hAnsi="Times New Roman"/>
          <w:bCs/>
          <w:sz w:val="24"/>
          <w:szCs w:val="24"/>
        </w:rPr>
        <w:t>fideiussio</w:t>
      </w:r>
      <w:r w:rsidR="00D339F2" w:rsidRPr="00FE480D">
        <w:rPr>
          <w:rFonts w:ascii="Times New Roman" w:hAnsi="Times New Roman"/>
          <w:bCs/>
          <w:sz w:val="24"/>
          <w:szCs w:val="24"/>
        </w:rPr>
        <w:t>ne di cui al punto A.4</w:t>
      </w:r>
      <w:r w:rsidRPr="00FE480D">
        <w:rPr>
          <w:rFonts w:ascii="Times New Roman" w:hAnsi="Times New Roman"/>
          <w:bCs/>
          <w:sz w:val="24"/>
          <w:szCs w:val="24"/>
        </w:rPr>
        <w:t>.2 (fideiussione bancaria o assicurativa), l’impegno può già fare parte integrante del contenuto della fideiuss</w:t>
      </w:r>
      <w:r w:rsidR="00280A20" w:rsidRPr="00FE480D">
        <w:rPr>
          <w:rFonts w:ascii="Times New Roman" w:hAnsi="Times New Roman"/>
          <w:bCs/>
          <w:sz w:val="24"/>
          <w:szCs w:val="24"/>
        </w:rPr>
        <w:t>ione di cui al punto A.</w:t>
      </w:r>
      <w:r w:rsidR="00D339F2" w:rsidRPr="00FE480D">
        <w:rPr>
          <w:rFonts w:ascii="Times New Roman" w:hAnsi="Times New Roman"/>
          <w:bCs/>
          <w:sz w:val="24"/>
          <w:szCs w:val="24"/>
        </w:rPr>
        <w:t>4</w:t>
      </w:r>
      <w:r w:rsidRPr="00FE480D">
        <w:rPr>
          <w:rFonts w:ascii="Times New Roman" w:hAnsi="Times New Roman"/>
          <w:bCs/>
          <w:sz w:val="24"/>
          <w:szCs w:val="24"/>
        </w:rPr>
        <w:t>.2.</w:t>
      </w:r>
    </w:p>
    <w:p w:rsidR="00854D8B" w:rsidRPr="00FE480D" w:rsidRDefault="00AF34A5" w:rsidP="0034214F">
      <w:pPr>
        <w:pStyle w:val="Standard"/>
        <w:widowControl w:val="0"/>
        <w:numPr>
          <w:ilvl w:val="0"/>
          <w:numId w:val="43"/>
        </w:numPr>
        <w:spacing w:after="0" w:line="240" w:lineRule="auto"/>
        <w:rPr>
          <w:rFonts w:ascii="Times New Roman" w:hAnsi="Times New Roman"/>
          <w:bCs/>
          <w:sz w:val="24"/>
          <w:szCs w:val="24"/>
        </w:rPr>
      </w:pPr>
      <w:r w:rsidRPr="00FE480D">
        <w:rPr>
          <w:rFonts w:ascii="Times New Roman" w:hAnsi="Times New Roman"/>
          <w:bCs/>
          <w:sz w:val="24"/>
          <w:szCs w:val="24"/>
        </w:rPr>
        <w:t>nel caso in cui l’offerente abbia costituito cauzione secondo</w:t>
      </w:r>
      <w:r w:rsidR="00DB72E7" w:rsidRPr="00FE480D">
        <w:rPr>
          <w:rFonts w:ascii="Times New Roman" w:hAnsi="Times New Roman"/>
          <w:bCs/>
          <w:sz w:val="24"/>
          <w:szCs w:val="24"/>
        </w:rPr>
        <w:t xml:space="preserve"> le modal</w:t>
      </w:r>
      <w:r w:rsidR="00A72B15" w:rsidRPr="00FE480D">
        <w:rPr>
          <w:rFonts w:ascii="Times New Roman" w:hAnsi="Times New Roman"/>
          <w:bCs/>
          <w:sz w:val="24"/>
          <w:szCs w:val="24"/>
        </w:rPr>
        <w:t>ità di cui al punto A.</w:t>
      </w:r>
      <w:r w:rsidR="00D339F2" w:rsidRPr="00FE480D">
        <w:rPr>
          <w:rFonts w:ascii="Times New Roman" w:hAnsi="Times New Roman"/>
          <w:bCs/>
          <w:sz w:val="24"/>
          <w:szCs w:val="24"/>
        </w:rPr>
        <w:t>4</w:t>
      </w:r>
      <w:r w:rsidRPr="00FE480D">
        <w:rPr>
          <w:rFonts w:ascii="Times New Roman" w:hAnsi="Times New Roman"/>
          <w:bCs/>
          <w:sz w:val="24"/>
          <w:szCs w:val="24"/>
        </w:rPr>
        <w:t>.1. (deposito in contanti) l’operatore economico deve, separatamente, produrre un ulteriore documento contenente impegno di un fideiussore a rilasciare la garanzia di cui all’art. 1</w:t>
      </w:r>
      <w:r w:rsidR="00D936CE" w:rsidRPr="00FE480D">
        <w:rPr>
          <w:rFonts w:ascii="Times New Roman" w:hAnsi="Times New Roman"/>
          <w:bCs/>
          <w:sz w:val="24"/>
          <w:szCs w:val="24"/>
        </w:rPr>
        <w:t>0</w:t>
      </w:r>
      <w:r w:rsidRPr="00FE480D">
        <w:rPr>
          <w:rFonts w:ascii="Times New Roman" w:hAnsi="Times New Roman"/>
          <w:bCs/>
          <w:sz w:val="24"/>
          <w:szCs w:val="24"/>
        </w:rPr>
        <w:t xml:space="preserve">3 del </w:t>
      </w:r>
      <w:r w:rsidR="00D936CE" w:rsidRPr="00FE480D">
        <w:rPr>
          <w:rFonts w:ascii="Times New Roman" w:hAnsi="Times New Roman"/>
          <w:bCs/>
          <w:sz w:val="24"/>
          <w:szCs w:val="24"/>
        </w:rPr>
        <w:t>Codice</w:t>
      </w:r>
      <w:r w:rsidRPr="00FE480D">
        <w:rPr>
          <w:rFonts w:ascii="Times New Roman" w:hAnsi="Times New Roman"/>
          <w:bCs/>
          <w:sz w:val="24"/>
          <w:szCs w:val="24"/>
        </w:rPr>
        <w:t xml:space="preserve"> per l’esecuzione del contratto considerato che tale cauzione non contiene alcun impegno.</w:t>
      </w:r>
    </w:p>
    <w:p w:rsidR="007D2377" w:rsidRPr="007D2377" w:rsidRDefault="007D2377" w:rsidP="0034214F">
      <w:pPr>
        <w:pStyle w:val="Standard"/>
        <w:widowControl w:val="0"/>
        <w:spacing w:after="0" w:line="240" w:lineRule="auto"/>
        <w:ind w:left="720"/>
        <w:rPr>
          <w:rFonts w:ascii="Times New Roman" w:hAnsi="Times New Roman"/>
          <w:bCs/>
          <w:sz w:val="24"/>
          <w:szCs w:val="24"/>
        </w:rPr>
      </w:pPr>
    </w:p>
    <w:p w:rsidR="00995C82" w:rsidRDefault="009E72E7" w:rsidP="0034214F">
      <w:pPr>
        <w:pStyle w:val="Standard"/>
        <w:spacing w:line="240" w:lineRule="auto"/>
        <w:rPr>
          <w:rFonts w:ascii="Times New Roman" w:hAnsi="Times New Roman"/>
          <w:bCs/>
          <w:sz w:val="24"/>
          <w:szCs w:val="24"/>
        </w:rPr>
      </w:pPr>
      <w:bookmarkStart w:id="100" w:name="_Hlk483844125"/>
      <w:r w:rsidRPr="003F48C6">
        <w:rPr>
          <w:rFonts w:ascii="Times New Roman" w:hAnsi="Times New Roman"/>
          <w:bCs/>
          <w:sz w:val="24"/>
          <w:szCs w:val="24"/>
        </w:rPr>
        <w:t>Qualora non sia disponibile l’originale in formato elettronico e firmato digitalmente dei documenti attestanti la costituzione della garanzia di cui al punto A.4) e l’impegno del fideiussore di cui al punto A.5) i documenti dovranno essere presentati in una delle altre modalità di cui al precedente punto A.5.a) lett. d). Si applica l’art. 93 co. 8 del D.Lgs. 50/2016 ss.mm.ii.</w:t>
      </w:r>
      <w:bookmarkEnd w:id="100"/>
    </w:p>
    <w:p w:rsidR="00250D85" w:rsidRPr="001373F3" w:rsidRDefault="00250D85" w:rsidP="0034214F">
      <w:pPr>
        <w:pStyle w:val="Standard"/>
        <w:widowControl w:val="0"/>
        <w:spacing w:after="0" w:line="240" w:lineRule="auto"/>
        <w:rPr>
          <w:rFonts w:ascii="Times New Roman" w:eastAsia="Arial Unicode MS" w:hAnsi="Times New Roman"/>
          <w:b/>
          <w:bCs/>
          <w:sz w:val="24"/>
          <w:szCs w:val="24"/>
        </w:rPr>
      </w:pPr>
    </w:p>
    <w:p w:rsidR="0019443A" w:rsidRPr="00FE480D" w:rsidRDefault="000A196A" w:rsidP="0034214F">
      <w:pPr>
        <w:pStyle w:val="Standard"/>
        <w:rPr>
          <w:rFonts w:ascii="Times New Roman" w:eastAsia="Arial Unicode MS" w:hAnsi="Times New Roman"/>
          <w:b/>
          <w:bCs/>
          <w:sz w:val="24"/>
          <w:szCs w:val="24"/>
        </w:rPr>
      </w:pPr>
      <w:r>
        <w:rPr>
          <w:rFonts w:ascii="Times New Roman" w:eastAsia="Arial Unicode MS" w:hAnsi="Times New Roman"/>
          <w:b/>
          <w:bCs/>
          <w:sz w:val="24"/>
          <w:szCs w:val="24"/>
        </w:rPr>
        <w:t>A.</w:t>
      </w:r>
      <w:r w:rsidR="0088003B">
        <w:rPr>
          <w:rFonts w:ascii="Times New Roman" w:eastAsia="Arial Unicode MS" w:hAnsi="Times New Roman"/>
          <w:b/>
          <w:bCs/>
          <w:sz w:val="24"/>
          <w:szCs w:val="24"/>
        </w:rPr>
        <w:t>7</w:t>
      </w:r>
      <w:r w:rsidR="0019443A" w:rsidRPr="0019443A">
        <w:rPr>
          <w:rFonts w:ascii="Times New Roman" w:eastAsia="Arial Unicode MS" w:hAnsi="Times New Roman"/>
          <w:b/>
          <w:bCs/>
          <w:sz w:val="24"/>
          <w:szCs w:val="24"/>
        </w:rPr>
        <w:t>) il DOCUMENTO</w:t>
      </w:r>
      <w:r w:rsidR="0019443A" w:rsidRPr="0019443A">
        <w:rPr>
          <w:rFonts w:ascii="Times New Roman" w:eastAsia="Arial Unicode MS" w:hAnsi="Times New Roman"/>
          <w:bCs/>
          <w:sz w:val="24"/>
          <w:szCs w:val="24"/>
        </w:rPr>
        <w:t xml:space="preserve"> </w:t>
      </w:r>
      <w:r w:rsidR="0019443A" w:rsidRPr="0019443A">
        <w:rPr>
          <w:rFonts w:ascii="Times New Roman" w:eastAsia="Arial Unicode MS" w:hAnsi="Times New Roman"/>
          <w:b/>
          <w:bCs/>
          <w:sz w:val="24"/>
          <w:szCs w:val="24"/>
        </w:rPr>
        <w:t>attestante l’avvenuto pagamento a favore dell’</w:t>
      </w:r>
      <w:r w:rsidR="007F0103" w:rsidRPr="0019443A">
        <w:rPr>
          <w:rFonts w:ascii="Times New Roman" w:eastAsia="Arial Unicode MS" w:hAnsi="Times New Roman"/>
          <w:b/>
          <w:bCs/>
          <w:sz w:val="24"/>
          <w:szCs w:val="24"/>
        </w:rPr>
        <w:t xml:space="preserve">Autorità Nazionale Anticorruzione </w:t>
      </w:r>
      <w:r w:rsidR="0019443A" w:rsidRPr="0019443A">
        <w:rPr>
          <w:rFonts w:ascii="Times New Roman" w:eastAsia="Arial Unicode MS" w:hAnsi="Times New Roman"/>
          <w:b/>
          <w:bCs/>
          <w:sz w:val="24"/>
          <w:szCs w:val="24"/>
        </w:rPr>
        <w:t>(</w:t>
      </w:r>
      <w:r w:rsidR="007F0103" w:rsidRPr="0019443A">
        <w:rPr>
          <w:rFonts w:ascii="Times New Roman" w:eastAsia="Arial Unicode MS" w:hAnsi="Times New Roman"/>
          <w:b/>
          <w:bCs/>
          <w:sz w:val="24"/>
          <w:szCs w:val="24"/>
        </w:rPr>
        <w:t>A.N.AC.</w:t>
      </w:r>
      <w:r w:rsidR="0019443A" w:rsidRPr="0019443A">
        <w:rPr>
          <w:rFonts w:ascii="Times New Roman" w:eastAsia="Arial Unicode MS" w:hAnsi="Times New Roman"/>
          <w:b/>
          <w:bCs/>
          <w:sz w:val="24"/>
          <w:szCs w:val="24"/>
        </w:rPr>
        <w:t>)</w:t>
      </w:r>
      <w:r w:rsidR="00903C99" w:rsidRPr="00FE480D">
        <w:rPr>
          <w:rFonts w:ascii="Times New Roman" w:eastAsia="Arial Unicode MS" w:hAnsi="Times New Roman"/>
          <w:b/>
          <w:bCs/>
          <w:sz w:val="24"/>
          <w:szCs w:val="24"/>
        </w:rPr>
        <w:t>.</w:t>
      </w:r>
    </w:p>
    <w:p w:rsidR="006A69DD" w:rsidRPr="0019443A" w:rsidRDefault="006A69DD" w:rsidP="0034214F">
      <w:pPr>
        <w:pStyle w:val="Standard"/>
        <w:spacing w:after="0" w:line="240" w:lineRule="auto"/>
        <w:rPr>
          <w:rFonts w:ascii="Times New Roman" w:hAnsi="Times New Roman"/>
          <w:bCs/>
          <w:sz w:val="24"/>
          <w:szCs w:val="24"/>
        </w:rPr>
      </w:pPr>
      <w:r w:rsidRPr="00ED12BE">
        <w:rPr>
          <w:rFonts w:ascii="Times New Roman" w:hAnsi="Times New Roman"/>
          <w:bCs/>
          <w:sz w:val="24"/>
          <w:szCs w:val="24"/>
        </w:rPr>
        <w:lastRenderedPageBreak/>
        <w:t xml:space="preserve">Il pagamento deve essere effettuato, sulla base di quanto disposto dalla deliberazione </w:t>
      </w:r>
      <w:r>
        <w:rPr>
          <w:rFonts w:ascii="Times New Roman" w:hAnsi="Times New Roman"/>
          <w:bCs/>
          <w:sz w:val="24"/>
          <w:szCs w:val="24"/>
        </w:rPr>
        <w:t xml:space="preserve">dell’A.N.AC. </w:t>
      </w:r>
      <w:bookmarkStart w:id="101" w:name="_Hlk508792592"/>
      <w:r w:rsidR="00CD06C3" w:rsidRPr="003F48C6">
        <w:rPr>
          <w:rFonts w:ascii="Times New Roman" w:hAnsi="Times New Roman"/>
          <w:bCs/>
          <w:sz w:val="24"/>
          <w:szCs w:val="24"/>
        </w:rPr>
        <w:t>numero 1300 del 20 dicembre 2017</w:t>
      </w:r>
      <w:r w:rsidR="00CD06C3">
        <w:rPr>
          <w:rFonts w:ascii="Times New Roman" w:hAnsi="Times New Roman"/>
          <w:bCs/>
          <w:sz w:val="24"/>
          <w:szCs w:val="24"/>
        </w:rPr>
        <w:t xml:space="preserve"> </w:t>
      </w:r>
      <w:bookmarkEnd w:id="101"/>
      <w:r w:rsidR="00E92FB3">
        <w:rPr>
          <w:rFonts w:ascii="Times New Roman" w:hAnsi="Times New Roman"/>
          <w:bCs/>
          <w:sz w:val="24"/>
          <w:szCs w:val="24"/>
        </w:rPr>
        <w:t>(A</w:t>
      </w:r>
      <w:r w:rsidR="00E92FB3" w:rsidRPr="00F94876">
        <w:rPr>
          <w:rFonts w:ascii="Times New Roman" w:hAnsi="Times New Roman"/>
          <w:bCs/>
          <w:sz w:val="24"/>
          <w:szCs w:val="24"/>
        </w:rPr>
        <w:t>ttuazione</w:t>
      </w:r>
      <w:r w:rsidR="00E92FB3">
        <w:rPr>
          <w:rFonts w:ascii="Times New Roman" w:hAnsi="Times New Roman"/>
          <w:bCs/>
          <w:sz w:val="24"/>
          <w:szCs w:val="24"/>
        </w:rPr>
        <w:t xml:space="preserve"> dell'articolo 1, commi 65 e 67</w:t>
      </w:r>
      <w:r w:rsidR="00E92FB3" w:rsidRPr="00F94876">
        <w:rPr>
          <w:rFonts w:ascii="Times New Roman" w:hAnsi="Times New Roman"/>
          <w:bCs/>
          <w:sz w:val="24"/>
          <w:szCs w:val="24"/>
        </w:rPr>
        <w:t>, della legge 23 dic</w:t>
      </w:r>
      <w:r w:rsidR="00E92FB3">
        <w:rPr>
          <w:rFonts w:ascii="Times New Roman" w:hAnsi="Times New Roman"/>
          <w:bCs/>
          <w:sz w:val="24"/>
          <w:szCs w:val="24"/>
        </w:rPr>
        <w:t>embre 2005, n. 266, per l'anno 201</w:t>
      </w:r>
      <w:r w:rsidR="007133EF">
        <w:rPr>
          <w:rFonts w:ascii="Times New Roman" w:hAnsi="Times New Roman"/>
          <w:bCs/>
          <w:sz w:val="24"/>
          <w:szCs w:val="24"/>
        </w:rPr>
        <w:t>8</w:t>
      </w:r>
      <w:r w:rsidR="00E92FB3">
        <w:rPr>
          <w:rFonts w:ascii="Times New Roman" w:hAnsi="Times New Roman"/>
          <w:bCs/>
          <w:sz w:val="24"/>
          <w:szCs w:val="24"/>
        </w:rPr>
        <w:t>)</w:t>
      </w:r>
      <w:r w:rsidRPr="00ED12BE">
        <w:rPr>
          <w:rFonts w:ascii="Times New Roman" w:hAnsi="Times New Roman"/>
          <w:bCs/>
          <w:sz w:val="24"/>
          <w:szCs w:val="24"/>
        </w:rPr>
        <w:t xml:space="preserve">, con le modalità descritte sul sito </w:t>
      </w:r>
      <w:hyperlink r:id="rId20" w:history="1">
        <w:r w:rsidRPr="00ED12BE">
          <w:rPr>
            <w:rStyle w:val="Collegamentoipertestuale"/>
            <w:rFonts w:ascii="Times New Roman" w:hAnsi="Times New Roman"/>
            <w:bCs/>
            <w:sz w:val="24"/>
            <w:szCs w:val="24"/>
          </w:rPr>
          <w:t>http://www.anticorruzione.it/</w:t>
        </w:r>
      </w:hyperlink>
      <w:r w:rsidRPr="00ED12BE">
        <w:rPr>
          <w:rFonts w:ascii="Times New Roman" w:hAnsi="Times New Roman"/>
          <w:bCs/>
          <w:sz w:val="24"/>
          <w:szCs w:val="24"/>
        </w:rPr>
        <w:t>, seguendo le istruzioni disponibili sul portale.</w:t>
      </w:r>
      <w:r w:rsidRPr="0019443A">
        <w:rPr>
          <w:rFonts w:ascii="Times New Roman" w:hAnsi="Times New Roman"/>
          <w:bCs/>
          <w:sz w:val="24"/>
          <w:szCs w:val="24"/>
        </w:rPr>
        <w:t xml:space="preserve"> </w:t>
      </w:r>
    </w:p>
    <w:p w:rsidR="006A69DD" w:rsidRPr="0019443A" w:rsidRDefault="006A69DD" w:rsidP="0034214F">
      <w:pPr>
        <w:pStyle w:val="Standard"/>
        <w:spacing w:after="0" w:line="240" w:lineRule="auto"/>
        <w:rPr>
          <w:rFonts w:ascii="Times New Roman" w:hAnsi="Times New Roman"/>
          <w:bCs/>
          <w:sz w:val="24"/>
          <w:szCs w:val="24"/>
        </w:rPr>
      </w:pPr>
    </w:p>
    <w:p w:rsidR="006A69DD" w:rsidRPr="0019443A" w:rsidRDefault="006A69DD" w:rsidP="0034214F">
      <w:pPr>
        <w:pStyle w:val="Standard"/>
        <w:spacing w:after="0" w:line="240" w:lineRule="auto"/>
        <w:rPr>
          <w:rFonts w:ascii="Times New Roman" w:hAnsi="Times New Roman"/>
          <w:bCs/>
          <w:sz w:val="24"/>
          <w:szCs w:val="24"/>
        </w:rPr>
      </w:pPr>
      <w:r w:rsidRPr="0019443A">
        <w:rPr>
          <w:rFonts w:ascii="Times New Roman" w:hAnsi="Times New Roman"/>
          <w:bCs/>
          <w:sz w:val="24"/>
          <w:szCs w:val="24"/>
        </w:rPr>
        <w:t>A riprova dell'avvenuto pagamento, il partecipante deve allegare nella documentazione Amministrativa, nell’apposito spazio sulla piattaforma START, la ricevuta del versamento. La causale del versamento deve riportare esclusivamente:</w:t>
      </w:r>
    </w:p>
    <w:p w:rsidR="006A69DD" w:rsidRPr="0019443A" w:rsidRDefault="006A69DD" w:rsidP="0034214F">
      <w:pPr>
        <w:pStyle w:val="Standard"/>
        <w:spacing w:after="0" w:line="240" w:lineRule="auto"/>
        <w:rPr>
          <w:rFonts w:ascii="Times New Roman" w:hAnsi="Times New Roman"/>
          <w:bCs/>
          <w:sz w:val="24"/>
          <w:szCs w:val="24"/>
        </w:rPr>
      </w:pPr>
      <w:r w:rsidRPr="0019443A">
        <w:rPr>
          <w:rFonts w:ascii="Times New Roman" w:hAnsi="Times New Roman"/>
          <w:bCs/>
          <w:sz w:val="24"/>
          <w:szCs w:val="24"/>
        </w:rPr>
        <w:t>•</w:t>
      </w:r>
      <w:r w:rsidRPr="0019443A">
        <w:rPr>
          <w:rFonts w:ascii="Times New Roman" w:hAnsi="Times New Roman"/>
          <w:bCs/>
          <w:sz w:val="24"/>
          <w:szCs w:val="24"/>
        </w:rPr>
        <w:tab/>
        <w:t>il codice fiscale del partecipante;</w:t>
      </w:r>
    </w:p>
    <w:p w:rsidR="006A69DD" w:rsidRDefault="006A69DD" w:rsidP="0034214F">
      <w:pPr>
        <w:pStyle w:val="Standard"/>
        <w:spacing w:after="0" w:line="240" w:lineRule="auto"/>
        <w:rPr>
          <w:rFonts w:ascii="Times New Roman" w:hAnsi="Times New Roman"/>
          <w:bCs/>
          <w:sz w:val="24"/>
          <w:szCs w:val="24"/>
        </w:rPr>
      </w:pPr>
      <w:r w:rsidRPr="0019443A">
        <w:rPr>
          <w:rFonts w:ascii="Times New Roman" w:hAnsi="Times New Roman"/>
          <w:bCs/>
          <w:sz w:val="24"/>
          <w:szCs w:val="24"/>
        </w:rPr>
        <w:t>•</w:t>
      </w:r>
      <w:r w:rsidRPr="0019443A">
        <w:rPr>
          <w:rFonts w:ascii="Times New Roman" w:hAnsi="Times New Roman"/>
          <w:bCs/>
          <w:sz w:val="24"/>
          <w:szCs w:val="24"/>
        </w:rPr>
        <w:tab/>
        <w:t>il CIG che identifica la procedura all</w:t>
      </w:r>
      <w:r>
        <w:rPr>
          <w:rFonts w:ascii="Times New Roman" w:hAnsi="Times New Roman"/>
          <w:bCs/>
          <w:sz w:val="24"/>
          <w:szCs w:val="24"/>
        </w:rPr>
        <w:t>a quale si intende partecipare.</w:t>
      </w:r>
    </w:p>
    <w:p w:rsidR="00AD7F09" w:rsidRDefault="00AD7F09" w:rsidP="0034214F">
      <w:pPr>
        <w:pStyle w:val="Standard"/>
        <w:spacing w:line="240" w:lineRule="auto"/>
        <w:rPr>
          <w:rFonts w:ascii="Times New Roman" w:hAnsi="Times New Roman"/>
          <w:b/>
          <w:bCs/>
          <w:sz w:val="24"/>
          <w:szCs w:val="24"/>
          <w:u w:val="single"/>
        </w:rPr>
      </w:pPr>
    </w:p>
    <w:p w:rsidR="0019443A" w:rsidRPr="00771A00" w:rsidRDefault="0019443A" w:rsidP="0034214F">
      <w:pPr>
        <w:pStyle w:val="Standard"/>
        <w:spacing w:line="240" w:lineRule="auto"/>
        <w:rPr>
          <w:rFonts w:ascii="Times New Roman" w:hAnsi="Times New Roman"/>
          <w:b/>
          <w:bCs/>
          <w:sz w:val="24"/>
          <w:szCs w:val="24"/>
          <w:u w:val="single"/>
        </w:rPr>
      </w:pPr>
      <w:r w:rsidRPr="0019443A">
        <w:rPr>
          <w:rFonts w:ascii="Times New Roman" w:hAnsi="Times New Roman"/>
          <w:b/>
          <w:bCs/>
          <w:sz w:val="24"/>
          <w:szCs w:val="24"/>
          <w:u w:val="single"/>
        </w:rPr>
        <w:t>Nessun elemento riconducibile all’offerta economica dovrà essere contenuto nella documentazione amministrativa.</w:t>
      </w:r>
    </w:p>
    <w:p w:rsidR="00D81926" w:rsidRPr="00BA3A09" w:rsidRDefault="002240F0" w:rsidP="0034214F">
      <w:pPr>
        <w:pStyle w:val="Standard"/>
        <w:rPr>
          <w:rFonts w:ascii="Times New Roman" w:hAnsi="Times New Roman"/>
          <w:b/>
          <w:bCs/>
          <w:color w:val="7030A0"/>
          <w:sz w:val="28"/>
          <w:szCs w:val="28"/>
        </w:rPr>
      </w:pPr>
      <w:r w:rsidRPr="00BA3A09">
        <w:rPr>
          <w:rFonts w:ascii="Times New Roman" w:hAnsi="Times New Roman"/>
          <w:b/>
          <w:bCs/>
          <w:color w:val="7030A0"/>
          <w:sz w:val="28"/>
          <w:szCs w:val="28"/>
        </w:rPr>
        <w:t>B) DOCUMENTAZIONE</w:t>
      </w:r>
      <w:r w:rsidR="005B296C" w:rsidRPr="00BA3A09">
        <w:rPr>
          <w:rFonts w:ascii="Times New Roman" w:hAnsi="Times New Roman"/>
          <w:b/>
          <w:bCs/>
          <w:color w:val="7030A0"/>
          <w:sz w:val="28"/>
          <w:szCs w:val="28"/>
        </w:rPr>
        <w:t xml:space="preserve"> TECNICA</w:t>
      </w:r>
    </w:p>
    <w:p w:rsidR="005B296C" w:rsidRPr="0017529C" w:rsidRDefault="005B296C" w:rsidP="0034214F">
      <w:pPr>
        <w:pStyle w:val="Standard"/>
        <w:rPr>
          <w:rFonts w:ascii="Times New Roman" w:eastAsia="Arial Unicode MS" w:hAnsi="Times New Roman"/>
          <w:b/>
          <w:bCs/>
          <w:sz w:val="24"/>
          <w:szCs w:val="24"/>
          <w:lang w:eastAsia="it-IT" w:bidi="it-IT"/>
        </w:rPr>
      </w:pPr>
      <w:bookmarkStart w:id="102" w:name="_Hlk494380191"/>
      <w:r w:rsidRPr="0017529C">
        <w:rPr>
          <w:rFonts w:ascii="Times New Roman" w:eastAsia="Arial Unicode MS" w:hAnsi="Times New Roman"/>
          <w:b/>
          <w:bCs/>
          <w:sz w:val="24"/>
          <w:szCs w:val="24"/>
          <w:lang w:eastAsia="it-IT" w:bidi="it-IT"/>
        </w:rPr>
        <w:t>B.1)</w:t>
      </w:r>
      <w:r w:rsidR="00013672" w:rsidRPr="0017529C">
        <w:rPr>
          <w:rFonts w:ascii="Times New Roman" w:eastAsia="Arial Unicode MS" w:hAnsi="Times New Roman"/>
          <w:b/>
          <w:bCs/>
          <w:sz w:val="24"/>
          <w:szCs w:val="24"/>
          <w:lang w:eastAsia="it-IT" w:bidi="it-IT"/>
        </w:rPr>
        <w:t xml:space="preserve"> OFFERTA TECNICA</w:t>
      </w:r>
    </w:p>
    <w:p w:rsidR="00E67B10" w:rsidRPr="00FE480D" w:rsidRDefault="007C48FC" w:rsidP="0034214F">
      <w:pPr>
        <w:pStyle w:val="Standard"/>
        <w:widowControl w:val="0"/>
        <w:spacing w:after="0" w:line="240" w:lineRule="auto"/>
        <w:rPr>
          <w:rFonts w:ascii="Times New Roman" w:hAnsi="Times New Roman"/>
          <w:sz w:val="24"/>
          <w:szCs w:val="24"/>
          <w:shd w:val="clear" w:color="auto" w:fill="FFFFFF"/>
        </w:rPr>
      </w:pPr>
      <w:r w:rsidRPr="00FE480D">
        <w:rPr>
          <w:rFonts w:ascii="Times New Roman" w:hAnsi="Times New Roman"/>
          <w:sz w:val="24"/>
          <w:szCs w:val="24"/>
          <w:shd w:val="clear" w:color="auto" w:fill="FFFFFF"/>
        </w:rPr>
        <w:t xml:space="preserve">I concorrenti dovranno produrre </w:t>
      </w:r>
      <w:r w:rsidR="00EF146E" w:rsidRPr="00FE480D">
        <w:rPr>
          <w:rFonts w:ascii="Times New Roman" w:hAnsi="Times New Roman"/>
          <w:sz w:val="24"/>
          <w:szCs w:val="24"/>
          <w:shd w:val="clear" w:color="auto" w:fill="FFFFFF"/>
        </w:rPr>
        <w:t xml:space="preserve">una relazione di </w:t>
      </w:r>
      <w:r w:rsidR="007F0103" w:rsidRPr="00FE480D">
        <w:rPr>
          <w:rFonts w:ascii="Times New Roman" w:hAnsi="Times New Roman"/>
          <w:sz w:val="24"/>
          <w:szCs w:val="24"/>
          <w:shd w:val="clear" w:color="auto" w:fill="FFFFFF"/>
        </w:rPr>
        <w:t xml:space="preserve">massimo n. </w:t>
      </w:r>
      <w:r w:rsidR="00BA3A09" w:rsidRPr="00BA3A09">
        <w:rPr>
          <w:rFonts w:ascii="Times New Roman" w:hAnsi="Times New Roman"/>
          <w:b/>
          <w:sz w:val="24"/>
          <w:szCs w:val="24"/>
          <w:u w:val="single"/>
          <w:shd w:val="clear" w:color="auto" w:fill="FFFFFF"/>
        </w:rPr>
        <w:t>15</w:t>
      </w:r>
      <w:r w:rsidR="00B66A2E" w:rsidRPr="00BA3A09">
        <w:rPr>
          <w:rFonts w:ascii="Times New Roman" w:hAnsi="Times New Roman"/>
          <w:b/>
          <w:sz w:val="24"/>
          <w:szCs w:val="24"/>
          <w:u w:val="single"/>
          <w:shd w:val="clear" w:color="auto" w:fill="FFFFFF"/>
        </w:rPr>
        <w:t xml:space="preserve"> </w:t>
      </w:r>
      <w:r w:rsidRPr="00BA3A09">
        <w:rPr>
          <w:rFonts w:ascii="Times New Roman" w:hAnsi="Times New Roman"/>
          <w:b/>
          <w:sz w:val="24"/>
          <w:szCs w:val="24"/>
          <w:u w:val="single"/>
          <w:shd w:val="clear" w:color="auto" w:fill="FFFFFF"/>
        </w:rPr>
        <w:t>pagine</w:t>
      </w:r>
      <w:r w:rsidRPr="00FE480D">
        <w:rPr>
          <w:rFonts w:ascii="Times New Roman" w:hAnsi="Times New Roman"/>
          <w:sz w:val="24"/>
          <w:szCs w:val="24"/>
          <w:shd w:val="clear" w:color="auto" w:fill="FFFFFF"/>
        </w:rPr>
        <w:t xml:space="preserve">, </w:t>
      </w:r>
      <w:r w:rsidR="002240F0" w:rsidRPr="00FE480D">
        <w:rPr>
          <w:rFonts w:ascii="Times New Roman" w:hAnsi="Times New Roman"/>
          <w:sz w:val="24"/>
          <w:szCs w:val="24"/>
          <w:shd w:val="clear" w:color="auto" w:fill="FFFFFF"/>
        </w:rPr>
        <w:t xml:space="preserve">formato A4, </w:t>
      </w:r>
      <w:r w:rsidR="00EF146E" w:rsidRPr="00FE480D">
        <w:rPr>
          <w:rFonts w:ascii="Times New Roman" w:hAnsi="Times New Roman"/>
          <w:sz w:val="24"/>
          <w:szCs w:val="24"/>
          <w:shd w:val="clear" w:color="auto" w:fill="FFFFFF"/>
        </w:rPr>
        <w:t>carattere</w:t>
      </w:r>
      <w:r w:rsidR="00B66A2E" w:rsidRPr="00FE480D">
        <w:rPr>
          <w:rFonts w:ascii="Times New Roman" w:hAnsi="Times New Roman"/>
          <w:sz w:val="24"/>
          <w:szCs w:val="24"/>
          <w:shd w:val="clear" w:color="auto" w:fill="FFFFFF"/>
        </w:rPr>
        <w:t xml:space="preserve"> 12, interlinea 1,5 </w:t>
      </w:r>
      <w:r w:rsidR="002240F0" w:rsidRPr="00FE480D">
        <w:rPr>
          <w:rFonts w:ascii="Times New Roman" w:hAnsi="Times New Roman"/>
          <w:sz w:val="24"/>
          <w:szCs w:val="24"/>
          <w:shd w:val="clear" w:color="auto" w:fill="FFFFFF"/>
        </w:rPr>
        <w:t xml:space="preserve">avendo </w:t>
      </w:r>
      <w:r w:rsidRPr="00FE480D">
        <w:rPr>
          <w:rFonts w:ascii="Times New Roman" w:hAnsi="Times New Roman"/>
          <w:sz w:val="24"/>
          <w:szCs w:val="24"/>
          <w:shd w:val="clear" w:color="auto" w:fill="FFFFFF"/>
        </w:rPr>
        <w:t>cura di indicare</w:t>
      </w:r>
      <w:r w:rsidR="00B66A2E" w:rsidRPr="00FE480D">
        <w:rPr>
          <w:rFonts w:ascii="Times New Roman" w:hAnsi="Times New Roman"/>
          <w:sz w:val="24"/>
          <w:szCs w:val="24"/>
          <w:shd w:val="clear" w:color="auto" w:fill="FFFFFF"/>
        </w:rPr>
        <w:t>:</w:t>
      </w:r>
    </w:p>
    <w:p w:rsidR="00B66A2E" w:rsidRPr="00FE480D" w:rsidRDefault="00B66A2E" w:rsidP="0034214F">
      <w:pPr>
        <w:pStyle w:val="Standard"/>
        <w:widowControl w:val="0"/>
        <w:spacing w:after="0" w:line="240" w:lineRule="auto"/>
        <w:rPr>
          <w:rFonts w:ascii="Times New Roman" w:hAnsi="Times New Roman"/>
          <w:sz w:val="24"/>
          <w:szCs w:val="24"/>
          <w:shd w:val="clear" w:color="auto" w:fill="FFFFFF"/>
        </w:rPr>
      </w:pPr>
    </w:p>
    <w:p w:rsidR="00B66A2E" w:rsidRPr="00FE480D" w:rsidRDefault="00B66A2E" w:rsidP="0034214F">
      <w:pPr>
        <w:pStyle w:val="Standard"/>
        <w:widowControl w:val="0"/>
        <w:numPr>
          <w:ilvl w:val="0"/>
          <w:numId w:val="55"/>
        </w:numPr>
        <w:spacing w:after="0" w:line="240" w:lineRule="auto"/>
        <w:rPr>
          <w:rFonts w:ascii="Times New Roman" w:hAnsi="Times New Roman"/>
          <w:sz w:val="24"/>
          <w:szCs w:val="24"/>
          <w:shd w:val="clear" w:color="auto" w:fill="FFFFFF"/>
        </w:rPr>
      </w:pPr>
      <w:r w:rsidRPr="00FE480D">
        <w:rPr>
          <w:rFonts w:ascii="Times New Roman" w:hAnsi="Times New Roman"/>
          <w:sz w:val="24"/>
          <w:szCs w:val="24"/>
          <w:shd w:val="clear" w:color="auto" w:fill="FFFFFF"/>
        </w:rPr>
        <w:t>descrizione delle modalità di erogazione del servizio circa la classe dei mezzi impiegati per lo stesso, l’eventuale disponibilità sia di mezzi che di autisti ulteriori rispetto a quanto previsto dal capitolato per eventuali sostituzioni;</w:t>
      </w:r>
    </w:p>
    <w:p w:rsidR="00B66A2E" w:rsidRPr="00FE480D" w:rsidRDefault="00B66A2E" w:rsidP="0034214F">
      <w:pPr>
        <w:pStyle w:val="Standard"/>
        <w:widowControl w:val="0"/>
        <w:numPr>
          <w:ilvl w:val="0"/>
          <w:numId w:val="55"/>
        </w:numPr>
        <w:spacing w:after="0" w:line="240" w:lineRule="auto"/>
        <w:rPr>
          <w:rFonts w:ascii="Times New Roman" w:hAnsi="Times New Roman"/>
          <w:sz w:val="24"/>
          <w:szCs w:val="24"/>
          <w:shd w:val="clear" w:color="auto" w:fill="FFFFFF"/>
        </w:rPr>
      </w:pPr>
      <w:r w:rsidRPr="00FE480D">
        <w:rPr>
          <w:rFonts w:ascii="Times New Roman" w:hAnsi="Times New Roman"/>
          <w:sz w:val="24"/>
          <w:szCs w:val="24"/>
          <w:shd w:val="clear" w:color="auto" w:fill="FFFFFF"/>
        </w:rPr>
        <w:t>il piano della manutenzione ordinaria dei mezzi piegati;</w:t>
      </w:r>
    </w:p>
    <w:p w:rsidR="00B66A2E" w:rsidRPr="00FE480D" w:rsidRDefault="00B66A2E" w:rsidP="0034214F">
      <w:pPr>
        <w:pStyle w:val="Standard"/>
        <w:widowControl w:val="0"/>
        <w:numPr>
          <w:ilvl w:val="0"/>
          <w:numId w:val="55"/>
        </w:numPr>
        <w:spacing w:after="0" w:line="240" w:lineRule="auto"/>
        <w:rPr>
          <w:rFonts w:ascii="Times New Roman" w:hAnsi="Times New Roman"/>
          <w:sz w:val="24"/>
          <w:szCs w:val="24"/>
          <w:shd w:val="clear" w:color="auto" w:fill="FFFFFF"/>
        </w:rPr>
      </w:pPr>
      <w:r w:rsidRPr="00FE480D">
        <w:rPr>
          <w:rFonts w:ascii="Times New Roman" w:hAnsi="Times New Roman"/>
          <w:sz w:val="24"/>
          <w:szCs w:val="24"/>
          <w:shd w:val="clear" w:color="auto" w:fill="FFFFFF"/>
        </w:rPr>
        <w:t>l’eventuale piano della formazione a favore dei conducenti dei mezzi che saranno impiegati per l’erogazione del servizio;</w:t>
      </w:r>
    </w:p>
    <w:p w:rsidR="00B66A2E" w:rsidRPr="00FE480D" w:rsidRDefault="00B66A2E" w:rsidP="0034214F">
      <w:pPr>
        <w:pStyle w:val="Standard"/>
        <w:widowControl w:val="0"/>
        <w:numPr>
          <w:ilvl w:val="0"/>
          <w:numId w:val="55"/>
        </w:numPr>
        <w:spacing w:after="0" w:line="240" w:lineRule="auto"/>
        <w:rPr>
          <w:rFonts w:ascii="Times New Roman" w:hAnsi="Times New Roman"/>
          <w:sz w:val="24"/>
          <w:szCs w:val="24"/>
          <w:shd w:val="clear" w:color="auto" w:fill="FFFFFF"/>
        </w:rPr>
      </w:pPr>
      <w:r w:rsidRPr="00FE480D">
        <w:rPr>
          <w:rFonts w:ascii="Times New Roman" w:hAnsi="Times New Roman"/>
          <w:sz w:val="24"/>
          <w:szCs w:val="24"/>
          <w:shd w:val="clear" w:color="auto" w:fill="FFFFFF"/>
        </w:rPr>
        <w:t>eventuali prestazioni accessorie e gratuite offerte dal concorrente;</w:t>
      </w:r>
    </w:p>
    <w:p w:rsidR="00B66A2E" w:rsidRPr="00FE480D" w:rsidRDefault="00B66A2E" w:rsidP="0034214F">
      <w:pPr>
        <w:pStyle w:val="Standard"/>
        <w:widowControl w:val="0"/>
        <w:numPr>
          <w:ilvl w:val="0"/>
          <w:numId w:val="55"/>
        </w:numPr>
        <w:spacing w:after="0" w:line="240" w:lineRule="auto"/>
        <w:rPr>
          <w:rFonts w:ascii="Times New Roman" w:hAnsi="Times New Roman"/>
          <w:sz w:val="24"/>
          <w:szCs w:val="24"/>
          <w:shd w:val="clear" w:color="auto" w:fill="FFFFFF"/>
        </w:rPr>
      </w:pPr>
      <w:r w:rsidRPr="00FE480D">
        <w:rPr>
          <w:rFonts w:ascii="Times New Roman" w:hAnsi="Times New Roman"/>
          <w:sz w:val="24"/>
          <w:szCs w:val="24"/>
          <w:shd w:val="clear" w:color="auto" w:fill="FFFFFF"/>
        </w:rPr>
        <w:t xml:space="preserve">sistemi di controllo della qualità del servizio erogato. </w:t>
      </w:r>
    </w:p>
    <w:p w:rsidR="00B66A2E" w:rsidRPr="002B2AE3" w:rsidRDefault="00B66A2E" w:rsidP="0034214F">
      <w:pPr>
        <w:pStyle w:val="Standard"/>
        <w:widowControl w:val="0"/>
        <w:spacing w:after="0" w:line="240" w:lineRule="auto"/>
        <w:rPr>
          <w:rFonts w:ascii="Times New Roman" w:hAnsi="Times New Roman"/>
          <w:sz w:val="24"/>
          <w:szCs w:val="24"/>
          <w:shd w:val="clear" w:color="auto" w:fill="FFFFFF"/>
        </w:rPr>
      </w:pPr>
      <w:r w:rsidRPr="00FE480D">
        <w:rPr>
          <w:rFonts w:ascii="Times New Roman" w:hAnsi="Times New Roman"/>
          <w:sz w:val="24"/>
          <w:szCs w:val="24"/>
          <w:shd w:val="clear" w:color="auto" w:fill="FFFFFF"/>
        </w:rPr>
        <w:t>Le pagine eccedenti suddetto limite massimo non saranno valutate dalla Commissione giudicatrice.</w:t>
      </w:r>
    </w:p>
    <w:p w:rsidR="00B66A2E" w:rsidRDefault="00B66A2E" w:rsidP="0034214F">
      <w:pPr>
        <w:pStyle w:val="Standard"/>
        <w:widowControl w:val="0"/>
        <w:spacing w:after="0" w:line="240" w:lineRule="auto"/>
        <w:rPr>
          <w:rFonts w:ascii="Times New Roman" w:hAnsi="Times New Roman"/>
          <w:sz w:val="24"/>
          <w:szCs w:val="24"/>
          <w:shd w:val="clear" w:color="auto" w:fill="FFFFFF"/>
        </w:rPr>
      </w:pPr>
    </w:p>
    <w:p w:rsidR="00DB72E7" w:rsidRDefault="00336766" w:rsidP="0034214F">
      <w:pPr>
        <w:pStyle w:val="Standard"/>
        <w:widowControl w:val="0"/>
        <w:spacing w:after="0" w:line="240" w:lineRule="auto"/>
        <w:rPr>
          <w:rFonts w:ascii="Times New Roman" w:hAnsi="Times New Roman"/>
          <w:sz w:val="24"/>
          <w:szCs w:val="24"/>
        </w:rPr>
      </w:pPr>
      <w:r>
        <w:rPr>
          <w:rFonts w:ascii="Times New Roman" w:hAnsi="Times New Roman"/>
          <w:sz w:val="24"/>
          <w:szCs w:val="24"/>
          <w:u w:val="single"/>
        </w:rPr>
        <w:t xml:space="preserve">L’ offerta tecnica </w:t>
      </w:r>
      <w:r w:rsidR="00DB72E7" w:rsidRPr="0099506D">
        <w:rPr>
          <w:rFonts w:ascii="Times New Roman" w:hAnsi="Times New Roman"/>
          <w:sz w:val="24"/>
          <w:szCs w:val="24"/>
          <w:u w:val="single"/>
        </w:rPr>
        <w:t>deve essere firmata digitalmente da parte del titolare o legale rappresentante o procuratore del soggetto concorrente ed inserita a sistema nell’apposito spazio predisposto</w:t>
      </w:r>
      <w:r w:rsidR="00DB72E7" w:rsidRPr="00E74491">
        <w:rPr>
          <w:rFonts w:ascii="Times New Roman" w:hAnsi="Times New Roman"/>
          <w:sz w:val="24"/>
          <w:szCs w:val="24"/>
        </w:rPr>
        <w:t>.</w:t>
      </w:r>
    </w:p>
    <w:p w:rsidR="0099506D" w:rsidRPr="00E74491" w:rsidRDefault="0099506D" w:rsidP="0034214F">
      <w:pPr>
        <w:pStyle w:val="Standard"/>
        <w:widowControl w:val="0"/>
        <w:spacing w:after="0" w:line="240" w:lineRule="auto"/>
        <w:rPr>
          <w:rFonts w:ascii="Times New Roman" w:hAnsi="Times New Roman"/>
          <w:sz w:val="24"/>
          <w:szCs w:val="24"/>
        </w:rPr>
      </w:pPr>
    </w:p>
    <w:p w:rsidR="00DB72E7" w:rsidRDefault="00DB72E7" w:rsidP="0034214F">
      <w:pPr>
        <w:pStyle w:val="Standard"/>
        <w:widowControl w:val="0"/>
        <w:spacing w:after="0" w:line="240" w:lineRule="auto"/>
        <w:rPr>
          <w:rFonts w:ascii="Times New Roman" w:hAnsi="Times New Roman"/>
          <w:bCs/>
          <w:sz w:val="24"/>
          <w:szCs w:val="24"/>
        </w:rPr>
      </w:pPr>
      <w:r w:rsidRPr="00E74491">
        <w:rPr>
          <w:rFonts w:ascii="Times New Roman" w:hAnsi="Times New Roman"/>
          <w:bCs/>
          <w:sz w:val="24"/>
          <w:szCs w:val="24"/>
        </w:rPr>
        <w:t xml:space="preserve">Nel caso di offerta presentata da un </w:t>
      </w:r>
      <w:r w:rsidRPr="00E74491">
        <w:rPr>
          <w:rFonts w:ascii="Times New Roman" w:hAnsi="Times New Roman"/>
          <w:b/>
          <w:bCs/>
          <w:sz w:val="24"/>
          <w:szCs w:val="24"/>
        </w:rPr>
        <w:t>Raggruppamento temporaneo di concorrenti, Consorzio ordinario di concorrenti, GEIE non ancora costituiti</w:t>
      </w:r>
      <w:r w:rsidRPr="00E74491">
        <w:rPr>
          <w:rFonts w:ascii="Times New Roman" w:hAnsi="Times New Roman"/>
          <w:bCs/>
          <w:sz w:val="24"/>
          <w:szCs w:val="24"/>
        </w:rPr>
        <w:t>, l’</w:t>
      </w:r>
      <w:r w:rsidRPr="00E74491">
        <w:rPr>
          <w:rFonts w:ascii="Times New Roman" w:hAnsi="Times New Roman"/>
          <w:bCs/>
          <w:i/>
          <w:iCs/>
          <w:sz w:val="24"/>
          <w:szCs w:val="24"/>
        </w:rPr>
        <w:t>offerta tecnica</w:t>
      </w:r>
      <w:r w:rsidR="00645581" w:rsidRPr="00E74491">
        <w:rPr>
          <w:rFonts w:ascii="Times New Roman" w:hAnsi="Times New Roman"/>
          <w:bCs/>
          <w:i/>
          <w:iCs/>
          <w:sz w:val="24"/>
          <w:szCs w:val="24"/>
        </w:rPr>
        <w:t xml:space="preserve"> qualitativa</w:t>
      </w:r>
      <w:r w:rsidRPr="00E74491">
        <w:rPr>
          <w:rFonts w:ascii="Times New Roman" w:hAnsi="Times New Roman"/>
          <w:bCs/>
          <w:i/>
          <w:iCs/>
          <w:sz w:val="24"/>
          <w:szCs w:val="24"/>
        </w:rPr>
        <w:t xml:space="preserve"> </w:t>
      </w:r>
      <w:r w:rsidRPr="00E74491">
        <w:rPr>
          <w:rFonts w:ascii="Times New Roman" w:hAnsi="Times New Roman"/>
          <w:bCs/>
          <w:sz w:val="24"/>
          <w:szCs w:val="24"/>
        </w:rPr>
        <w:t>deve essere sottoscritta con firma digitale da tutti i soggetti che costituiranno il raggruppamento temporaneo di concorrenti, Consorzio ordinario di concorrenti, GEIE.</w:t>
      </w:r>
    </w:p>
    <w:p w:rsidR="00437225" w:rsidRPr="00E74491" w:rsidRDefault="00437225" w:rsidP="0034214F">
      <w:pPr>
        <w:pStyle w:val="Standard"/>
        <w:widowControl w:val="0"/>
        <w:spacing w:after="0" w:line="240" w:lineRule="auto"/>
        <w:rPr>
          <w:rFonts w:ascii="Times New Roman" w:hAnsi="Times New Roman"/>
          <w:sz w:val="24"/>
          <w:szCs w:val="24"/>
        </w:rPr>
      </w:pPr>
    </w:p>
    <w:p w:rsidR="00DB72E7" w:rsidRPr="00E74491" w:rsidRDefault="00DB72E7" w:rsidP="0034214F">
      <w:pPr>
        <w:pStyle w:val="Standard"/>
        <w:widowControl w:val="0"/>
        <w:spacing w:after="0" w:line="240" w:lineRule="auto"/>
        <w:rPr>
          <w:rFonts w:ascii="Times New Roman" w:hAnsi="Times New Roman"/>
          <w:sz w:val="24"/>
          <w:szCs w:val="24"/>
        </w:rPr>
      </w:pPr>
      <w:r w:rsidRPr="00E74491">
        <w:rPr>
          <w:rFonts w:ascii="Times New Roman" w:hAnsi="Times New Roman"/>
          <w:sz w:val="24"/>
          <w:szCs w:val="24"/>
        </w:rPr>
        <w:t xml:space="preserve">Nel caso </w:t>
      </w:r>
      <w:r w:rsidRPr="00E74491">
        <w:rPr>
          <w:rFonts w:ascii="Times New Roman" w:hAnsi="Times New Roman"/>
          <w:b/>
          <w:sz w:val="24"/>
          <w:szCs w:val="24"/>
        </w:rPr>
        <w:t>di Raggruppamento temporaneo di concorrenti, Consorzio ordinario di concorrenti, GEIE</w:t>
      </w:r>
      <w:r w:rsidRPr="00E74491">
        <w:rPr>
          <w:rFonts w:ascii="Times New Roman" w:hAnsi="Times New Roman"/>
          <w:sz w:val="24"/>
          <w:szCs w:val="24"/>
        </w:rPr>
        <w:t xml:space="preserve"> </w:t>
      </w:r>
      <w:r w:rsidRPr="00E74491">
        <w:rPr>
          <w:rFonts w:ascii="Times New Roman" w:hAnsi="Times New Roman"/>
          <w:b/>
          <w:bCs/>
          <w:sz w:val="24"/>
          <w:szCs w:val="24"/>
        </w:rPr>
        <w:t>già costituiti</w:t>
      </w:r>
      <w:r w:rsidRPr="00E74491">
        <w:rPr>
          <w:rFonts w:ascii="Times New Roman" w:hAnsi="Times New Roman"/>
          <w:sz w:val="24"/>
          <w:szCs w:val="24"/>
        </w:rPr>
        <w:t xml:space="preserve">, per i quali sussiste comunque l’obbligo di produrre </w:t>
      </w:r>
      <w:r w:rsidRPr="00E74491">
        <w:rPr>
          <w:rFonts w:ascii="Times New Roman" w:hAnsi="Times New Roman"/>
          <w:b/>
          <w:bCs/>
          <w:sz w:val="24"/>
          <w:szCs w:val="24"/>
        </w:rPr>
        <w:t>l’atto costitutivo</w:t>
      </w:r>
      <w:r w:rsidRPr="00E74491">
        <w:rPr>
          <w:rFonts w:ascii="Times New Roman" w:hAnsi="Times New Roman"/>
          <w:bCs/>
          <w:sz w:val="24"/>
          <w:szCs w:val="24"/>
        </w:rPr>
        <w:t xml:space="preserve">, </w:t>
      </w:r>
      <w:r w:rsidRPr="00E74491">
        <w:rPr>
          <w:rFonts w:ascii="Times New Roman" w:hAnsi="Times New Roman"/>
          <w:sz w:val="24"/>
          <w:szCs w:val="24"/>
        </w:rPr>
        <w:t>l’</w:t>
      </w:r>
      <w:r w:rsidRPr="00E74491">
        <w:rPr>
          <w:rFonts w:ascii="Times New Roman" w:hAnsi="Times New Roman"/>
          <w:i/>
          <w:iCs/>
          <w:sz w:val="24"/>
          <w:szCs w:val="24"/>
        </w:rPr>
        <w:t>offerta tecnica</w:t>
      </w:r>
      <w:r w:rsidR="00645581" w:rsidRPr="00E74491">
        <w:rPr>
          <w:rFonts w:ascii="Times New Roman" w:hAnsi="Times New Roman"/>
          <w:i/>
          <w:iCs/>
          <w:sz w:val="24"/>
          <w:szCs w:val="24"/>
        </w:rPr>
        <w:t xml:space="preserve"> qualitativa</w:t>
      </w:r>
      <w:r w:rsidRPr="00E74491">
        <w:rPr>
          <w:rFonts w:ascii="Times New Roman" w:hAnsi="Times New Roman"/>
          <w:i/>
          <w:iCs/>
          <w:sz w:val="24"/>
          <w:szCs w:val="24"/>
        </w:rPr>
        <w:t xml:space="preserve"> </w:t>
      </w:r>
      <w:r w:rsidRPr="00E74491">
        <w:rPr>
          <w:rFonts w:ascii="Times New Roman" w:hAnsi="Times New Roman"/>
          <w:sz w:val="24"/>
          <w:szCs w:val="24"/>
        </w:rPr>
        <w:t>può essere sottoscritta con firma digitale dal solo soggetto indicato quale mandatario.</w:t>
      </w:r>
    </w:p>
    <w:bookmarkEnd w:id="102"/>
    <w:p w:rsidR="00E74491" w:rsidRDefault="00E74491" w:rsidP="0034214F">
      <w:pPr>
        <w:pStyle w:val="Standard"/>
        <w:widowControl w:val="0"/>
        <w:spacing w:after="0" w:line="240" w:lineRule="auto"/>
        <w:rPr>
          <w:rFonts w:ascii="Times New Roman" w:hAnsi="Times New Roman"/>
          <w:sz w:val="24"/>
          <w:szCs w:val="24"/>
        </w:rPr>
      </w:pPr>
    </w:p>
    <w:p w:rsidR="002240F0" w:rsidRPr="00BA3A09" w:rsidRDefault="002240F0" w:rsidP="0034214F">
      <w:pPr>
        <w:pStyle w:val="Standard"/>
        <w:rPr>
          <w:rFonts w:ascii="Times New Roman" w:hAnsi="Times New Roman"/>
          <w:b/>
          <w:bCs/>
          <w:color w:val="7030A0"/>
          <w:sz w:val="28"/>
          <w:szCs w:val="28"/>
        </w:rPr>
      </w:pPr>
      <w:r w:rsidRPr="00BA3A09">
        <w:rPr>
          <w:rFonts w:ascii="Times New Roman" w:hAnsi="Times New Roman"/>
          <w:b/>
          <w:bCs/>
          <w:color w:val="7030A0"/>
          <w:sz w:val="28"/>
          <w:szCs w:val="28"/>
        </w:rPr>
        <w:t>C) DOCUMENTAZIONE ECONOMICA</w:t>
      </w:r>
    </w:p>
    <w:p w:rsidR="00926E2C" w:rsidRPr="009762A9" w:rsidRDefault="005B296C" w:rsidP="0034214F">
      <w:pPr>
        <w:pStyle w:val="Standard"/>
        <w:rPr>
          <w:rFonts w:ascii="Times New Roman" w:eastAsia="Arial Unicode MS" w:hAnsi="Times New Roman"/>
          <w:b/>
          <w:bCs/>
          <w:sz w:val="24"/>
          <w:szCs w:val="24"/>
          <w:lang w:eastAsia="it-IT" w:bidi="it-IT"/>
        </w:rPr>
      </w:pPr>
      <w:r w:rsidRPr="009762A9">
        <w:rPr>
          <w:rFonts w:ascii="Times New Roman" w:eastAsia="Arial Unicode MS" w:hAnsi="Times New Roman"/>
          <w:b/>
          <w:bCs/>
          <w:sz w:val="24"/>
          <w:szCs w:val="24"/>
          <w:lang w:eastAsia="it-IT" w:bidi="it-IT"/>
        </w:rPr>
        <w:t>C</w:t>
      </w:r>
      <w:r w:rsidR="002240F0">
        <w:rPr>
          <w:rFonts w:ascii="Times New Roman" w:eastAsia="Arial Unicode MS" w:hAnsi="Times New Roman"/>
          <w:b/>
          <w:bCs/>
          <w:sz w:val="24"/>
          <w:szCs w:val="24"/>
          <w:lang w:eastAsia="it-IT" w:bidi="it-IT"/>
        </w:rPr>
        <w:t>.</w:t>
      </w:r>
      <w:r w:rsidR="00FE480D">
        <w:rPr>
          <w:rFonts w:ascii="Times New Roman" w:eastAsia="Arial Unicode MS" w:hAnsi="Times New Roman"/>
          <w:b/>
          <w:bCs/>
          <w:sz w:val="24"/>
          <w:szCs w:val="24"/>
          <w:lang w:eastAsia="it-IT" w:bidi="it-IT"/>
        </w:rPr>
        <w:t>1</w:t>
      </w:r>
      <w:r w:rsidR="00AF34A5" w:rsidRPr="009762A9">
        <w:rPr>
          <w:rFonts w:ascii="Times New Roman" w:eastAsia="Arial Unicode MS" w:hAnsi="Times New Roman"/>
          <w:b/>
          <w:bCs/>
          <w:sz w:val="24"/>
          <w:szCs w:val="24"/>
          <w:lang w:eastAsia="it-IT" w:bidi="it-IT"/>
        </w:rPr>
        <w:t>)</w:t>
      </w:r>
      <w:r w:rsidR="00077EF0" w:rsidRPr="009762A9">
        <w:rPr>
          <w:rFonts w:ascii="Times New Roman" w:eastAsia="Arial Unicode MS" w:hAnsi="Times New Roman"/>
          <w:b/>
          <w:bCs/>
          <w:sz w:val="24"/>
          <w:szCs w:val="24"/>
          <w:lang w:eastAsia="it-IT" w:bidi="it-IT"/>
        </w:rPr>
        <w:t xml:space="preserve"> </w:t>
      </w:r>
      <w:r w:rsidR="00AF34A5" w:rsidRPr="009762A9">
        <w:rPr>
          <w:rFonts w:ascii="Times New Roman" w:hAnsi="Times New Roman"/>
          <w:b/>
          <w:sz w:val="24"/>
          <w:szCs w:val="24"/>
        </w:rPr>
        <w:t>OFFERTA ECONOMICA</w:t>
      </w:r>
    </w:p>
    <w:p w:rsidR="00552612" w:rsidRPr="009762A9" w:rsidRDefault="00A568AA" w:rsidP="0034214F">
      <w:pPr>
        <w:pStyle w:val="Standard"/>
        <w:rPr>
          <w:rFonts w:ascii="Times New Roman" w:hAnsi="Times New Roman"/>
          <w:sz w:val="24"/>
          <w:szCs w:val="24"/>
        </w:rPr>
      </w:pPr>
      <w:r w:rsidRPr="00FE480D">
        <w:rPr>
          <w:rFonts w:ascii="Times New Roman" w:hAnsi="Times New Roman"/>
          <w:sz w:val="24"/>
          <w:szCs w:val="24"/>
        </w:rPr>
        <w:t xml:space="preserve">L’offerta economica dovrà essere formulata </w:t>
      </w:r>
      <w:r w:rsidR="009514C9" w:rsidRPr="00FE480D">
        <w:rPr>
          <w:rFonts w:ascii="Times New Roman" w:hAnsi="Times New Roman"/>
          <w:b/>
          <w:sz w:val="24"/>
          <w:szCs w:val="24"/>
        </w:rPr>
        <w:t>in ribasso</w:t>
      </w:r>
      <w:r w:rsidR="00D1360E" w:rsidRPr="00FE480D">
        <w:rPr>
          <w:rFonts w:ascii="Times New Roman" w:hAnsi="Times New Roman"/>
          <w:b/>
          <w:sz w:val="24"/>
          <w:szCs w:val="24"/>
        </w:rPr>
        <w:t xml:space="preserve"> percentuale</w:t>
      </w:r>
      <w:r w:rsidRPr="00FE480D">
        <w:rPr>
          <w:rFonts w:ascii="Times New Roman" w:hAnsi="Times New Roman"/>
          <w:b/>
          <w:sz w:val="24"/>
          <w:szCs w:val="24"/>
        </w:rPr>
        <w:t xml:space="preserve"> rispetto al prezzo posto a base</w:t>
      </w:r>
      <w:r w:rsidRPr="005D3794">
        <w:rPr>
          <w:rFonts w:ascii="Times New Roman" w:hAnsi="Times New Roman"/>
          <w:b/>
          <w:sz w:val="24"/>
          <w:szCs w:val="24"/>
        </w:rPr>
        <w:t xml:space="preserve"> di gara </w:t>
      </w:r>
      <w:r w:rsidRPr="00FE480D">
        <w:rPr>
          <w:rFonts w:ascii="Times New Roman" w:hAnsi="Times New Roman"/>
          <w:b/>
          <w:sz w:val="24"/>
          <w:szCs w:val="24"/>
        </w:rPr>
        <w:t xml:space="preserve">pari ad € </w:t>
      </w:r>
      <w:r w:rsidR="00754876" w:rsidRPr="002C6D9F">
        <w:rPr>
          <w:rFonts w:ascii="Times New Roman" w:hAnsi="Times New Roman"/>
          <w:b/>
          <w:bCs/>
          <w:sz w:val="24"/>
          <w:szCs w:val="24"/>
        </w:rPr>
        <w:t>247.425,5</w:t>
      </w:r>
      <w:r w:rsidR="00F2383E">
        <w:rPr>
          <w:rFonts w:ascii="Times New Roman" w:hAnsi="Times New Roman"/>
          <w:b/>
          <w:bCs/>
          <w:sz w:val="24"/>
          <w:szCs w:val="24"/>
        </w:rPr>
        <w:t>0</w:t>
      </w:r>
      <w:r w:rsidR="00754876" w:rsidRPr="002C6D9F">
        <w:rPr>
          <w:rFonts w:ascii="Times New Roman" w:hAnsi="Times New Roman"/>
          <w:bCs/>
        </w:rPr>
        <w:t xml:space="preserve"> </w:t>
      </w:r>
      <w:r w:rsidR="00552612" w:rsidRPr="00FE480D">
        <w:rPr>
          <w:rFonts w:ascii="Times New Roman" w:hAnsi="Times New Roman"/>
          <w:b/>
          <w:sz w:val="24"/>
          <w:szCs w:val="24"/>
        </w:rPr>
        <w:t>al netto di IV</w:t>
      </w:r>
      <w:r w:rsidR="002240F0" w:rsidRPr="00FE480D">
        <w:rPr>
          <w:rFonts w:ascii="Times New Roman" w:hAnsi="Times New Roman"/>
          <w:b/>
          <w:sz w:val="24"/>
          <w:szCs w:val="24"/>
        </w:rPr>
        <w:t>A</w:t>
      </w:r>
      <w:r w:rsidR="002240F0" w:rsidRPr="005D3794">
        <w:rPr>
          <w:rFonts w:ascii="Times New Roman" w:hAnsi="Times New Roman"/>
          <w:b/>
          <w:sz w:val="24"/>
          <w:szCs w:val="24"/>
        </w:rPr>
        <w:t>, espresso con indicazione di n</w:t>
      </w:r>
      <w:r w:rsidR="005D3794">
        <w:rPr>
          <w:rFonts w:ascii="Times New Roman" w:hAnsi="Times New Roman"/>
          <w:b/>
          <w:sz w:val="24"/>
          <w:szCs w:val="24"/>
        </w:rPr>
        <w:t xml:space="preserve">. </w:t>
      </w:r>
      <w:r w:rsidR="000729A2">
        <w:rPr>
          <w:rFonts w:ascii="Times New Roman" w:hAnsi="Times New Roman"/>
          <w:b/>
          <w:sz w:val="24"/>
          <w:szCs w:val="24"/>
        </w:rPr>
        <w:t xml:space="preserve">3 </w:t>
      </w:r>
      <w:r w:rsidR="00552612" w:rsidRPr="005D3794">
        <w:rPr>
          <w:rFonts w:ascii="Times New Roman" w:hAnsi="Times New Roman"/>
          <w:b/>
          <w:sz w:val="24"/>
          <w:szCs w:val="24"/>
        </w:rPr>
        <w:t>cifre decimali</w:t>
      </w:r>
      <w:r w:rsidRPr="005D3794">
        <w:rPr>
          <w:rFonts w:ascii="Times New Roman" w:hAnsi="Times New Roman"/>
          <w:b/>
          <w:sz w:val="24"/>
          <w:szCs w:val="24"/>
        </w:rPr>
        <w:t>.</w:t>
      </w:r>
      <w:r w:rsidRPr="009762A9">
        <w:rPr>
          <w:rFonts w:ascii="Times New Roman" w:hAnsi="Times New Roman"/>
          <w:sz w:val="24"/>
          <w:szCs w:val="24"/>
        </w:rPr>
        <w:t xml:space="preserve"> </w:t>
      </w:r>
    </w:p>
    <w:p w:rsidR="00926E2C" w:rsidRPr="009762A9" w:rsidRDefault="00AF34A5" w:rsidP="0034214F">
      <w:pPr>
        <w:pStyle w:val="Standard"/>
        <w:rPr>
          <w:rFonts w:ascii="Times New Roman" w:hAnsi="Times New Roman"/>
          <w:sz w:val="24"/>
          <w:szCs w:val="24"/>
        </w:rPr>
      </w:pPr>
      <w:r w:rsidRPr="009762A9">
        <w:rPr>
          <w:rFonts w:ascii="Times New Roman" w:hAnsi="Times New Roman"/>
          <w:sz w:val="24"/>
          <w:szCs w:val="24"/>
        </w:rPr>
        <w:lastRenderedPageBreak/>
        <w:t>Per presentare l’offerta economica il fornitore dovrà:</w:t>
      </w:r>
    </w:p>
    <w:p w:rsidR="00926E2C" w:rsidRPr="009E2CE0" w:rsidRDefault="00AF34A5" w:rsidP="0034214F">
      <w:pPr>
        <w:pStyle w:val="Standard"/>
        <w:widowControl w:val="0"/>
        <w:numPr>
          <w:ilvl w:val="0"/>
          <w:numId w:val="46"/>
        </w:numPr>
        <w:tabs>
          <w:tab w:val="left" w:pos="-709"/>
        </w:tabs>
        <w:spacing w:after="0" w:line="240" w:lineRule="atLeast"/>
        <w:rPr>
          <w:rFonts w:ascii="Times New Roman" w:hAnsi="Times New Roman"/>
          <w:sz w:val="24"/>
          <w:szCs w:val="24"/>
        </w:rPr>
      </w:pPr>
      <w:r w:rsidRPr="009E2CE0">
        <w:rPr>
          <w:rFonts w:ascii="Times New Roman" w:hAnsi="Times New Roman"/>
          <w:b/>
          <w:sz w:val="24"/>
          <w:szCs w:val="24"/>
        </w:rPr>
        <w:t xml:space="preserve">Accedere </w:t>
      </w:r>
      <w:r w:rsidRPr="009E2CE0">
        <w:rPr>
          <w:rFonts w:ascii="Times New Roman" w:hAnsi="Times New Roman"/>
          <w:sz w:val="24"/>
          <w:szCs w:val="24"/>
        </w:rPr>
        <w:t>allo spazio dedicato alla gara sul sistema telematico;</w:t>
      </w:r>
    </w:p>
    <w:p w:rsidR="00926E2C" w:rsidRPr="00191DDB" w:rsidRDefault="00AF34A5" w:rsidP="0034214F">
      <w:pPr>
        <w:pStyle w:val="Standard"/>
        <w:widowControl w:val="0"/>
        <w:numPr>
          <w:ilvl w:val="0"/>
          <w:numId w:val="46"/>
        </w:numPr>
        <w:tabs>
          <w:tab w:val="left" w:pos="-709"/>
        </w:tabs>
        <w:spacing w:after="0" w:line="240" w:lineRule="atLeast"/>
        <w:rPr>
          <w:rFonts w:ascii="Times New Roman" w:hAnsi="Times New Roman"/>
          <w:sz w:val="24"/>
          <w:szCs w:val="24"/>
          <w:lang w:val="en-US"/>
        </w:rPr>
      </w:pPr>
      <w:r w:rsidRPr="00191DDB">
        <w:rPr>
          <w:rFonts w:ascii="Times New Roman" w:hAnsi="Times New Roman"/>
          <w:b/>
          <w:sz w:val="24"/>
          <w:szCs w:val="24"/>
          <w:lang w:val="en-US"/>
        </w:rPr>
        <w:t xml:space="preserve">Compilare </w:t>
      </w:r>
      <w:r w:rsidRPr="00191DDB">
        <w:rPr>
          <w:rFonts w:ascii="Times New Roman" w:hAnsi="Times New Roman"/>
          <w:sz w:val="24"/>
          <w:szCs w:val="24"/>
          <w:lang w:val="en-US"/>
        </w:rPr>
        <w:t>il form on line;</w:t>
      </w:r>
    </w:p>
    <w:p w:rsidR="002240F0" w:rsidRPr="009E2CE0" w:rsidRDefault="00AF34A5" w:rsidP="0034214F">
      <w:pPr>
        <w:pStyle w:val="Standard"/>
        <w:widowControl w:val="0"/>
        <w:numPr>
          <w:ilvl w:val="0"/>
          <w:numId w:val="46"/>
        </w:numPr>
        <w:tabs>
          <w:tab w:val="left" w:pos="-709"/>
        </w:tabs>
        <w:spacing w:after="0" w:line="240" w:lineRule="atLeast"/>
        <w:rPr>
          <w:rFonts w:ascii="Times New Roman" w:hAnsi="Times New Roman"/>
          <w:b/>
          <w:sz w:val="24"/>
          <w:szCs w:val="24"/>
        </w:rPr>
      </w:pPr>
      <w:r w:rsidRPr="009E2CE0">
        <w:rPr>
          <w:rFonts w:ascii="Times New Roman" w:hAnsi="Times New Roman"/>
          <w:b/>
          <w:sz w:val="24"/>
          <w:szCs w:val="24"/>
        </w:rPr>
        <w:t xml:space="preserve">Scaricare </w:t>
      </w:r>
      <w:r w:rsidRPr="009E2CE0">
        <w:rPr>
          <w:rFonts w:ascii="Times New Roman" w:hAnsi="Times New Roman"/>
          <w:sz w:val="24"/>
          <w:szCs w:val="24"/>
        </w:rPr>
        <w:t>sul proprio pc il documento “offerta economica” generato dal sistema;</w:t>
      </w:r>
    </w:p>
    <w:p w:rsidR="00926E2C" w:rsidRPr="009E2CE0" w:rsidRDefault="00AF34A5" w:rsidP="0034214F">
      <w:pPr>
        <w:pStyle w:val="Standard"/>
        <w:widowControl w:val="0"/>
        <w:numPr>
          <w:ilvl w:val="0"/>
          <w:numId w:val="46"/>
        </w:numPr>
        <w:tabs>
          <w:tab w:val="left" w:pos="-709"/>
        </w:tabs>
        <w:spacing w:after="0" w:line="240" w:lineRule="atLeast"/>
        <w:rPr>
          <w:rFonts w:ascii="Times New Roman" w:hAnsi="Times New Roman"/>
          <w:sz w:val="24"/>
          <w:szCs w:val="24"/>
        </w:rPr>
      </w:pPr>
      <w:r w:rsidRPr="009E2CE0">
        <w:rPr>
          <w:rFonts w:ascii="Times New Roman" w:hAnsi="Times New Roman"/>
          <w:b/>
          <w:sz w:val="24"/>
          <w:szCs w:val="24"/>
        </w:rPr>
        <w:t xml:space="preserve">Firmare digitalmente </w:t>
      </w:r>
      <w:r w:rsidRPr="009E2CE0">
        <w:rPr>
          <w:rFonts w:ascii="Times New Roman" w:hAnsi="Times New Roman"/>
          <w:sz w:val="24"/>
          <w:szCs w:val="24"/>
        </w:rPr>
        <w:t>il documento “offerta economica” gene</w:t>
      </w:r>
      <w:r w:rsidR="007E6537" w:rsidRPr="009E2CE0">
        <w:rPr>
          <w:rFonts w:ascii="Times New Roman" w:hAnsi="Times New Roman"/>
          <w:sz w:val="24"/>
          <w:szCs w:val="24"/>
        </w:rPr>
        <w:t xml:space="preserve">rato dal sistema, senza apporre </w:t>
      </w:r>
      <w:r w:rsidRPr="009E2CE0">
        <w:rPr>
          <w:rFonts w:ascii="Times New Roman" w:hAnsi="Times New Roman"/>
          <w:sz w:val="24"/>
          <w:szCs w:val="24"/>
        </w:rPr>
        <w:t>ulteriori modifiche</w:t>
      </w:r>
      <w:r w:rsidR="00552612" w:rsidRPr="009E2CE0">
        <w:rPr>
          <w:rFonts w:ascii="Times New Roman" w:hAnsi="Times New Roman"/>
          <w:sz w:val="24"/>
          <w:szCs w:val="24"/>
        </w:rPr>
        <w:t>, da parte del titolare o legale rappresentante o procuratore dell’operatore economico</w:t>
      </w:r>
      <w:r w:rsidRPr="009E2CE0">
        <w:rPr>
          <w:rFonts w:ascii="Times New Roman" w:hAnsi="Times New Roman"/>
          <w:sz w:val="24"/>
          <w:szCs w:val="24"/>
        </w:rPr>
        <w:t>;</w:t>
      </w:r>
    </w:p>
    <w:p w:rsidR="00926DB3" w:rsidRDefault="00AF34A5" w:rsidP="0034214F">
      <w:pPr>
        <w:pStyle w:val="Standard"/>
        <w:widowControl w:val="0"/>
        <w:numPr>
          <w:ilvl w:val="0"/>
          <w:numId w:val="46"/>
        </w:numPr>
        <w:tabs>
          <w:tab w:val="left" w:pos="-709"/>
        </w:tabs>
        <w:spacing w:after="0" w:line="240" w:lineRule="atLeast"/>
        <w:rPr>
          <w:rFonts w:ascii="Times New Roman" w:hAnsi="Times New Roman"/>
          <w:sz w:val="24"/>
          <w:szCs w:val="24"/>
        </w:rPr>
      </w:pPr>
      <w:r w:rsidRPr="009E2CE0">
        <w:rPr>
          <w:rFonts w:ascii="Times New Roman" w:hAnsi="Times New Roman"/>
          <w:b/>
          <w:sz w:val="24"/>
          <w:szCs w:val="24"/>
        </w:rPr>
        <w:t>Inserire</w:t>
      </w:r>
      <w:r w:rsidRPr="009762A9">
        <w:rPr>
          <w:rFonts w:ascii="Times New Roman" w:hAnsi="Times New Roman"/>
          <w:b/>
          <w:bCs/>
          <w:sz w:val="24"/>
          <w:szCs w:val="24"/>
        </w:rPr>
        <w:t xml:space="preserve"> </w:t>
      </w:r>
      <w:r w:rsidRPr="009762A9">
        <w:rPr>
          <w:rFonts w:ascii="Times New Roman" w:hAnsi="Times New Roman"/>
          <w:sz w:val="24"/>
          <w:szCs w:val="24"/>
        </w:rPr>
        <w:t>nel sistema il documento “offerta economica” firmato digitalmente nell’apposito spazio previsto.</w:t>
      </w:r>
    </w:p>
    <w:p w:rsidR="00926DB3" w:rsidRPr="00926DB3" w:rsidRDefault="00926DB3" w:rsidP="0034214F">
      <w:pPr>
        <w:pStyle w:val="Standard"/>
        <w:widowControl w:val="0"/>
        <w:tabs>
          <w:tab w:val="left" w:pos="-709"/>
        </w:tabs>
        <w:spacing w:after="0" w:line="240" w:lineRule="atLeast"/>
        <w:ind w:left="1069"/>
        <w:rPr>
          <w:rFonts w:ascii="Times New Roman" w:hAnsi="Times New Roman"/>
          <w:sz w:val="24"/>
          <w:szCs w:val="24"/>
        </w:rPr>
      </w:pPr>
    </w:p>
    <w:p w:rsidR="003856DA" w:rsidRDefault="003856DA" w:rsidP="0034214F">
      <w:pPr>
        <w:pStyle w:val="Standard"/>
        <w:spacing w:line="240" w:lineRule="auto"/>
        <w:rPr>
          <w:rFonts w:ascii="Times New Roman" w:hAnsi="Times New Roman"/>
          <w:sz w:val="24"/>
          <w:szCs w:val="24"/>
        </w:rPr>
      </w:pPr>
      <w:bookmarkStart w:id="103" w:name="_Hlk483844157"/>
      <w:r>
        <w:rPr>
          <w:rFonts w:ascii="Times New Roman" w:hAnsi="Times New Roman"/>
          <w:b/>
          <w:sz w:val="24"/>
          <w:szCs w:val="24"/>
          <w:u w:val="single"/>
        </w:rPr>
        <w:t xml:space="preserve">N.B. </w:t>
      </w:r>
      <w:r>
        <w:rPr>
          <w:rFonts w:ascii="Times New Roman" w:hAnsi="Times New Roman"/>
          <w:sz w:val="24"/>
          <w:szCs w:val="24"/>
        </w:rPr>
        <w:t>All’interno del form on-line dell’offerta economica il fornitore dovrà indicare negli appositi campi:</w:t>
      </w:r>
    </w:p>
    <w:p w:rsidR="003856DA" w:rsidRDefault="003856DA" w:rsidP="0034214F">
      <w:pPr>
        <w:pStyle w:val="Standard"/>
        <w:spacing w:line="240" w:lineRule="auto"/>
        <w:rPr>
          <w:rFonts w:ascii="Times New Roman" w:hAnsi="Times New Roman"/>
          <w:sz w:val="24"/>
          <w:szCs w:val="24"/>
        </w:rPr>
      </w:pPr>
      <w:r>
        <w:rPr>
          <w:rFonts w:ascii="Times New Roman" w:hAnsi="Times New Roman"/>
          <w:sz w:val="24"/>
          <w:szCs w:val="24"/>
        </w:rPr>
        <w:t>-  gli oneri per la sicurezza afferenti l’impresa</w:t>
      </w:r>
      <w:r>
        <w:rPr>
          <w:rStyle w:val="Caratteredellanota"/>
          <w:rFonts w:ascii="Times New Roman" w:hAnsi="Times New Roman"/>
          <w:sz w:val="24"/>
          <w:szCs w:val="24"/>
        </w:rPr>
        <w:footnoteReference w:id="1"/>
      </w:r>
      <w:r>
        <w:rPr>
          <w:rFonts w:ascii="Times New Roman" w:hAnsi="Times New Roman"/>
          <w:sz w:val="24"/>
          <w:szCs w:val="24"/>
        </w:rPr>
        <w:t>, espressi al netto di IVA, che saranno sostenuti durante l’esecuzione del presente appalto. Il valore dei suddetti oneri è da intendersi ricompreso all’interno dell’importo complessivo offerto in ribasso rispetto alla base di gara.</w:t>
      </w:r>
    </w:p>
    <w:p w:rsidR="0007168D" w:rsidRDefault="003856DA" w:rsidP="0034214F">
      <w:pPr>
        <w:pStyle w:val="Standard"/>
        <w:spacing w:line="240" w:lineRule="auto"/>
        <w:rPr>
          <w:rFonts w:ascii="Times New Roman" w:hAnsi="Times New Roman"/>
          <w:sz w:val="24"/>
          <w:szCs w:val="24"/>
        </w:rPr>
      </w:pPr>
      <w:r w:rsidRPr="003856DA">
        <w:rPr>
          <w:rFonts w:ascii="Times New Roman" w:hAnsi="Times New Roman"/>
          <w:sz w:val="24"/>
          <w:szCs w:val="24"/>
        </w:rPr>
        <w:t xml:space="preserve"> </w:t>
      </w:r>
      <w:r w:rsidRPr="00D61F18">
        <w:rPr>
          <w:rFonts w:ascii="Times New Roman" w:hAnsi="Times New Roman"/>
          <w:sz w:val="24"/>
          <w:szCs w:val="24"/>
        </w:rPr>
        <w:t xml:space="preserve">- il </w:t>
      </w:r>
      <w:r w:rsidRPr="00D61F18">
        <w:rPr>
          <w:rFonts w:ascii="Times New Roman" w:hAnsi="Times New Roman"/>
          <w:b/>
          <w:sz w:val="24"/>
          <w:szCs w:val="24"/>
        </w:rPr>
        <w:t>costo complessivo della manodopera</w:t>
      </w:r>
      <w:r w:rsidRPr="00D61F18">
        <w:rPr>
          <w:rFonts w:ascii="Times New Roman" w:hAnsi="Times New Roman"/>
          <w:sz w:val="24"/>
          <w:szCs w:val="24"/>
        </w:rPr>
        <w:t xml:space="preserve"> che sosterrà in corso di esecuzione del contratto. Il suddetto valore è da intendersi ricompreso all’interno dell’importo complessivo offerto in ribasso rispetto alla base di gara.</w:t>
      </w:r>
    </w:p>
    <w:p w:rsidR="003856DA" w:rsidRPr="003856DA" w:rsidRDefault="0007168D" w:rsidP="0034214F">
      <w:pPr>
        <w:pStyle w:val="Standard"/>
        <w:spacing w:line="240" w:lineRule="auto"/>
        <w:rPr>
          <w:rFonts w:ascii="Times New Roman" w:hAnsi="Times New Roman"/>
          <w:b/>
          <w:sz w:val="24"/>
          <w:szCs w:val="24"/>
        </w:rPr>
      </w:pPr>
      <w:bookmarkStart w:id="104" w:name="_Hlk483394341"/>
      <w:r w:rsidRPr="00CE6F1F">
        <w:rPr>
          <w:rFonts w:ascii="Times New Roman" w:hAnsi="Times New Roman"/>
          <w:sz w:val="24"/>
          <w:szCs w:val="24"/>
        </w:rPr>
        <w:t>I costi della manodopera di cui sopra non potranno essere pari a 0 pena l’esclusione dalla gara.</w:t>
      </w:r>
    </w:p>
    <w:bookmarkEnd w:id="103"/>
    <w:bookmarkEnd w:id="104"/>
    <w:p w:rsidR="00DB72E7" w:rsidRPr="00B1436A" w:rsidRDefault="00DB72E7" w:rsidP="0034214F">
      <w:pPr>
        <w:pStyle w:val="Standard"/>
        <w:spacing w:line="240" w:lineRule="auto"/>
        <w:rPr>
          <w:sz w:val="24"/>
          <w:szCs w:val="24"/>
        </w:rPr>
      </w:pPr>
      <w:r w:rsidRPr="00B1436A">
        <w:rPr>
          <w:rFonts w:ascii="Times New Roman" w:hAnsi="Times New Roman"/>
          <w:sz w:val="24"/>
          <w:szCs w:val="24"/>
        </w:rPr>
        <w:t xml:space="preserve">Nel caso di offerta presentata da un </w:t>
      </w:r>
      <w:r w:rsidRPr="00B1436A">
        <w:rPr>
          <w:rFonts w:ascii="Times New Roman" w:hAnsi="Times New Roman"/>
          <w:b/>
          <w:sz w:val="24"/>
          <w:szCs w:val="24"/>
        </w:rPr>
        <w:t xml:space="preserve">Raggruppamento temporaneo di concorrenti, Consorzio ordinario di concorrenti, GEIE </w:t>
      </w:r>
      <w:r w:rsidRPr="00B1436A">
        <w:rPr>
          <w:rFonts w:ascii="Times New Roman" w:hAnsi="Times New Roman"/>
          <w:b/>
          <w:bCs/>
          <w:sz w:val="24"/>
          <w:szCs w:val="24"/>
        </w:rPr>
        <w:t>non ancora costituiti</w:t>
      </w:r>
      <w:r w:rsidRPr="00B1436A">
        <w:rPr>
          <w:rFonts w:ascii="Times New Roman" w:hAnsi="Times New Roman"/>
          <w:sz w:val="24"/>
          <w:szCs w:val="24"/>
        </w:rPr>
        <w:t>, l’</w:t>
      </w:r>
      <w:r w:rsidRPr="00B1436A">
        <w:rPr>
          <w:rFonts w:ascii="Times New Roman" w:hAnsi="Times New Roman"/>
          <w:i/>
          <w:iCs/>
          <w:sz w:val="24"/>
          <w:szCs w:val="24"/>
        </w:rPr>
        <w:t>offerta economica</w:t>
      </w:r>
      <w:r w:rsidR="00901234">
        <w:rPr>
          <w:rFonts w:ascii="Times New Roman" w:hAnsi="Times New Roman"/>
          <w:i/>
          <w:iCs/>
          <w:sz w:val="24"/>
          <w:szCs w:val="24"/>
        </w:rPr>
        <w:t xml:space="preserve"> e il dettaglio economico </w:t>
      </w:r>
      <w:r w:rsidRPr="00B1436A">
        <w:rPr>
          <w:rFonts w:ascii="Times New Roman" w:hAnsi="Times New Roman"/>
          <w:sz w:val="24"/>
          <w:szCs w:val="24"/>
        </w:rPr>
        <w:t>dev</w:t>
      </w:r>
      <w:r w:rsidR="00901234">
        <w:rPr>
          <w:rFonts w:ascii="Times New Roman" w:hAnsi="Times New Roman"/>
          <w:sz w:val="24"/>
          <w:szCs w:val="24"/>
        </w:rPr>
        <w:t>ono essere sottoscritti</w:t>
      </w:r>
      <w:r w:rsidRPr="00B1436A">
        <w:rPr>
          <w:rFonts w:ascii="Times New Roman" w:hAnsi="Times New Roman"/>
          <w:sz w:val="24"/>
          <w:szCs w:val="24"/>
        </w:rPr>
        <w:t xml:space="preserve"> con firma digitale da tutti i soggetti che costituiranno il raggruppamento temporaneo di concorrenti, Consorzio ordinario di concorrenti, GEIE.</w:t>
      </w:r>
    </w:p>
    <w:p w:rsidR="00DB72E7" w:rsidRPr="00B1436A" w:rsidRDefault="00DB72E7" w:rsidP="0034214F">
      <w:pPr>
        <w:pStyle w:val="Standard"/>
        <w:spacing w:line="240" w:lineRule="auto"/>
        <w:rPr>
          <w:sz w:val="24"/>
          <w:szCs w:val="24"/>
        </w:rPr>
      </w:pPr>
      <w:r w:rsidRPr="00B1436A">
        <w:rPr>
          <w:rFonts w:ascii="Times New Roman" w:hAnsi="Times New Roman"/>
          <w:sz w:val="24"/>
          <w:szCs w:val="24"/>
        </w:rPr>
        <w:t xml:space="preserve">Nel caso </w:t>
      </w:r>
      <w:r w:rsidRPr="00B1436A">
        <w:rPr>
          <w:rFonts w:ascii="Times New Roman" w:hAnsi="Times New Roman"/>
          <w:b/>
          <w:sz w:val="24"/>
          <w:szCs w:val="24"/>
        </w:rPr>
        <w:t>di Raggruppamento temporaneo di concorrenti, Consorzio ordinario di concorrenti, GEIE</w:t>
      </w:r>
      <w:r w:rsidRPr="00B1436A">
        <w:rPr>
          <w:rFonts w:ascii="Times New Roman" w:hAnsi="Times New Roman"/>
          <w:sz w:val="24"/>
          <w:szCs w:val="24"/>
        </w:rPr>
        <w:t xml:space="preserve"> </w:t>
      </w:r>
      <w:r w:rsidRPr="00B1436A">
        <w:rPr>
          <w:rFonts w:ascii="Times New Roman" w:hAnsi="Times New Roman"/>
          <w:b/>
          <w:bCs/>
          <w:sz w:val="24"/>
          <w:szCs w:val="24"/>
        </w:rPr>
        <w:t>già costituiti</w:t>
      </w:r>
      <w:r w:rsidRPr="00B1436A">
        <w:rPr>
          <w:rFonts w:ascii="Times New Roman" w:hAnsi="Times New Roman"/>
          <w:sz w:val="24"/>
          <w:szCs w:val="24"/>
        </w:rPr>
        <w:t xml:space="preserve">, per i quali sussiste comunque l’obbligo di produrre </w:t>
      </w:r>
      <w:r w:rsidRPr="00B1436A">
        <w:rPr>
          <w:rFonts w:ascii="Times New Roman" w:hAnsi="Times New Roman"/>
          <w:b/>
          <w:bCs/>
          <w:sz w:val="24"/>
          <w:szCs w:val="24"/>
        </w:rPr>
        <w:t>l’atto costitutivo</w:t>
      </w:r>
      <w:r w:rsidRPr="00B1436A">
        <w:rPr>
          <w:rFonts w:ascii="Times New Roman" w:hAnsi="Times New Roman"/>
          <w:bCs/>
          <w:sz w:val="24"/>
          <w:szCs w:val="24"/>
        </w:rPr>
        <w:t>,</w:t>
      </w:r>
      <w:r w:rsidRPr="00B1436A">
        <w:rPr>
          <w:rFonts w:ascii="Times New Roman" w:hAnsi="Times New Roman"/>
          <w:b/>
          <w:bCs/>
          <w:sz w:val="24"/>
          <w:szCs w:val="24"/>
        </w:rPr>
        <w:t xml:space="preserve"> </w:t>
      </w:r>
      <w:r w:rsidRPr="00B1436A">
        <w:rPr>
          <w:rFonts w:ascii="Times New Roman" w:hAnsi="Times New Roman"/>
          <w:sz w:val="24"/>
          <w:szCs w:val="24"/>
        </w:rPr>
        <w:t>l’</w:t>
      </w:r>
      <w:r w:rsidRPr="00B1436A">
        <w:rPr>
          <w:rFonts w:ascii="Times New Roman" w:hAnsi="Times New Roman"/>
          <w:i/>
          <w:iCs/>
          <w:sz w:val="24"/>
          <w:szCs w:val="24"/>
        </w:rPr>
        <w:t xml:space="preserve">offerta economica </w:t>
      </w:r>
      <w:r w:rsidR="00901234">
        <w:rPr>
          <w:rFonts w:ascii="Times New Roman" w:hAnsi="Times New Roman"/>
          <w:i/>
          <w:iCs/>
          <w:sz w:val="24"/>
          <w:szCs w:val="24"/>
        </w:rPr>
        <w:t>e il dettaglio economico possono</w:t>
      </w:r>
      <w:r w:rsidR="00901234">
        <w:rPr>
          <w:rFonts w:ascii="Times New Roman" w:hAnsi="Times New Roman"/>
          <w:sz w:val="24"/>
          <w:szCs w:val="24"/>
        </w:rPr>
        <w:t xml:space="preserve"> essere sottoscritti</w:t>
      </w:r>
      <w:r w:rsidRPr="00B1436A">
        <w:rPr>
          <w:rFonts w:ascii="Times New Roman" w:hAnsi="Times New Roman"/>
          <w:sz w:val="24"/>
          <w:szCs w:val="24"/>
        </w:rPr>
        <w:t xml:space="preserve"> con firma digitale dal solo soggetto indicato quale mandatario.</w:t>
      </w:r>
    </w:p>
    <w:p w:rsidR="00DB72E7" w:rsidRPr="00B1436A" w:rsidRDefault="00DB72E7" w:rsidP="0034214F">
      <w:pPr>
        <w:pStyle w:val="Standard"/>
        <w:spacing w:line="240" w:lineRule="auto"/>
        <w:rPr>
          <w:sz w:val="24"/>
          <w:szCs w:val="24"/>
        </w:rPr>
      </w:pPr>
      <w:r w:rsidRPr="00B1436A">
        <w:rPr>
          <w:rFonts w:ascii="Times New Roman" w:hAnsi="Times New Roman"/>
          <w:sz w:val="24"/>
          <w:szCs w:val="24"/>
        </w:rPr>
        <w:t xml:space="preserve">Nel caso di offerta presentata da un </w:t>
      </w:r>
      <w:r w:rsidRPr="00B1436A">
        <w:rPr>
          <w:rFonts w:ascii="Times New Roman" w:hAnsi="Times New Roman"/>
          <w:b/>
          <w:sz w:val="24"/>
          <w:szCs w:val="24"/>
        </w:rPr>
        <w:t xml:space="preserve">raggruppamento temporaneo di concorrenti, Consorzio ordinario di concorrenti, GEIE </w:t>
      </w:r>
      <w:r w:rsidRPr="00B1436A">
        <w:rPr>
          <w:rFonts w:ascii="Times New Roman" w:hAnsi="Times New Roman"/>
          <w:b/>
          <w:bCs/>
          <w:sz w:val="24"/>
          <w:szCs w:val="24"/>
        </w:rPr>
        <w:t>non ancora costituiti</w:t>
      </w:r>
      <w:r w:rsidRPr="00B1436A">
        <w:rPr>
          <w:rFonts w:ascii="Times New Roman" w:hAnsi="Times New Roman"/>
          <w:sz w:val="24"/>
          <w:szCs w:val="24"/>
        </w:rPr>
        <w:t xml:space="preserve">, </w:t>
      </w:r>
      <w:r w:rsidRPr="00B1436A">
        <w:rPr>
          <w:rFonts w:ascii="Times New Roman" w:hAnsi="Times New Roman"/>
          <w:i/>
          <w:sz w:val="24"/>
          <w:szCs w:val="24"/>
        </w:rPr>
        <w:t>l’offerta economica</w:t>
      </w:r>
      <w:r w:rsidRPr="00B1436A">
        <w:rPr>
          <w:rFonts w:ascii="Times New Roman" w:hAnsi="Times New Roman"/>
          <w:sz w:val="24"/>
          <w:szCs w:val="24"/>
        </w:rPr>
        <w:t xml:space="preserve"> deve contenere </w:t>
      </w:r>
      <w:r w:rsidRPr="00B1436A">
        <w:rPr>
          <w:rFonts w:ascii="Times New Roman" w:hAnsi="Times New Roman"/>
          <w:b/>
          <w:sz w:val="24"/>
          <w:szCs w:val="24"/>
        </w:rPr>
        <w:lastRenderedPageBreak/>
        <w:t>l'impegno</w:t>
      </w:r>
      <w:r w:rsidRPr="00B1436A">
        <w:rPr>
          <w:rFonts w:ascii="Times New Roman" w:hAnsi="Times New Roman"/>
          <w:sz w:val="24"/>
          <w:szCs w:val="24"/>
        </w:rPr>
        <w:t xml:space="preserve"> che, nel caso di aggiudicazione della gara, le stesse imprese conferiranno, con unico atto, mandato collettivo speciale con rappresentanza ad una di esse, designata quale mandataria.</w:t>
      </w:r>
    </w:p>
    <w:p w:rsidR="00DB72E7" w:rsidRPr="00B1436A" w:rsidRDefault="00DB72E7" w:rsidP="0034214F">
      <w:pPr>
        <w:pStyle w:val="Standard"/>
        <w:spacing w:line="240" w:lineRule="auto"/>
        <w:rPr>
          <w:sz w:val="24"/>
          <w:szCs w:val="24"/>
        </w:rPr>
      </w:pPr>
      <w:r w:rsidRPr="00B1436A">
        <w:rPr>
          <w:rFonts w:ascii="Times New Roman" w:hAnsi="Times New Roman"/>
          <w:sz w:val="24"/>
          <w:szCs w:val="24"/>
        </w:rPr>
        <w:t xml:space="preserve">In caso di </w:t>
      </w:r>
      <w:r w:rsidRPr="00B1436A">
        <w:rPr>
          <w:rFonts w:ascii="Times New Roman" w:hAnsi="Times New Roman"/>
          <w:b/>
          <w:sz w:val="24"/>
          <w:szCs w:val="24"/>
        </w:rPr>
        <w:t>raggruppamento, consorzio ordinario di concorrenti o G.E.I.E. di tipo orizzontale</w:t>
      </w:r>
      <w:r w:rsidRPr="00B1436A">
        <w:rPr>
          <w:rFonts w:ascii="Times New Roman" w:hAnsi="Times New Roman"/>
          <w:sz w:val="24"/>
          <w:szCs w:val="24"/>
        </w:rPr>
        <w:t>, l’offerta presentata determina la loro responsabilità solidale nei confronti della Amministrazione nonché nei confronti degli eventuali subappaltatori e fornitori.</w:t>
      </w:r>
    </w:p>
    <w:p w:rsidR="00DB72E7" w:rsidRDefault="00DB72E7" w:rsidP="0034214F">
      <w:pPr>
        <w:pStyle w:val="Standard"/>
        <w:spacing w:line="240" w:lineRule="auto"/>
        <w:rPr>
          <w:rFonts w:ascii="Times New Roman" w:hAnsi="Times New Roman"/>
          <w:sz w:val="24"/>
          <w:szCs w:val="24"/>
        </w:rPr>
      </w:pPr>
      <w:r w:rsidRPr="00B1436A">
        <w:rPr>
          <w:rFonts w:ascii="Times New Roman" w:hAnsi="Times New Roman"/>
          <w:sz w:val="24"/>
          <w:szCs w:val="24"/>
        </w:rPr>
        <w:t xml:space="preserve">In caso di </w:t>
      </w:r>
      <w:r w:rsidRPr="00B1436A">
        <w:rPr>
          <w:rFonts w:ascii="Times New Roman" w:hAnsi="Times New Roman"/>
          <w:b/>
          <w:sz w:val="24"/>
          <w:szCs w:val="24"/>
        </w:rPr>
        <w:t>raggruppamento, consorzio ordinario di concorrenti o G.E.I.E. di tipo verticale</w:t>
      </w:r>
      <w:r w:rsidR="005A07F3">
        <w:rPr>
          <w:rFonts w:ascii="Times New Roman" w:hAnsi="Times New Roman"/>
          <w:sz w:val="24"/>
          <w:szCs w:val="24"/>
        </w:rPr>
        <w:t xml:space="preserve">, </w:t>
      </w:r>
      <w:r w:rsidRPr="00B1436A">
        <w:rPr>
          <w:rFonts w:ascii="Times New Roman" w:hAnsi="Times New Roman"/>
          <w:sz w:val="24"/>
          <w:szCs w:val="24"/>
        </w:rPr>
        <w:t>la responsabilità è limitata all’esecuzione delle prestazioni di rispettiva competenza, ferma restando la responsabilità solidale della mandataria.</w:t>
      </w:r>
    </w:p>
    <w:p w:rsidR="00EA2056" w:rsidRDefault="00EA2056" w:rsidP="0034214F">
      <w:pPr>
        <w:pStyle w:val="Standard"/>
        <w:widowControl w:val="0"/>
        <w:tabs>
          <w:tab w:val="left" w:pos="435"/>
        </w:tabs>
        <w:spacing w:after="0" w:line="240" w:lineRule="auto"/>
        <w:rPr>
          <w:rFonts w:ascii="Times New Roman" w:hAnsi="Times New Roman"/>
          <w:b/>
          <w:bCs/>
          <w:sz w:val="24"/>
          <w:szCs w:val="24"/>
        </w:rPr>
      </w:pPr>
    </w:p>
    <w:p w:rsidR="00B15F07" w:rsidRPr="003F48C6" w:rsidRDefault="00B15F07" w:rsidP="0034214F">
      <w:pPr>
        <w:pStyle w:val="Standard"/>
        <w:widowControl w:val="0"/>
        <w:tabs>
          <w:tab w:val="left" w:pos="435"/>
        </w:tabs>
        <w:spacing w:after="0" w:line="240" w:lineRule="auto"/>
        <w:rPr>
          <w:rFonts w:ascii="Times New Roman" w:hAnsi="Times New Roman"/>
          <w:b/>
          <w:bCs/>
          <w:sz w:val="24"/>
          <w:szCs w:val="24"/>
        </w:rPr>
      </w:pPr>
      <w:r w:rsidRPr="004166B8">
        <w:rPr>
          <w:rFonts w:ascii="Times New Roman" w:hAnsi="Times New Roman"/>
          <w:b/>
          <w:bCs/>
          <w:sz w:val="24"/>
          <w:szCs w:val="24"/>
        </w:rPr>
        <w:t>C.</w:t>
      </w:r>
      <w:r w:rsidR="00E928A3">
        <w:rPr>
          <w:rFonts w:ascii="Times New Roman" w:hAnsi="Times New Roman"/>
          <w:b/>
          <w:bCs/>
          <w:sz w:val="24"/>
          <w:szCs w:val="24"/>
        </w:rPr>
        <w:t>2</w:t>
      </w:r>
      <w:r w:rsidRPr="004166B8">
        <w:rPr>
          <w:rFonts w:ascii="Times New Roman" w:hAnsi="Times New Roman"/>
          <w:b/>
          <w:bCs/>
          <w:sz w:val="24"/>
          <w:szCs w:val="24"/>
        </w:rPr>
        <w:t>) IMPEGNO E MANDATO IN CASO DI RETE DI IMPRESE</w:t>
      </w:r>
    </w:p>
    <w:p w:rsidR="00B15F07" w:rsidRPr="003F48C6" w:rsidRDefault="00B15F07" w:rsidP="0034214F">
      <w:pPr>
        <w:pStyle w:val="Standard"/>
        <w:widowControl w:val="0"/>
        <w:tabs>
          <w:tab w:val="left" w:pos="435"/>
        </w:tabs>
        <w:spacing w:after="0" w:line="240" w:lineRule="auto"/>
        <w:rPr>
          <w:rFonts w:ascii="Times New Roman" w:hAnsi="Times New Roman"/>
          <w:b/>
          <w:sz w:val="24"/>
          <w:szCs w:val="24"/>
          <w:shd w:val="clear" w:color="auto" w:fill="FFFFFF"/>
        </w:rPr>
      </w:pPr>
      <w:r w:rsidRPr="003F48C6">
        <w:rPr>
          <w:rFonts w:ascii="Times New Roman" w:hAnsi="Times New Roman"/>
          <w:sz w:val="24"/>
          <w:szCs w:val="24"/>
          <w:shd w:val="clear" w:color="auto" w:fill="FFFFFF"/>
        </w:rPr>
        <w:t xml:space="preserve">In caso di aggregazioni di imprese aderenti al contratto di rete nel caso di rete dotata di un organo comune privo del potere di rappresentanza o se la rete è sprovvista di organo comune, oppure se l’organo comune è privo dei requisiti di qualificazione richiesti per assumere la veste di mandataria che partecipa nella forma di raggruppamento temporaneo costituendo </w:t>
      </w:r>
      <w:r w:rsidRPr="003F48C6">
        <w:rPr>
          <w:rFonts w:ascii="Times New Roman" w:hAnsi="Times New Roman"/>
          <w:b/>
          <w:sz w:val="24"/>
          <w:szCs w:val="24"/>
          <w:shd w:val="clear" w:color="auto" w:fill="FFFFFF"/>
        </w:rPr>
        <w:t xml:space="preserve">l’offerta economica dovrà essere corredata da un documento contenente le seguenti dichiarazioni: </w:t>
      </w:r>
    </w:p>
    <w:p w:rsidR="00B15F07" w:rsidRPr="003F48C6" w:rsidRDefault="00B15F07" w:rsidP="0034214F">
      <w:pPr>
        <w:pStyle w:val="Standard"/>
        <w:widowControl w:val="0"/>
        <w:tabs>
          <w:tab w:val="left" w:pos="435"/>
        </w:tabs>
        <w:spacing w:after="0" w:line="240" w:lineRule="auto"/>
        <w:rPr>
          <w:rFonts w:ascii="Times New Roman" w:hAnsi="Times New Roman"/>
          <w:sz w:val="24"/>
          <w:szCs w:val="24"/>
          <w:shd w:val="clear" w:color="auto" w:fill="FFFFFF"/>
        </w:rPr>
      </w:pPr>
      <w:r w:rsidRPr="003F48C6">
        <w:rPr>
          <w:rFonts w:ascii="Times New Roman" w:hAnsi="Times New Roman"/>
          <w:sz w:val="24"/>
          <w:szCs w:val="24"/>
          <w:shd w:val="clear" w:color="auto" w:fill="FFFFFF"/>
        </w:rPr>
        <w:t xml:space="preserve">- l’indicazione dell’operatore economico al quale, in caso di aggiudicazione, sarà conferito </w:t>
      </w:r>
      <w:r w:rsidRPr="003F48C6">
        <w:rPr>
          <w:rFonts w:ascii="Times New Roman" w:hAnsi="Times New Roman"/>
          <w:b/>
          <w:sz w:val="24"/>
          <w:szCs w:val="24"/>
          <w:shd w:val="clear" w:color="auto" w:fill="FFFFFF"/>
        </w:rPr>
        <w:t xml:space="preserve">mandato </w:t>
      </w:r>
      <w:r w:rsidRPr="003F48C6">
        <w:rPr>
          <w:rFonts w:ascii="Times New Roman" w:hAnsi="Times New Roman"/>
          <w:sz w:val="24"/>
          <w:szCs w:val="24"/>
          <w:shd w:val="clear" w:color="auto" w:fill="FFFFFF"/>
        </w:rPr>
        <w:t>speciale con rappresentanza o funzioni di capogruppo;</w:t>
      </w:r>
    </w:p>
    <w:p w:rsidR="00B15F07" w:rsidRPr="003F48C6" w:rsidRDefault="00B15F07" w:rsidP="0034214F">
      <w:pPr>
        <w:pStyle w:val="Standard"/>
        <w:widowControl w:val="0"/>
        <w:tabs>
          <w:tab w:val="left" w:pos="435"/>
        </w:tabs>
        <w:spacing w:after="0" w:line="240" w:lineRule="auto"/>
        <w:rPr>
          <w:rFonts w:ascii="Times New Roman" w:hAnsi="Times New Roman"/>
          <w:sz w:val="24"/>
          <w:szCs w:val="24"/>
          <w:shd w:val="clear" w:color="auto" w:fill="FFFFFF"/>
        </w:rPr>
      </w:pPr>
      <w:r w:rsidRPr="003F48C6">
        <w:rPr>
          <w:rFonts w:ascii="Times New Roman" w:hAnsi="Times New Roman"/>
          <w:sz w:val="24"/>
          <w:szCs w:val="24"/>
          <w:shd w:val="clear" w:color="auto" w:fill="FFFFFF"/>
        </w:rPr>
        <w:t>-l’</w:t>
      </w:r>
      <w:r w:rsidRPr="003F48C6">
        <w:rPr>
          <w:rFonts w:ascii="Times New Roman" w:hAnsi="Times New Roman"/>
          <w:b/>
          <w:sz w:val="24"/>
          <w:szCs w:val="24"/>
          <w:shd w:val="clear" w:color="auto" w:fill="FFFFFF"/>
        </w:rPr>
        <w:t>impegno</w:t>
      </w:r>
      <w:r w:rsidRPr="003F48C6">
        <w:rPr>
          <w:rFonts w:ascii="Times New Roman" w:hAnsi="Times New Roman"/>
          <w:sz w:val="24"/>
          <w:szCs w:val="24"/>
          <w:shd w:val="clear" w:color="auto" w:fill="FFFFFF"/>
        </w:rPr>
        <w:t>, in caso di aggiudicazione, ad uniformarsi alla disciplina vigente con riguardo ai raggruppamenti temporanei o consorzi o GEIE ai sensi dell’art. 48 comma 8 del Codice conferendo mandato collettivo speciale con rappresentanza all’impresa qualificata come mandataria che stipulerà il contratto in nome e per conto delle mandanti/consorziate.</w:t>
      </w:r>
    </w:p>
    <w:p w:rsidR="00B15F07" w:rsidRPr="003F48C6" w:rsidRDefault="00B15F07" w:rsidP="0034214F">
      <w:pPr>
        <w:pStyle w:val="Standard"/>
        <w:widowControl w:val="0"/>
        <w:tabs>
          <w:tab w:val="left" w:pos="435"/>
        </w:tabs>
        <w:spacing w:after="0" w:line="240" w:lineRule="auto"/>
        <w:rPr>
          <w:rFonts w:ascii="Times New Roman" w:hAnsi="Times New Roman"/>
          <w:sz w:val="24"/>
          <w:szCs w:val="24"/>
          <w:shd w:val="clear" w:color="auto" w:fill="FFFFFF"/>
        </w:rPr>
      </w:pPr>
    </w:p>
    <w:p w:rsidR="00B15F07" w:rsidRPr="003F48C6" w:rsidRDefault="00B15F07" w:rsidP="0034214F">
      <w:pPr>
        <w:pStyle w:val="Standard"/>
        <w:widowControl w:val="0"/>
        <w:tabs>
          <w:tab w:val="left" w:pos="435"/>
        </w:tabs>
        <w:spacing w:after="0" w:line="240" w:lineRule="auto"/>
        <w:rPr>
          <w:rFonts w:ascii="Times New Roman" w:hAnsi="Times New Roman"/>
          <w:sz w:val="24"/>
          <w:szCs w:val="24"/>
          <w:shd w:val="clear" w:color="auto" w:fill="FFFFFF"/>
        </w:rPr>
      </w:pPr>
      <w:r w:rsidRPr="003F48C6">
        <w:rPr>
          <w:rFonts w:ascii="Times New Roman" w:hAnsi="Times New Roman"/>
          <w:sz w:val="24"/>
          <w:szCs w:val="24"/>
          <w:shd w:val="clear" w:color="auto" w:fill="FFFFFF"/>
        </w:rPr>
        <w:t>Suddetto documento dovrà essere firmato digitalmente dal titolare o legale rappresentante o procuratore del soggetto concorrente e inserito nell’apposito spazio su START.</w:t>
      </w:r>
    </w:p>
    <w:p w:rsidR="00B15F07" w:rsidRDefault="00B15F07" w:rsidP="0034214F">
      <w:pPr>
        <w:pStyle w:val="Standard"/>
        <w:spacing w:line="240" w:lineRule="auto"/>
        <w:rPr>
          <w:rFonts w:ascii="Times New Roman" w:hAnsi="Times New Roman"/>
          <w:b/>
          <w:sz w:val="24"/>
          <w:szCs w:val="24"/>
        </w:rPr>
      </w:pPr>
    </w:p>
    <w:p w:rsidR="008922E5" w:rsidRPr="008922E5" w:rsidRDefault="008922E5" w:rsidP="0034214F">
      <w:pPr>
        <w:pStyle w:val="Standard"/>
        <w:rPr>
          <w:rFonts w:ascii="Times New Roman" w:hAnsi="Times New Roman"/>
        </w:rPr>
      </w:pPr>
      <w:r w:rsidRPr="0079546C">
        <w:rPr>
          <w:rFonts w:ascii="Times New Roman" w:hAnsi="Times New Roman"/>
          <w:b/>
          <w:bCs/>
          <w:sz w:val="24"/>
          <w:szCs w:val="24"/>
        </w:rPr>
        <w:t>N.B. Non saranno ammesse, a pena di esclusione, offerte</w:t>
      </w:r>
      <w:r>
        <w:rPr>
          <w:rFonts w:ascii="Times New Roman" w:hAnsi="Times New Roman"/>
          <w:b/>
          <w:bCs/>
          <w:sz w:val="24"/>
          <w:szCs w:val="24"/>
        </w:rPr>
        <w:t xml:space="preserve"> in rialzo rispetto a quello</w:t>
      </w:r>
      <w:r w:rsidRPr="0079546C">
        <w:rPr>
          <w:rFonts w:ascii="Times New Roman" w:hAnsi="Times New Roman"/>
          <w:b/>
          <w:bCs/>
          <w:sz w:val="24"/>
          <w:szCs w:val="24"/>
        </w:rPr>
        <w:t xml:space="preserve"> a base di gara.</w:t>
      </w:r>
    </w:p>
    <w:p w:rsidR="008922E5" w:rsidRDefault="008922E5" w:rsidP="0034214F">
      <w:pPr>
        <w:pStyle w:val="Stilepredefinito"/>
        <w:rPr>
          <w:rFonts w:ascii="Times New Roman" w:hAnsi="Times New Roman" w:cs="Times New Roman"/>
        </w:rPr>
      </w:pPr>
      <w:r>
        <w:rPr>
          <w:rFonts w:ascii="Times New Roman" w:hAnsi="Times New Roman" w:cs="Times New Roman"/>
        </w:rPr>
        <w:t xml:space="preserve">L’offerta dovrà avere validità di almeno 180 giorni successivi alla data di scadenza del termine per la presentazione. </w:t>
      </w:r>
    </w:p>
    <w:p w:rsidR="008922E5" w:rsidRPr="008922E5" w:rsidRDefault="008922E5" w:rsidP="0034214F">
      <w:pPr>
        <w:pStyle w:val="Stilepredefinito"/>
        <w:rPr>
          <w:rFonts w:ascii="Times New Roman" w:hAnsi="Times New Roman" w:cs="Times New Roman"/>
        </w:rPr>
      </w:pPr>
    </w:p>
    <w:p w:rsidR="00056380" w:rsidRPr="009762A9" w:rsidRDefault="00056380" w:rsidP="0034214F">
      <w:pPr>
        <w:pStyle w:val="Standard"/>
        <w:rPr>
          <w:rFonts w:ascii="Times New Roman" w:hAnsi="Times New Roman"/>
          <w:sz w:val="24"/>
          <w:szCs w:val="24"/>
          <w:u w:val="single"/>
        </w:rPr>
      </w:pPr>
      <w:r w:rsidRPr="009762A9">
        <w:rPr>
          <w:rFonts w:ascii="Times New Roman" w:hAnsi="Times New Roman"/>
          <w:sz w:val="24"/>
          <w:szCs w:val="24"/>
          <w:u w:val="single"/>
        </w:rPr>
        <w:t xml:space="preserve">Ai sensi dell’art. </w:t>
      </w:r>
      <w:r w:rsidR="004F707C">
        <w:rPr>
          <w:rFonts w:ascii="Times New Roman" w:hAnsi="Times New Roman"/>
          <w:sz w:val="24"/>
          <w:szCs w:val="24"/>
          <w:u w:val="single"/>
        </w:rPr>
        <w:t>32</w:t>
      </w:r>
      <w:r w:rsidRPr="009762A9">
        <w:rPr>
          <w:rFonts w:ascii="Times New Roman" w:hAnsi="Times New Roman"/>
          <w:sz w:val="24"/>
          <w:szCs w:val="24"/>
          <w:u w:val="single"/>
        </w:rPr>
        <w:t xml:space="preserve"> del </w:t>
      </w:r>
      <w:r w:rsidR="004F707C">
        <w:rPr>
          <w:rFonts w:ascii="Times New Roman" w:hAnsi="Times New Roman"/>
          <w:sz w:val="24"/>
          <w:szCs w:val="24"/>
          <w:u w:val="single"/>
        </w:rPr>
        <w:t>Codice</w:t>
      </w:r>
      <w:r w:rsidRPr="009762A9">
        <w:rPr>
          <w:rFonts w:ascii="Times New Roman" w:hAnsi="Times New Roman"/>
          <w:sz w:val="24"/>
          <w:szCs w:val="24"/>
          <w:u w:val="single"/>
        </w:rPr>
        <w:t xml:space="preserve"> l’offerta dell’aggiudicatario è irrevocabile fino al termine stabilito per la stipula del contratto. </w:t>
      </w:r>
    </w:p>
    <w:p w:rsidR="00AD5BF1" w:rsidRDefault="007A2844" w:rsidP="0034214F">
      <w:pPr>
        <w:pStyle w:val="Standard"/>
        <w:spacing w:line="240" w:lineRule="auto"/>
        <w:rPr>
          <w:rFonts w:ascii="Times New Roman" w:hAnsi="Times New Roman"/>
          <w:b/>
          <w:sz w:val="24"/>
          <w:szCs w:val="24"/>
        </w:rPr>
      </w:pPr>
      <w:r>
        <w:rPr>
          <w:rFonts w:ascii="Times New Roman" w:hAnsi="Times New Roman"/>
          <w:b/>
          <w:sz w:val="24"/>
          <w:szCs w:val="24"/>
        </w:rPr>
        <w:t>ART. 14</w:t>
      </w:r>
      <w:r w:rsidR="00AD5BF1" w:rsidRPr="00AD5BF1">
        <w:rPr>
          <w:rFonts w:ascii="Times New Roman" w:hAnsi="Times New Roman"/>
          <w:b/>
          <w:sz w:val="24"/>
          <w:szCs w:val="24"/>
        </w:rPr>
        <w:t xml:space="preserve"> – MODALITA’ DI INVIO DELLA DOCUMENTAZIONE ATTRAVERSO START</w:t>
      </w:r>
    </w:p>
    <w:p w:rsidR="0034386E" w:rsidRPr="003A1789" w:rsidRDefault="0034386E" w:rsidP="0034214F">
      <w:pPr>
        <w:pStyle w:val="Stilepredefinito"/>
        <w:rPr>
          <w:rFonts w:ascii="Times New Roman" w:hAnsi="Times New Roman" w:cs="Times New Roman"/>
        </w:rPr>
      </w:pPr>
      <w:r w:rsidRPr="003A1789">
        <w:rPr>
          <w:rFonts w:ascii="Times New Roman" w:hAnsi="Times New Roman" w:cs="Times New Roman"/>
        </w:rPr>
        <w:t xml:space="preserve">Entro il termine ultimo di cui al precedente Art. 12, l’operatore economico dovrà caricare sulla piattaforma START tutta la documentazione amministrativa di proprio interesse sulla base della forma di partecipazione scelta, la documentazione tecnica ed economica richiesta per la partecipazione alla presente procedura. </w:t>
      </w:r>
    </w:p>
    <w:p w:rsidR="0034386E" w:rsidRDefault="0034386E" w:rsidP="0034214F">
      <w:pPr>
        <w:pStyle w:val="Stilepredefinito"/>
        <w:rPr>
          <w:rFonts w:ascii="Times New Roman" w:hAnsi="Times New Roman" w:cs="Times New Roman"/>
          <w:color w:val="auto"/>
        </w:rPr>
      </w:pPr>
      <w:r w:rsidRPr="007E4EDB">
        <w:rPr>
          <w:rFonts w:ascii="Times New Roman" w:hAnsi="Times New Roman"/>
          <w:color w:val="auto"/>
        </w:rPr>
        <w:t xml:space="preserve">Al passo 3 “presenta offerta” </w:t>
      </w:r>
      <w:r w:rsidRPr="007E4EDB">
        <w:rPr>
          <w:rFonts w:ascii="Times New Roman" w:hAnsi="Times New Roman" w:cs="Times New Roman"/>
          <w:color w:val="auto"/>
        </w:rPr>
        <w:t xml:space="preserve">si accede alla schermata di riepilogo della documentazione caricata sulla piattaforma START. L’operatore economico può prendere visione dei documenti caricati verificando la validità delle firme apposte nonché, il contenuto degli stessi al fine di non commettere errori formali. </w:t>
      </w:r>
    </w:p>
    <w:p w:rsidR="00F4272C" w:rsidRPr="003F48C6" w:rsidRDefault="00F4272C" w:rsidP="0034214F">
      <w:pPr>
        <w:pStyle w:val="Stilepredefinito"/>
        <w:rPr>
          <w:rFonts w:ascii="Times New Roman" w:hAnsi="Times New Roman" w:cs="Times New Roman"/>
          <w:color w:val="auto"/>
        </w:rPr>
      </w:pPr>
      <w:r w:rsidRPr="003F48C6">
        <w:rPr>
          <w:rFonts w:ascii="Times New Roman" w:hAnsi="Times New Roman" w:cs="Times New Roman"/>
          <w:color w:val="auto"/>
        </w:rPr>
        <w:t>Nella sezione “Comunicazioni ricevute” relative alla gara il Sistema inserisce la notifica del corretto recepimento dell’offerta stessa, tale notifica è inoltrata alla casella di posta elettronica certificata del concorrente, ovvero, qualora non indicata, alla casella e-mail presente nell’indirizzario.</w:t>
      </w:r>
    </w:p>
    <w:p w:rsidR="00F4272C" w:rsidRPr="007E4EDB" w:rsidRDefault="00F4272C" w:rsidP="0034214F">
      <w:pPr>
        <w:pStyle w:val="Stilepredefinito"/>
        <w:rPr>
          <w:rFonts w:ascii="Times New Roman" w:hAnsi="Times New Roman" w:cs="Times New Roman"/>
          <w:color w:val="auto"/>
        </w:rPr>
      </w:pPr>
    </w:p>
    <w:p w:rsidR="0034386E" w:rsidRPr="007E4EDB" w:rsidRDefault="0034386E" w:rsidP="0034214F">
      <w:pPr>
        <w:pStyle w:val="Standard"/>
        <w:spacing w:line="240" w:lineRule="auto"/>
        <w:rPr>
          <w:rFonts w:ascii="Times New Roman" w:hAnsi="Times New Roman"/>
          <w:sz w:val="24"/>
          <w:szCs w:val="24"/>
        </w:rPr>
      </w:pPr>
      <w:r w:rsidRPr="007E4EDB">
        <w:rPr>
          <w:rFonts w:ascii="Times New Roman" w:hAnsi="Times New Roman"/>
          <w:sz w:val="24"/>
          <w:szCs w:val="24"/>
        </w:rPr>
        <w:lastRenderedPageBreak/>
        <w:t>Quando si è certi del contenuto dei documenti che si intende inviare alla Stazione appaltante è necessario cliccare sul tasto “invia offerta”. Si aprirà una finestra di dialogo dove sarà necessario conferma</w:t>
      </w:r>
      <w:r w:rsidR="00B31309">
        <w:rPr>
          <w:rFonts w:ascii="Times New Roman" w:hAnsi="Times New Roman"/>
          <w:sz w:val="24"/>
          <w:szCs w:val="24"/>
        </w:rPr>
        <w:t>re</w:t>
      </w:r>
      <w:r w:rsidRPr="007E4EDB">
        <w:rPr>
          <w:rFonts w:ascii="Times New Roman" w:hAnsi="Times New Roman"/>
          <w:sz w:val="24"/>
          <w:szCs w:val="24"/>
        </w:rPr>
        <w:t xml:space="preserve"> l’invio dell’offerta cliccando sul tasto “ok”. Si visualizza un messaggio di conferma dell’invio contenete la data e l’ora di sottomissione dell’offerta.</w:t>
      </w:r>
    </w:p>
    <w:p w:rsidR="0034386E" w:rsidRPr="00AD5BF1" w:rsidRDefault="0034386E" w:rsidP="0034214F">
      <w:pPr>
        <w:pStyle w:val="Standard"/>
        <w:spacing w:line="240" w:lineRule="auto"/>
        <w:rPr>
          <w:rFonts w:ascii="Times New Roman" w:hAnsi="Times New Roman"/>
          <w:b/>
          <w:sz w:val="24"/>
          <w:szCs w:val="24"/>
        </w:rPr>
      </w:pPr>
      <w:r w:rsidRPr="007E4EDB">
        <w:rPr>
          <w:rFonts w:ascii="Times New Roman" w:hAnsi="Times New Roman"/>
          <w:sz w:val="24"/>
          <w:szCs w:val="24"/>
        </w:rPr>
        <w:t>È possibile, fino al termine del tempo utile per presentare offerta, annullare l’invio dell’offerta cliccando sul tasto “annulla invio offerta” in fondo al riepilogo del passo 3.</w:t>
      </w:r>
    </w:p>
    <w:p w:rsidR="00056380" w:rsidRPr="009762A9" w:rsidRDefault="007A2844" w:rsidP="0034214F">
      <w:pPr>
        <w:pStyle w:val="Standard"/>
        <w:rPr>
          <w:rFonts w:ascii="Times New Roman" w:hAnsi="Times New Roman"/>
          <w:b/>
          <w:sz w:val="24"/>
          <w:szCs w:val="24"/>
        </w:rPr>
      </w:pPr>
      <w:r>
        <w:rPr>
          <w:rFonts w:ascii="Times New Roman" w:hAnsi="Times New Roman"/>
          <w:b/>
          <w:sz w:val="24"/>
          <w:szCs w:val="24"/>
        </w:rPr>
        <w:t>ART. 15</w:t>
      </w:r>
      <w:r w:rsidR="00750E14">
        <w:rPr>
          <w:rFonts w:ascii="Times New Roman" w:hAnsi="Times New Roman"/>
          <w:b/>
          <w:sz w:val="24"/>
          <w:szCs w:val="24"/>
        </w:rPr>
        <w:t xml:space="preserve"> </w:t>
      </w:r>
      <w:r w:rsidR="00963A8D">
        <w:rPr>
          <w:rFonts w:ascii="Times New Roman" w:hAnsi="Times New Roman"/>
          <w:b/>
          <w:sz w:val="24"/>
          <w:szCs w:val="24"/>
        </w:rPr>
        <w:t xml:space="preserve">- </w:t>
      </w:r>
      <w:r w:rsidR="00056380" w:rsidRPr="009762A9">
        <w:rPr>
          <w:rFonts w:ascii="Times New Roman" w:hAnsi="Times New Roman"/>
          <w:b/>
          <w:sz w:val="24"/>
          <w:szCs w:val="24"/>
        </w:rPr>
        <w:t xml:space="preserve">OFFERTE ANORMALMENTE BASSE </w:t>
      </w:r>
    </w:p>
    <w:p w:rsidR="00056380" w:rsidRPr="003C0577" w:rsidRDefault="00013672" w:rsidP="0034214F">
      <w:pPr>
        <w:pStyle w:val="Standard"/>
        <w:spacing w:after="0" w:line="240" w:lineRule="auto"/>
        <w:rPr>
          <w:rFonts w:ascii="Times New Roman" w:hAnsi="Times New Roman"/>
          <w:color w:val="000000"/>
          <w:sz w:val="24"/>
          <w:szCs w:val="24"/>
        </w:rPr>
      </w:pPr>
      <w:bookmarkStart w:id="105" w:name="_Hlk494385684"/>
      <w:bookmarkStart w:id="106" w:name="_Hlk508793446"/>
      <w:r w:rsidRPr="003C0577">
        <w:rPr>
          <w:rFonts w:ascii="Times New Roman" w:hAnsi="Times New Roman"/>
          <w:color w:val="000000"/>
          <w:sz w:val="24"/>
          <w:szCs w:val="24"/>
        </w:rPr>
        <w:t>L’Amministrazione</w:t>
      </w:r>
      <w:r w:rsidR="00056380" w:rsidRPr="003C0577">
        <w:rPr>
          <w:rFonts w:ascii="Times New Roman" w:hAnsi="Times New Roman"/>
          <w:color w:val="000000"/>
          <w:sz w:val="24"/>
          <w:szCs w:val="24"/>
        </w:rPr>
        <w:t xml:space="preserve"> procede ai sensi di quanto previsto </w:t>
      </w:r>
      <w:r w:rsidR="00EA764F" w:rsidRPr="003C0577">
        <w:rPr>
          <w:rFonts w:ascii="Times New Roman" w:hAnsi="Times New Roman"/>
          <w:color w:val="000000"/>
          <w:sz w:val="24"/>
          <w:szCs w:val="24"/>
        </w:rPr>
        <w:t>dall’art. 97 del Codice.</w:t>
      </w:r>
      <w:r w:rsidR="00056380" w:rsidRPr="003C0577">
        <w:rPr>
          <w:rFonts w:ascii="Times New Roman" w:hAnsi="Times New Roman"/>
          <w:color w:val="000000"/>
          <w:sz w:val="24"/>
          <w:szCs w:val="24"/>
        </w:rPr>
        <w:t xml:space="preserve"> </w:t>
      </w:r>
    </w:p>
    <w:p w:rsidR="00056380" w:rsidRPr="003C0577" w:rsidRDefault="00056380" w:rsidP="0034214F">
      <w:pPr>
        <w:pStyle w:val="Standard"/>
        <w:spacing w:after="0" w:line="240" w:lineRule="auto"/>
        <w:rPr>
          <w:rFonts w:ascii="Times New Roman" w:hAnsi="Times New Roman"/>
          <w:color w:val="000000"/>
          <w:sz w:val="24"/>
          <w:szCs w:val="24"/>
        </w:rPr>
      </w:pPr>
      <w:r w:rsidRPr="003C0577">
        <w:rPr>
          <w:rFonts w:ascii="Times New Roman" w:hAnsi="Times New Roman"/>
          <w:color w:val="000000"/>
          <w:sz w:val="24"/>
          <w:szCs w:val="24"/>
        </w:rPr>
        <w:t xml:space="preserve">In ogni caso l’Amministrazione può valutare la congruità di ogni offerta che, in base ad elementi specifici, appaia anormalmente bassa. </w:t>
      </w:r>
    </w:p>
    <w:p w:rsidR="00C05688" w:rsidRPr="003C0577" w:rsidRDefault="00C05688" w:rsidP="0034214F">
      <w:pPr>
        <w:pStyle w:val="Standard"/>
        <w:spacing w:after="0" w:line="240" w:lineRule="auto"/>
        <w:rPr>
          <w:rFonts w:ascii="Times New Roman" w:hAnsi="Times New Roman"/>
          <w:color w:val="000000"/>
          <w:sz w:val="24"/>
          <w:szCs w:val="24"/>
        </w:rPr>
      </w:pPr>
      <w:r w:rsidRPr="003C0577">
        <w:rPr>
          <w:rFonts w:ascii="Times New Roman" w:hAnsi="Times New Roman"/>
          <w:color w:val="000000"/>
          <w:sz w:val="24"/>
          <w:szCs w:val="24"/>
        </w:rPr>
        <w:t>È facoltà della stazione appaltante procedere contemporaneamente alla verifica di congruità di tutte le offerte anormalmente basse.</w:t>
      </w:r>
    </w:p>
    <w:p w:rsidR="00A45004" w:rsidRPr="003C0577" w:rsidRDefault="00253685" w:rsidP="0034214F">
      <w:pPr>
        <w:pStyle w:val="Standard"/>
        <w:spacing w:after="0" w:line="240" w:lineRule="auto"/>
        <w:rPr>
          <w:rFonts w:ascii="Times New Roman" w:hAnsi="Times New Roman"/>
          <w:color w:val="000000"/>
          <w:sz w:val="24"/>
          <w:szCs w:val="24"/>
        </w:rPr>
      </w:pPr>
      <w:r w:rsidRPr="003C0577">
        <w:rPr>
          <w:rFonts w:ascii="Times New Roman" w:hAnsi="Times New Roman"/>
          <w:color w:val="000000"/>
          <w:sz w:val="24"/>
          <w:szCs w:val="24"/>
        </w:rPr>
        <w:t>Qualora ricorrano i presupposti per la verifica di congruità delle offerte la Stazione appaltante avvia la verifica di congruità ai sensi dell’art. 97, co. 5 del Codice.</w:t>
      </w:r>
    </w:p>
    <w:p w:rsidR="00253685" w:rsidRDefault="00253685" w:rsidP="0034214F">
      <w:pPr>
        <w:pStyle w:val="Standard"/>
        <w:spacing w:after="0" w:line="240" w:lineRule="auto"/>
        <w:rPr>
          <w:rFonts w:ascii="Times New Roman" w:hAnsi="Times New Roman"/>
          <w:sz w:val="24"/>
          <w:szCs w:val="24"/>
        </w:rPr>
      </w:pPr>
    </w:p>
    <w:p w:rsidR="00A45004" w:rsidRPr="003F48C6" w:rsidRDefault="00A45004" w:rsidP="0034214F">
      <w:pPr>
        <w:pStyle w:val="Standard"/>
        <w:spacing w:after="0" w:line="240" w:lineRule="auto"/>
        <w:rPr>
          <w:rFonts w:ascii="Times New Roman" w:hAnsi="Times New Roman"/>
          <w:sz w:val="24"/>
        </w:rPr>
      </w:pPr>
      <w:r w:rsidRPr="003F48C6">
        <w:rPr>
          <w:rFonts w:ascii="Times New Roman" w:hAnsi="Times New Roman"/>
          <w:sz w:val="24"/>
        </w:rPr>
        <w:t>La verifica di anomalia dell’offerta sarà condotta dal RUP</w:t>
      </w:r>
      <w:r w:rsidR="007201B5" w:rsidRPr="003F48C6">
        <w:rPr>
          <w:rFonts w:ascii="Times New Roman" w:hAnsi="Times New Roman"/>
          <w:sz w:val="24"/>
        </w:rPr>
        <w:t>, avvalendosi, se ritenuto necessario,</w:t>
      </w:r>
      <w:r w:rsidRPr="003F48C6">
        <w:rPr>
          <w:rFonts w:ascii="Times New Roman" w:hAnsi="Times New Roman"/>
          <w:sz w:val="24"/>
        </w:rPr>
        <w:t xml:space="preserve"> </w:t>
      </w:r>
      <w:r w:rsidR="007201B5" w:rsidRPr="003F48C6">
        <w:rPr>
          <w:rFonts w:ascii="Times New Roman" w:hAnsi="Times New Roman"/>
          <w:sz w:val="24"/>
        </w:rPr>
        <w:t>de</w:t>
      </w:r>
      <w:r w:rsidRPr="003F48C6">
        <w:rPr>
          <w:rFonts w:ascii="Times New Roman" w:hAnsi="Times New Roman"/>
          <w:sz w:val="24"/>
        </w:rPr>
        <w:t>l supporto della Commissione Giudicatrice.</w:t>
      </w:r>
    </w:p>
    <w:bookmarkEnd w:id="105"/>
    <w:bookmarkEnd w:id="106"/>
    <w:p w:rsidR="00A45004" w:rsidRPr="003F48C6" w:rsidRDefault="00A45004" w:rsidP="0034214F">
      <w:pPr>
        <w:pStyle w:val="Standard"/>
        <w:spacing w:after="0" w:line="240" w:lineRule="auto"/>
        <w:rPr>
          <w:rFonts w:ascii="Times New Roman" w:hAnsi="Times New Roman"/>
          <w:i/>
          <w:sz w:val="24"/>
          <w:szCs w:val="24"/>
        </w:rPr>
      </w:pPr>
    </w:p>
    <w:p w:rsidR="00FB0A89" w:rsidRPr="003F48C6" w:rsidRDefault="00FB0A89" w:rsidP="0034214F">
      <w:pPr>
        <w:pStyle w:val="Standard"/>
        <w:spacing w:after="0" w:line="240" w:lineRule="auto"/>
        <w:rPr>
          <w:rFonts w:ascii="Times New Roman" w:hAnsi="Times New Roman"/>
          <w:sz w:val="24"/>
          <w:szCs w:val="24"/>
        </w:rPr>
      </w:pPr>
      <w:r w:rsidRPr="003F48C6">
        <w:rPr>
          <w:rFonts w:ascii="Times New Roman" w:hAnsi="Times New Roman"/>
          <w:sz w:val="24"/>
          <w:szCs w:val="24"/>
        </w:rPr>
        <w:t xml:space="preserve"> Il RUP, con il supporto della commissione, esamina in seduta riservata le spiegazioni fornite dall’offerente e, ove le ritenga non sufficienti ad escludere l’anomalia, può chiedere ulteriori chiarimenti, assegnando un termine massimo per il riscontro. </w:t>
      </w:r>
    </w:p>
    <w:p w:rsidR="0054574F" w:rsidRPr="003F48C6" w:rsidRDefault="0054574F" w:rsidP="0034214F">
      <w:pPr>
        <w:pStyle w:val="Standard"/>
        <w:spacing w:after="0" w:line="240" w:lineRule="auto"/>
        <w:rPr>
          <w:rFonts w:ascii="Times New Roman" w:hAnsi="Times New Roman"/>
          <w:sz w:val="24"/>
          <w:szCs w:val="24"/>
        </w:rPr>
      </w:pPr>
    </w:p>
    <w:p w:rsidR="0054574F" w:rsidRPr="003F48C6" w:rsidRDefault="0054574F" w:rsidP="0034214F">
      <w:pPr>
        <w:spacing w:before="60" w:after="60"/>
        <w:rPr>
          <w:rFonts w:cs="Calibri"/>
        </w:rPr>
      </w:pPr>
      <w:r w:rsidRPr="003F48C6">
        <w:rPr>
          <w:rFonts w:cs="Calibri"/>
        </w:rPr>
        <w:t>All’esito delle operazioni di cui sopra la commissione – o il RUP, qualora vi sia stata verifica di congruità delle offerte anomale – formulerà la proposta di aggiudicazione in favore del concorrente che ha presentato la migliore offerta, chiudendo le operazioni di gara e trasmettendo al RUP tutti gli atti e documenti della gara ai fini dei successivi adempimenti.</w:t>
      </w:r>
    </w:p>
    <w:p w:rsidR="00AD5BF1" w:rsidRPr="004B7D86" w:rsidRDefault="00AD5BF1" w:rsidP="0034214F">
      <w:pPr>
        <w:pStyle w:val="Standard"/>
        <w:spacing w:after="0" w:line="240" w:lineRule="auto"/>
        <w:rPr>
          <w:rFonts w:ascii="Times New Roman" w:hAnsi="Times New Roman"/>
          <w:sz w:val="24"/>
          <w:szCs w:val="24"/>
        </w:rPr>
      </w:pPr>
    </w:p>
    <w:p w:rsidR="00926E2C" w:rsidRPr="009762A9" w:rsidRDefault="00AF34A5" w:rsidP="0034214F">
      <w:pPr>
        <w:pStyle w:val="Standard"/>
        <w:pBdr>
          <w:top w:val="single" w:sz="4" w:space="1" w:color="000000"/>
          <w:left w:val="single" w:sz="4" w:space="4" w:color="000000"/>
          <w:bottom w:val="single" w:sz="4" w:space="1" w:color="000000"/>
          <w:right w:val="single" w:sz="4" w:space="4" w:color="000000"/>
        </w:pBdr>
        <w:shd w:val="clear" w:color="auto" w:fill="EEECE1"/>
        <w:spacing w:after="0" w:line="240" w:lineRule="auto"/>
        <w:ind w:left="348"/>
        <w:rPr>
          <w:rFonts w:ascii="Times New Roman" w:hAnsi="Times New Roman"/>
          <w:b/>
          <w:bCs/>
          <w:sz w:val="24"/>
          <w:szCs w:val="24"/>
        </w:rPr>
      </w:pPr>
      <w:r w:rsidRPr="009762A9">
        <w:rPr>
          <w:rFonts w:ascii="Times New Roman" w:hAnsi="Times New Roman"/>
          <w:b/>
          <w:bCs/>
          <w:sz w:val="24"/>
          <w:szCs w:val="24"/>
        </w:rPr>
        <w:t>NOTE PER L’INSERIMENTO DEI DATI E PER LA PRESENTAZIONE DELL’OFFERTA</w:t>
      </w:r>
    </w:p>
    <w:p w:rsidR="00926E2C" w:rsidRPr="003F48C6" w:rsidRDefault="00AF34A5" w:rsidP="0034214F">
      <w:pPr>
        <w:pStyle w:val="Standard"/>
        <w:pBdr>
          <w:top w:val="single" w:sz="4" w:space="1" w:color="000000"/>
          <w:left w:val="single" w:sz="4" w:space="4" w:color="000000"/>
          <w:bottom w:val="single" w:sz="4" w:space="1" w:color="000000"/>
          <w:right w:val="single" w:sz="4" w:space="4" w:color="000000"/>
        </w:pBdr>
        <w:shd w:val="clear" w:color="auto" w:fill="EEECE1"/>
        <w:spacing w:after="0" w:line="240" w:lineRule="auto"/>
        <w:ind w:left="348"/>
        <w:rPr>
          <w:rFonts w:ascii="Times New Roman" w:hAnsi="Times New Roman"/>
          <w:bCs/>
          <w:sz w:val="24"/>
          <w:szCs w:val="24"/>
        </w:rPr>
      </w:pPr>
      <w:r w:rsidRPr="009762A9">
        <w:rPr>
          <w:rFonts w:ascii="Times New Roman" w:hAnsi="Times New Roman"/>
          <w:bCs/>
          <w:sz w:val="24"/>
          <w:szCs w:val="24"/>
        </w:rPr>
        <w:t xml:space="preserve">La dimensione massima di ciascun file </w:t>
      </w:r>
      <w:r w:rsidR="005F5176">
        <w:rPr>
          <w:rFonts w:ascii="Times New Roman" w:hAnsi="Times New Roman"/>
          <w:bCs/>
          <w:sz w:val="24"/>
          <w:szCs w:val="24"/>
        </w:rPr>
        <w:t xml:space="preserve">inserito nel sistema è </w:t>
      </w:r>
      <w:r w:rsidR="005F5176" w:rsidRPr="003F48C6">
        <w:rPr>
          <w:rFonts w:ascii="Times New Roman" w:hAnsi="Times New Roman"/>
          <w:bCs/>
          <w:sz w:val="24"/>
          <w:szCs w:val="24"/>
        </w:rPr>
        <w:t xml:space="preserve">pari a </w:t>
      </w:r>
      <w:r w:rsidR="00F927FB" w:rsidRPr="003F48C6">
        <w:rPr>
          <w:rFonts w:ascii="Times New Roman" w:hAnsi="Times New Roman"/>
          <w:bCs/>
          <w:sz w:val="24"/>
          <w:szCs w:val="24"/>
        </w:rPr>
        <w:t>150</w:t>
      </w:r>
      <w:r w:rsidRPr="003F48C6">
        <w:rPr>
          <w:rFonts w:ascii="Times New Roman" w:hAnsi="Times New Roman"/>
          <w:bCs/>
          <w:sz w:val="24"/>
          <w:szCs w:val="24"/>
        </w:rPr>
        <w:t xml:space="preserve"> MB.</w:t>
      </w:r>
    </w:p>
    <w:p w:rsidR="00926E2C" w:rsidRPr="009762A9" w:rsidRDefault="00AF34A5" w:rsidP="0034214F">
      <w:pPr>
        <w:pStyle w:val="Standard"/>
        <w:pBdr>
          <w:top w:val="single" w:sz="4" w:space="1" w:color="000000"/>
          <w:left w:val="single" w:sz="4" w:space="4" w:color="000000"/>
          <w:bottom w:val="single" w:sz="4" w:space="1" w:color="000000"/>
          <w:right w:val="single" w:sz="4" w:space="4" w:color="000000"/>
        </w:pBdr>
        <w:shd w:val="clear" w:color="auto" w:fill="EEECE1"/>
        <w:spacing w:after="0" w:line="240" w:lineRule="auto"/>
        <w:ind w:left="348"/>
        <w:rPr>
          <w:rFonts w:ascii="Times New Roman" w:hAnsi="Times New Roman"/>
          <w:bCs/>
          <w:sz w:val="24"/>
          <w:szCs w:val="24"/>
        </w:rPr>
      </w:pPr>
      <w:r w:rsidRPr="009762A9">
        <w:rPr>
          <w:rFonts w:ascii="Times New Roman" w:hAnsi="Times New Roman"/>
          <w:bCs/>
          <w:sz w:val="24"/>
          <w:szCs w:val="24"/>
        </w:rPr>
        <w:t>Nel caso occorra apportare delle modifiche a documenti prodotti in automatico dal sistema sulla base di form on line, è necessario ripetere la procedura di compilazione del form on line e ottenere un nuovo document</w:t>
      </w:r>
      <w:r w:rsidR="00056380" w:rsidRPr="009762A9">
        <w:rPr>
          <w:rFonts w:ascii="Times New Roman" w:hAnsi="Times New Roman"/>
          <w:bCs/>
          <w:sz w:val="24"/>
          <w:szCs w:val="24"/>
        </w:rPr>
        <w:t>o. Questa procedura si applica:</w:t>
      </w:r>
      <w:r w:rsidRPr="009762A9">
        <w:rPr>
          <w:rFonts w:ascii="Times New Roman" w:hAnsi="Times New Roman"/>
          <w:bCs/>
          <w:sz w:val="24"/>
          <w:szCs w:val="24"/>
        </w:rPr>
        <w:t xml:space="preserve"> all’offerta economica, alla domanda di partecipazione.</w:t>
      </w:r>
    </w:p>
    <w:p w:rsidR="00FF1885" w:rsidRPr="009762A9" w:rsidRDefault="00FF1885" w:rsidP="0034214F">
      <w:pPr>
        <w:pStyle w:val="Titolo1"/>
        <w:widowControl/>
        <w:jc w:val="left"/>
        <w:textAlignment w:val="auto"/>
        <w:rPr>
          <w:sz w:val="24"/>
        </w:rPr>
      </w:pPr>
    </w:p>
    <w:p w:rsidR="001231E0" w:rsidRPr="00854D8B" w:rsidRDefault="007A2844" w:rsidP="0034214F">
      <w:pPr>
        <w:pStyle w:val="Titolo"/>
        <w:jc w:val="left"/>
        <w:rPr>
          <w:rFonts w:ascii="Times New Roman" w:hAnsi="Times New Roman"/>
          <w:szCs w:val="24"/>
        </w:rPr>
      </w:pPr>
      <w:r>
        <w:rPr>
          <w:rFonts w:ascii="Times New Roman" w:hAnsi="Times New Roman"/>
          <w:szCs w:val="24"/>
        </w:rPr>
        <w:t>ART. 16</w:t>
      </w:r>
      <w:r w:rsidR="001231E0" w:rsidRPr="00854D8B">
        <w:rPr>
          <w:rFonts w:ascii="Times New Roman" w:hAnsi="Times New Roman"/>
          <w:szCs w:val="24"/>
        </w:rPr>
        <w:t xml:space="preserve"> - MOTIVI DI NON ABILITAZIONE ALLA PRESENTAZIONE DELLE OFFERTE E DI ESCLUSIONE ALLA PARTECIPAZIONE ALLA GARA</w:t>
      </w:r>
    </w:p>
    <w:p w:rsidR="00656C23" w:rsidRDefault="001231E0" w:rsidP="0034214F">
      <w:pPr>
        <w:rPr>
          <w:rFonts w:cs="Times New Roman"/>
          <w:b/>
        </w:rPr>
      </w:pPr>
      <w:bookmarkStart w:id="107" w:name="_Hlk513117994"/>
      <w:r w:rsidRPr="002C38A1">
        <w:rPr>
          <w:rStyle w:val="provvnumcomma"/>
          <w:rFonts w:cs="Times New Roman"/>
          <w:b/>
        </w:rPr>
        <w:t xml:space="preserve">L’Amministrazione </w:t>
      </w:r>
      <w:r w:rsidRPr="002C38A1">
        <w:rPr>
          <w:rFonts w:cs="Times New Roman"/>
          <w:b/>
        </w:rPr>
        <w:t xml:space="preserve">esclude i concorrenti ai sensi dell’art. </w:t>
      </w:r>
      <w:r w:rsidR="00656C23">
        <w:rPr>
          <w:rFonts w:cs="Times New Roman"/>
          <w:b/>
        </w:rPr>
        <w:t>83 comma 9) del Codice.</w:t>
      </w:r>
    </w:p>
    <w:p w:rsidR="00656C23" w:rsidRDefault="00656C23" w:rsidP="0034214F">
      <w:pPr>
        <w:rPr>
          <w:rFonts w:cs="Times New Roman"/>
          <w:b/>
        </w:rPr>
      </w:pPr>
    </w:p>
    <w:p w:rsidR="001231E0" w:rsidRPr="002C38A1" w:rsidRDefault="001231E0" w:rsidP="0034214F">
      <w:pPr>
        <w:rPr>
          <w:rFonts w:cs="Times New Roman"/>
          <w:b/>
        </w:rPr>
      </w:pPr>
      <w:bookmarkStart w:id="108" w:name="_Hlk494385741"/>
      <w:r w:rsidRPr="002C38A1">
        <w:rPr>
          <w:rFonts w:cs="Times New Roman"/>
          <w:b/>
        </w:rPr>
        <w:t>Non è abilitato alla partecipazione alla presente procedura il concorrente che:</w:t>
      </w:r>
    </w:p>
    <w:p w:rsidR="00911225" w:rsidRPr="00911225" w:rsidRDefault="00911225" w:rsidP="0034214F">
      <w:pPr>
        <w:pStyle w:val="Standard"/>
        <w:numPr>
          <w:ilvl w:val="0"/>
          <w:numId w:val="53"/>
        </w:numPr>
        <w:spacing w:after="0" w:line="240" w:lineRule="auto"/>
        <w:rPr>
          <w:rFonts w:ascii="Times New Roman" w:hAnsi="Times New Roman"/>
          <w:sz w:val="24"/>
          <w:szCs w:val="24"/>
        </w:rPr>
      </w:pPr>
      <w:bookmarkStart w:id="109" w:name="_Hlk483844231"/>
      <w:r w:rsidRPr="00911225">
        <w:rPr>
          <w:rFonts w:ascii="Times New Roman" w:hAnsi="Times New Roman"/>
          <w:sz w:val="24"/>
          <w:szCs w:val="24"/>
        </w:rPr>
        <w:t xml:space="preserve">Non abbia inviato, attraverso l’apposita funzione di START “invio della busta”, e confermato lo stesso con il tasto “OK” la documentazione richiesta dal presente disciplinare, di cui ai punti A.1) e ss.; B.1); C.1) e </w:t>
      </w:r>
      <w:r w:rsidR="003F48C6">
        <w:rPr>
          <w:rFonts w:ascii="Times New Roman" w:hAnsi="Times New Roman"/>
          <w:sz w:val="24"/>
          <w:szCs w:val="24"/>
        </w:rPr>
        <w:t>ss.</w:t>
      </w:r>
      <w:r w:rsidRPr="00911225">
        <w:rPr>
          <w:rFonts w:ascii="Times New Roman" w:hAnsi="Times New Roman"/>
          <w:sz w:val="24"/>
          <w:szCs w:val="24"/>
        </w:rPr>
        <w:t xml:space="preserve"> entro il termine stabilito al precedente articolo 12, anche se sostitutivi di offerta precedente;</w:t>
      </w:r>
    </w:p>
    <w:bookmarkEnd w:id="109"/>
    <w:p w:rsidR="001231E0" w:rsidRPr="003F48C6" w:rsidRDefault="001231E0" w:rsidP="0034214F">
      <w:pPr>
        <w:pStyle w:val="Standard"/>
        <w:numPr>
          <w:ilvl w:val="0"/>
          <w:numId w:val="53"/>
        </w:numPr>
        <w:spacing w:after="0" w:line="240" w:lineRule="auto"/>
        <w:rPr>
          <w:rFonts w:ascii="Times New Roman" w:hAnsi="Times New Roman"/>
          <w:sz w:val="24"/>
          <w:szCs w:val="24"/>
        </w:rPr>
      </w:pPr>
      <w:r w:rsidRPr="002C38A1">
        <w:rPr>
          <w:rFonts w:ascii="Times New Roman" w:hAnsi="Times New Roman"/>
          <w:sz w:val="24"/>
          <w:szCs w:val="24"/>
        </w:rPr>
        <w:t>Abbia inserito</w:t>
      </w:r>
      <w:r w:rsidR="004A51F5">
        <w:rPr>
          <w:rFonts w:ascii="Times New Roman" w:hAnsi="Times New Roman"/>
          <w:sz w:val="24"/>
          <w:szCs w:val="24"/>
        </w:rPr>
        <w:t xml:space="preserve"> </w:t>
      </w:r>
      <w:r w:rsidR="004A51F5" w:rsidRPr="003F48C6">
        <w:rPr>
          <w:rFonts w:ascii="Times New Roman" w:hAnsi="Times New Roman"/>
          <w:sz w:val="24"/>
          <w:szCs w:val="24"/>
        </w:rPr>
        <w:t>elementi riconducibili all’offerta economica</w:t>
      </w:r>
      <w:r w:rsidRPr="003F48C6">
        <w:rPr>
          <w:rFonts w:ascii="Times New Roman" w:hAnsi="Times New Roman"/>
          <w:sz w:val="24"/>
          <w:szCs w:val="24"/>
        </w:rPr>
        <w:t>, all’interno degli spazi presenti nella procedura telematica destinati a contenere documenti di natura amministrativa, tecnica o all’interno della “Documentazione amministrativa aggiuntiva”.</w:t>
      </w:r>
    </w:p>
    <w:p w:rsidR="001231E0" w:rsidRDefault="001231E0" w:rsidP="0034214F">
      <w:pPr>
        <w:pStyle w:val="Standard"/>
        <w:numPr>
          <w:ilvl w:val="0"/>
          <w:numId w:val="53"/>
        </w:numPr>
        <w:spacing w:after="0" w:line="240" w:lineRule="auto"/>
        <w:rPr>
          <w:rFonts w:ascii="Times New Roman" w:hAnsi="Times New Roman"/>
          <w:sz w:val="24"/>
          <w:szCs w:val="24"/>
        </w:rPr>
      </w:pPr>
      <w:r w:rsidRPr="003F48C6">
        <w:rPr>
          <w:rFonts w:ascii="Times New Roman" w:hAnsi="Times New Roman"/>
          <w:sz w:val="24"/>
          <w:szCs w:val="24"/>
        </w:rPr>
        <w:lastRenderedPageBreak/>
        <w:t xml:space="preserve">Abbia inserito </w:t>
      </w:r>
      <w:r w:rsidR="004A51F5" w:rsidRPr="003F48C6">
        <w:rPr>
          <w:rFonts w:ascii="Times New Roman" w:hAnsi="Times New Roman"/>
          <w:sz w:val="24"/>
          <w:szCs w:val="24"/>
        </w:rPr>
        <w:t>elementi riconducibili all’offerta tecnica</w:t>
      </w:r>
      <w:r w:rsidRPr="003F48C6">
        <w:rPr>
          <w:rFonts w:ascii="Times New Roman" w:hAnsi="Times New Roman"/>
          <w:sz w:val="24"/>
          <w:szCs w:val="24"/>
        </w:rPr>
        <w:t>,</w:t>
      </w:r>
      <w:r w:rsidRPr="002C38A1">
        <w:rPr>
          <w:rFonts w:ascii="Times New Roman" w:hAnsi="Times New Roman"/>
          <w:sz w:val="24"/>
          <w:szCs w:val="24"/>
        </w:rPr>
        <w:t xml:space="preserve"> all’interno degli spazi presenti nella procedura telematica destinati a contenere documenti di natura amministrativa o all’interno della “Documentazione amministrativa aggiuntiva”.</w:t>
      </w:r>
    </w:p>
    <w:p w:rsidR="00735546" w:rsidRPr="000F58C2" w:rsidRDefault="00735546" w:rsidP="0034214F">
      <w:pPr>
        <w:pStyle w:val="Standard"/>
        <w:numPr>
          <w:ilvl w:val="0"/>
          <w:numId w:val="53"/>
        </w:numPr>
        <w:autoSpaceDN/>
        <w:spacing w:after="120" w:line="240" w:lineRule="auto"/>
        <w:rPr>
          <w:rFonts w:ascii="Times New Roman" w:hAnsi="Times New Roman"/>
          <w:sz w:val="24"/>
          <w:lang w:eastAsia="ar-SA"/>
        </w:rPr>
      </w:pPr>
      <w:bookmarkStart w:id="110" w:name="_Hlk484013033"/>
      <w:r w:rsidRPr="000F58C2">
        <w:rPr>
          <w:rFonts w:ascii="Times New Roman" w:hAnsi="Times New Roman"/>
          <w:sz w:val="24"/>
          <w:lang w:eastAsia="ar-SA"/>
        </w:rPr>
        <w:t>Non sia in possesso alla data di scadenza del bando, delle condizioni e requisiti di partecipazione di cui al precedente art. 8</w:t>
      </w:r>
      <w:r w:rsidR="00CA56B5" w:rsidRPr="000F58C2">
        <w:rPr>
          <w:rFonts w:ascii="Times New Roman" w:hAnsi="Times New Roman"/>
          <w:sz w:val="24"/>
          <w:lang w:eastAsia="ar-SA"/>
        </w:rPr>
        <w:t>;</w:t>
      </w:r>
    </w:p>
    <w:p w:rsidR="00735546" w:rsidRPr="000F58C2" w:rsidRDefault="00735546" w:rsidP="0034214F">
      <w:pPr>
        <w:numPr>
          <w:ilvl w:val="0"/>
          <w:numId w:val="53"/>
        </w:numPr>
        <w:autoSpaceDN/>
        <w:spacing w:after="120"/>
        <w:textAlignment w:val="auto"/>
        <w:rPr>
          <w:rFonts w:eastAsia="Calibri" w:cs="Times New Roman"/>
          <w:szCs w:val="22"/>
          <w:lang w:eastAsia="ar-SA" w:bidi="ar-SA"/>
        </w:rPr>
      </w:pPr>
      <w:r w:rsidRPr="000F58C2">
        <w:rPr>
          <w:rFonts w:eastAsia="Calibri" w:cs="Times New Roman"/>
          <w:szCs w:val="22"/>
          <w:lang w:eastAsia="ar-SA" w:bidi="ar-SA"/>
        </w:rPr>
        <w:t>In caso di inutile decorso del termine di integrazione documentale assegnato di cui all'art. 5</w:t>
      </w:r>
      <w:r w:rsidR="00CA56B5" w:rsidRPr="000F58C2">
        <w:rPr>
          <w:rFonts w:eastAsia="Calibri" w:cs="Times New Roman"/>
          <w:szCs w:val="22"/>
          <w:lang w:eastAsia="ar-SA" w:bidi="ar-SA"/>
        </w:rPr>
        <w:t>;</w:t>
      </w:r>
    </w:p>
    <w:p w:rsidR="00735546" w:rsidRPr="000F58C2" w:rsidRDefault="00735546" w:rsidP="0034214F">
      <w:pPr>
        <w:numPr>
          <w:ilvl w:val="0"/>
          <w:numId w:val="53"/>
        </w:numPr>
        <w:autoSpaceDN/>
        <w:spacing w:after="120"/>
        <w:textAlignment w:val="auto"/>
        <w:rPr>
          <w:rFonts w:ascii="TimesNewRomanPS-BoldMT" w:eastAsia="TimesNewRomanPS-BoldMT" w:hAnsi="TimesNewRomanPS-BoldMT" w:cs="TimesNewRomanPS-BoldMT"/>
          <w:b/>
          <w:bCs/>
          <w:szCs w:val="22"/>
        </w:rPr>
      </w:pPr>
      <w:r w:rsidRPr="000F58C2">
        <w:rPr>
          <w:rFonts w:eastAsia="Calibri" w:cs="Times New Roman"/>
          <w:szCs w:val="22"/>
          <w:lang w:eastAsia="ar-SA" w:bidi="ar-SA"/>
        </w:rPr>
        <w:t>Nel caso in cui la documentazione richiesta ai sensi dell’art. 5 sia prodotta in modo parziale o difforme da quanto previsto nella stessa richiesta indirizzata al fornitore</w:t>
      </w:r>
      <w:r w:rsidR="00900A25" w:rsidRPr="000F58C2">
        <w:rPr>
          <w:rFonts w:eastAsia="Calibri" w:cs="Times New Roman"/>
          <w:szCs w:val="22"/>
          <w:lang w:eastAsia="ar-SA" w:bidi="ar-SA"/>
        </w:rPr>
        <w:t>;</w:t>
      </w:r>
    </w:p>
    <w:p w:rsidR="00900A25" w:rsidRPr="003F48C6" w:rsidRDefault="00900A25" w:rsidP="0034214F">
      <w:pPr>
        <w:numPr>
          <w:ilvl w:val="0"/>
          <w:numId w:val="53"/>
        </w:numPr>
        <w:autoSpaceDN/>
        <w:spacing w:after="120"/>
        <w:textAlignment w:val="auto"/>
        <w:rPr>
          <w:rFonts w:ascii="TimesNewRomanPS-BoldMT" w:eastAsia="TimesNewRomanPS-BoldMT" w:hAnsi="TimesNewRomanPS-BoldMT" w:cs="TimesNewRomanPS-BoldMT"/>
          <w:b/>
          <w:bCs/>
          <w:szCs w:val="22"/>
        </w:rPr>
      </w:pPr>
      <w:bookmarkStart w:id="111" w:name="_Hlk508793524"/>
      <w:r w:rsidRPr="003F48C6">
        <w:rPr>
          <w:rFonts w:cs="Calibri"/>
        </w:rPr>
        <w:t>Presenti una garanzia provvisoria sottoscritta da parte di un soggetto non legittimato a rilasciare la garanzia o non autorizzato ad impegnare il garante;</w:t>
      </w:r>
    </w:p>
    <w:p w:rsidR="00CA56B5" w:rsidRPr="00331BF4" w:rsidRDefault="00CA56B5" w:rsidP="0034214F">
      <w:pPr>
        <w:numPr>
          <w:ilvl w:val="0"/>
          <w:numId w:val="53"/>
        </w:numPr>
        <w:autoSpaceDN/>
        <w:spacing w:after="120"/>
        <w:textAlignment w:val="auto"/>
        <w:rPr>
          <w:rFonts w:cs="Calibri"/>
        </w:rPr>
      </w:pPr>
      <w:r w:rsidRPr="00331BF4">
        <w:rPr>
          <w:rFonts w:cs="Calibri"/>
        </w:rPr>
        <w:t>Nel caso in cui il concorrente non dimostri che, a seguito di attivazione del soccorso istruttorio, i seguenti documenti presentati in risposta non fossero stati già costituiti prima della presentazione dell’offerta: la garanzia provvisoria e/o dell’impegno a rilasciare garanzia fideiussoria definitiva e/o il contratto di avvalimento. È onere dell’operatore economico dimostrare che tali documenti siano costituiti in data non successiva al termine di scadenza della presentazione delle offerte. Ai sensi dell’art. 20 del d.lgs. 82/2005, la data e l’ora di formazione del documento informatico sono opponibili ai terzi se apposte in conformità alle regole tecniche sulla validazione (es.: marcatura temporale).</w:t>
      </w:r>
    </w:p>
    <w:bookmarkEnd w:id="111"/>
    <w:p w:rsidR="00EE700B" w:rsidRDefault="00EE700B" w:rsidP="0034214F">
      <w:pPr>
        <w:numPr>
          <w:ilvl w:val="0"/>
          <w:numId w:val="53"/>
        </w:numPr>
        <w:rPr>
          <w:rFonts w:eastAsia="Calibri" w:cs="Times New Roman"/>
          <w:szCs w:val="22"/>
          <w:lang w:eastAsia="ar-SA" w:bidi="ar-SA"/>
        </w:rPr>
      </w:pPr>
      <w:r w:rsidRPr="003F48C6">
        <w:rPr>
          <w:rFonts w:eastAsia="Calibri" w:cs="Times New Roman"/>
          <w:szCs w:val="22"/>
          <w:lang w:eastAsia="ar-SA" w:bidi="ar-SA"/>
        </w:rPr>
        <w:t>Non abbia effettuato il sopralluogo entro i termini e nelle modalità di cui all’art. 4 del presente Disciplinare.</w:t>
      </w:r>
    </w:p>
    <w:p w:rsidR="00331BF4" w:rsidRPr="003F48C6" w:rsidRDefault="00331BF4" w:rsidP="0034214F">
      <w:pPr>
        <w:numPr>
          <w:ilvl w:val="0"/>
          <w:numId w:val="53"/>
        </w:numPr>
        <w:rPr>
          <w:rFonts w:eastAsia="Calibri" w:cs="Times New Roman"/>
          <w:szCs w:val="22"/>
          <w:lang w:eastAsia="ar-SA" w:bidi="ar-SA"/>
        </w:rPr>
      </w:pPr>
      <w:r>
        <w:rPr>
          <w:rFonts w:eastAsia="Calibri" w:cs="Times New Roman"/>
          <w:szCs w:val="22"/>
          <w:lang w:eastAsia="ar-SA" w:bidi="ar-SA"/>
        </w:rPr>
        <w:t>Non abbia pagato il contributo dovuto all’ANAC entro la scadenza della gara.</w:t>
      </w:r>
    </w:p>
    <w:bookmarkEnd w:id="110"/>
    <w:p w:rsidR="001F72DA" w:rsidRPr="002C38A1" w:rsidRDefault="001F72DA" w:rsidP="0034214F">
      <w:pPr>
        <w:pStyle w:val="Standard"/>
        <w:spacing w:after="0" w:line="240" w:lineRule="auto"/>
        <w:rPr>
          <w:rFonts w:ascii="Times New Roman" w:hAnsi="Times New Roman"/>
          <w:sz w:val="24"/>
          <w:szCs w:val="24"/>
        </w:rPr>
      </w:pPr>
    </w:p>
    <w:p w:rsidR="001231E0" w:rsidRPr="002C38A1" w:rsidRDefault="001231E0" w:rsidP="0034214F">
      <w:pPr>
        <w:pStyle w:val="Standard"/>
        <w:tabs>
          <w:tab w:val="left" w:pos="720"/>
        </w:tabs>
        <w:spacing w:line="240" w:lineRule="auto"/>
        <w:rPr>
          <w:rFonts w:ascii="Times New Roman" w:hAnsi="Times New Roman"/>
          <w:b/>
          <w:sz w:val="24"/>
          <w:szCs w:val="24"/>
        </w:rPr>
      </w:pPr>
      <w:r w:rsidRPr="002C38A1">
        <w:rPr>
          <w:rFonts w:ascii="Times New Roman" w:hAnsi="Times New Roman"/>
          <w:b/>
          <w:sz w:val="24"/>
          <w:szCs w:val="24"/>
        </w:rPr>
        <w:t>Determina l’esclusione del concorrente dalla gara il fatto che la documentazione tecnica di cui al punto B</w:t>
      </w:r>
      <w:r w:rsidR="00BD7F41">
        <w:rPr>
          <w:rFonts w:ascii="Times New Roman" w:hAnsi="Times New Roman"/>
          <w:b/>
          <w:sz w:val="24"/>
          <w:szCs w:val="24"/>
        </w:rPr>
        <w:t>)</w:t>
      </w:r>
      <w:r w:rsidRPr="003F6A77">
        <w:rPr>
          <w:rFonts w:ascii="Times New Roman" w:hAnsi="Times New Roman"/>
          <w:b/>
          <w:bCs/>
          <w:sz w:val="24"/>
          <w:szCs w:val="24"/>
        </w:rPr>
        <w:t>:</w:t>
      </w:r>
    </w:p>
    <w:p w:rsidR="009C25AD" w:rsidRDefault="009C25AD" w:rsidP="0034214F">
      <w:pPr>
        <w:pStyle w:val="Standard"/>
        <w:widowControl w:val="0"/>
        <w:numPr>
          <w:ilvl w:val="0"/>
          <w:numId w:val="60"/>
        </w:numPr>
        <w:spacing w:after="0" w:line="240" w:lineRule="auto"/>
        <w:textAlignment w:val="auto"/>
        <w:rPr>
          <w:rFonts w:ascii="Times New Roman" w:hAnsi="Times New Roman"/>
          <w:sz w:val="24"/>
          <w:szCs w:val="24"/>
        </w:rPr>
      </w:pPr>
      <w:r>
        <w:rPr>
          <w:rFonts w:ascii="Times New Roman" w:hAnsi="Times New Roman"/>
          <w:sz w:val="24"/>
          <w:szCs w:val="24"/>
        </w:rPr>
        <w:t>Manchi;</w:t>
      </w:r>
    </w:p>
    <w:p w:rsidR="009C25AD" w:rsidRPr="00900A25" w:rsidRDefault="009C25AD" w:rsidP="0034214F">
      <w:pPr>
        <w:pStyle w:val="Standard"/>
        <w:numPr>
          <w:ilvl w:val="0"/>
          <w:numId w:val="60"/>
        </w:numPr>
        <w:textAlignment w:val="auto"/>
        <w:rPr>
          <w:rFonts w:ascii="Times New Roman" w:hAnsi="Times New Roman"/>
          <w:sz w:val="24"/>
          <w:szCs w:val="24"/>
        </w:rPr>
      </w:pPr>
      <w:r w:rsidRPr="00900A25">
        <w:rPr>
          <w:rFonts w:ascii="Times New Roman" w:hAnsi="Times New Roman"/>
          <w:sz w:val="24"/>
          <w:szCs w:val="24"/>
        </w:rPr>
        <w:t>non sia firmata digitalmente dal titolare o legale rappresentante o procuratore del soggetto concorrente;</w:t>
      </w:r>
    </w:p>
    <w:p w:rsidR="009C25AD" w:rsidRPr="00900A25" w:rsidRDefault="009C25AD" w:rsidP="0034214F">
      <w:pPr>
        <w:pStyle w:val="Standard"/>
        <w:numPr>
          <w:ilvl w:val="0"/>
          <w:numId w:val="60"/>
        </w:numPr>
        <w:textAlignment w:val="auto"/>
        <w:rPr>
          <w:rFonts w:ascii="Times New Roman" w:hAnsi="Times New Roman"/>
          <w:sz w:val="24"/>
          <w:szCs w:val="24"/>
        </w:rPr>
      </w:pPr>
      <w:r w:rsidRPr="00900A25">
        <w:rPr>
          <w:rFonts w:ascii="Times New Roman" w:hAnsi="Times New Roman"/>
          <w:sz w:val="24"/>
          <w:szCs w:val="24"/>
        </w:rPr>
        <w:t>non sia firmato digitalmente dai titolari o legali rappresentanti o procuratori di ciascuna delle imprese facenti parte del raggruppamento temporaneo di concorrenti, del consorzio ordinario di concorrenti, non ancora costituiti;</w:t>
      </w:r>
    </w:p>
    <w:p w:rsidR="009C25AD" w:rsidRPr="00900A25" w:rsidRDefault="009C25AD" w:rsidP="0034214F">
      <w:pPr>
        <w:pStyle w:val="Standard"/>
        <w:widowControl w:val="0"/>
        <w:numPr>
          <w:ilvl w:val="0"/>
          <w:numId w:val="60"/>
        </w:numPr>
        <w:spacing w:after="0" w:line="240" w:lineRule="auto"/>
        <w:textAlignment w:val="auto"/>
        <w:rPr>
          <w:rFonts w:ascii="Times New Roman" w:hAnsi="Times New Roman"/>
          <w:sz w:val="24"/>
          <w:szCs w:val="24"/>
        </w:rPr>
      </w:pPr>
      <w:r w:rsidRPr="00900A25">
        <w:rPr>
          <w:rFonts w:ascii="Times New Roman" w:hAnsi="Times New Roman"/>
          <w:sz w:val="24"/>
          <w:szCs w:val="24"/>
        </w:rPr>
        <w:t>non sia firmato digitalmente dal titolare o legale rappresentante o procuratore del soggetto indicato quale mandatario nell’atto costitutivo di raggruppamento temporaneo, Consorzio ordinario di concorrenti già costituiti;</w:t>
      </w:r>
    </w:p>
    <w:p w:rsidR="009C25AD" w:rsidRPr="00900A25" w:rsidRDefault="009C25AD" w:rsidP="0034214F">
      <w:pPr>
        <w:pStyle w:val="Standard"/>
        <w:widowControl w:val="0"/>
        <w:numPr>
          <w:ilvl w:val="0"/>
          <w:numId w:val="60"/>
        </w:numPr>
        <w:spacing w:after="0" w:line="240" w:lineRule="auto"/>
        <w:textAlignment w:val="auto"/>
        <w:rPr>
          <w:rFonts w:ascii="Times New Roman" w:hAnsi="Times New Roman"/>
          <w:sz w:val="24"/>
          <w:szCs w:val="24"/>
        </w:rPr>
      </w:pPr>
      <w:bookmarkStart w:id="112" w:name="_Hlk508793583"/>
      <w:r w:rsidRPr="00900A25">
        <w:rPr>
          <w:rFonts w:ascii="Times New Roman" w:hAnsi="Times New Roman"/>
          <w:sz w:val="24"/>
          <w:szCs w:val="24"/>
        </w:rPr>
        <w:t>contenga elementi di costo riconducibili all’offerta economica presentata;</w:t>
      </w:r>
    </w:p>
    <w:p w:rsidR="009965CF" w:rsidRPr="00331BF4" w:rsidRDefault="009965CF" w:rsidP="0034214F">
      <w:pPr>
        <w:pStyle w:val="Standard"/>
        <w:widowControl w:val="0"/>
        <w:numPr>
          <w:ilvl w:val="0"/>
          <w:numId w:val="60"/>
        </w:numPr>
        <w:spacing w:after="0" w:line="240" w:lineRule="auto"/>
        <w:textAlignment w:val="auto"/>
        <w:rPr>
          <w:rFonts w:ascii="Times New Roman" w:hAnsi="Times New Roman"/>
          <w:sz w:val="24"/>
          <w:szCs w:val="24"/>
        </w:rPr>
      </w:pPr>
      <w:r w:rsidRPr="00331BF4">
        <w:rPr>
          <w:rFonts w:ascii="Times New Roman" w:hAnsi="Times New Roman"/>
          <w:sz w:val="24"/>
          <w:szCs w:val="24"/>
        </w:rPr>
        <w:t xml:space="preserve">la Commissione giudichi la documentazione presentata in contrasto con le disposizioni contenute nei documenti posti a base di gara.  </w:t>
      </w:r>
    </w:p>
    <w:bookmarkEnd w:id="112"/>
    <w:p w:rsidR="001231E0" w:rsidRPr="002C38A1" w:rsidRDefault="001231E0" w:rsidP="0034214F">
      <w:pPr>
        <w:pStyle w:val="Standard"/>
        <w:widowControl w:val="0"/>
        <w:tabs>
          <w:tab w:val="left" w:pos="435"/>
        </w:tabs>
        <w:spacing w:after="0" w:line="240" w:lineRule="auto"/>
        <w:rPr>
          <w:rFonts w:ascii="Times New Roman" w:hAnsi="Times New Roman"/>
          <w:bCs/>
          <w:sz w:val="24"/>
          <w:szCs w:val="24"/>
        </w:rPr>
      </w:pPr>
    </w:p>
    <w:p w:rsidR="001231E0" w:rsidRPr="002C38A1" w:rsidRDefault="001231E0" w:rsidP="0034214F">
      <w:pPr>
        <w:pStyle w:val="Standard"/>
        <w:tabs>
          <w:tab w:val="left" w:pos="1155"/>
        </w:tabs>
        <w:spacing w:line="240" w:lineRule="auto"/>
        <w:rPr>
          <w:rFonts w:ascii="Times New Roman" w:hAnsi="Times New Roman"/>
          <w:b/>
          <w:bCs/>
          <w:sz w:val="24"/>
          <w:szCs w:val="24"/>
        </w:rPr>
      </w:pPr>
      <w:r w:rsidRPr="002C38A1">
        <w:rPr>
          <w:rFonts w:ascii="Times New Roman" w:hAnsi="Times New Roman"/>
          <w:b/>
          <w:bCs/>
          <w:sz w:val="24"/>
          <w:szCs w:val="24"/>
        </w:rPr>
        <w:t>Determina l’esclusione dalla gara il fatto che l’OFFERTA ECONOMICA di cui al punto C.</w:t>
      </w:r>
      <w:r w:rsidR="00FE480D">
        <w:rPr>
          <w:rFonts w:ascii="Times New Roman" w:hAnsi="Times New Roman"/>
          <w:b/>
          <w:bCs/>
          <w:sz w:val="24"/>
          <w:szCs w:val="24"/>
        </w:rPr>
        <w:t>1</w:t>
      </w:r>
      <w:r w:rsidRPr="002C38A1">
        <w:rPr>
          <w:rFonts w:ascii="Times New Roman" w:hAnsi="Times New Roman"/>
          <w:b/>
          <w:bCs/>
          <w:sz w:val="24"/>
          <w:szCs w:val="24"/>
        </w:rPr>
        <w:t>):</w:t>
      </w:r>
    </w:p>
    <w:p w:rsidR="001231E0" w:rsidRPr="002C38A1" w:rsidRDefault="001231E0" w:rsidP="0034214F">
      <w:pPr>
        <w:pStyle w:val="Standard"/>
        <w:widowControl w:val="0"/>
        <w:numPr>
          <w:ilvl w:val="0"/>
          <w:numId w:val="3"/>
        </w:numPr>
        <w:tabs>
          <w:tab w:val="left" w:pos="435"/>
        </w:tabs>
        <w:spacing w:after="0" w:line="240" w:lineRule="auto"/>
        <w:ind w:left="720"/>
        <w:rPr>
          <w:rFonts w:ascii="Times New Roman" w:hAnsi="Times New Roman"/>
          <w:sz w:val="24"/>
          <w:szCs w:val="24"/>
        </w:rPr>
      </w:pPr>
      <w:r w:rsidRPr="002C38A1">
        <w:rPr>
          <w:rFonts w:ascii="Times New Roman" w:hAnsi="Times New Roman"/>
          <w:sz w:val="24"/>
          <w:szCs w:val="24"/>
        </w:rPr>
        <w:t>manchi;</w:t>
      </w:r>
    </w:p>
    <w:p w:rsidR="001231E0" w:rsidRPr="002C38A1" w:rsidRDefault="001231E0" w:rsidP="0034214F">
      <w:pPr>
        <w:pStyle w:val="Standard"/>
        <w:widowControl w:val="0"/>
        <w:numPr>
          <w:ilvl w:val="0"/>
          <w:numId w:val="3"/>
        </w:numPr>
        <w:tabs>
          <w:tab w:val="left" w:pos="435"/>
        </w:tabs>
        <w:spacing w:after="0" w:line="240" w:lineRule="auto"/>
        <w:ind w:left="720"/>
        <w:rPr>
          <w:rFonts w:ascii="Times New Roman" w:hAnsi="Times New Roman"/>
          <w:sz w:val="24"/>
          <w:szCs w:val="24"/>
        </w:rPr>
      </w:pPr>
      <w:r w:rsidRPr="002C38A1">
        <w:rPr>
          <w:rFonts w:ascii="Times New Roman" w:hAnsi="Times New Roman"/>
          <w:sz w:val="24"/>
          <w:szCs w:val="24"/>
        </w:rPr>
        <w:t xml:space="preserve">non contenga l’indicazione del </w:t>
      </w:r>
      <w:r w:rsidR="00A46716" w:rsidRPr="0011742B">
        <w:rPr>
          <w:rFonts w:ascii="Times New Roman" w:hAnsi="Times New Roman"/>
          <w:i/>
          <w:iCs/>
          <w:sz w:val="24"/>
          <w:szCs w:val="24"/>
        </w:rPr>
        <w:t xml:space="preserve">ribasso % </w:t>
      </w:r>
      <w:r w:rsidRPr="002C38A1">
        <w:rPr>
          <w:rFonts w:ascii="Times New Roman" w:hAnsi="Times New Roman"/>
          <w:i/>
          <w:iCs/>
          <w:sz w:val="24"/>
          <w:szCs w:val="24"/>
        </w:rPr>
        <w:t xml:space="preserve">offerto </w:t>
      </w:r>
      <w:r w:rsidRPr="002C38A1">
        <w:rPr>
          <w:rFonts w:ascii="Times New Roman" w:hAnsi="Times New Roman"/>
          <w:sz w:val="24"/>
          <w:szCs w:val="24"/>
        </w:rPr>
        <w:t>e le dichiarazioni presenti nel modello generato dal sistema;</w:t>
      </w:r>
    </w:p>
    <w:p w:rsidR="001231E0" w:rsidRPr="002C38A1" w:rsidRDefault="001231E0" w:rsidP="0034214F">
      <w:pPr>
        <w:pStyle w:val="Standard"/>
        <w:widowControl w:val="0"/>
        <w:numPr>
          <w:ilvl w:val="0"/>
          <w:numId w:val="3"/>
        </w:numPr>
        <w:tabs>
          <w:tab w:val="left" w:pos="435"/>
        </w:tabs>
        <w:spacing w:after="0" w:line="240" w:lineRule="auto"/>
        <w:ind w:left="720"/>
        <w:rPr>
          <w:rFonts w:ascii="Times New Roman" w:hAnsi="Times New Roman"/>
          <w:sz w:val="24"/>
          <w:szCs w:val="24"/>
        </w:rPr>
      </w:pPr>
      <w:r w:rsidRPr="002C38A1">
        <w:rPr>
          <w:rFonts w:ascii="Times New Roman" w:hAnsi="Times New Roman"/>
          <w:sz w:val="24"/>
          <w:szCs w:val="24"/>
        </w:rPr>
        <w:t>sia in aumento rispetto all’importo stimato a base di gara;</w:t>
      </w:r>
    </w:p>
    <w:p w:rsidR="001231E0" w:rsidRDefault="00A46716" w:rsidP="0034214F">
      <w:pPr>
        <w:pStyle w:val="Standard"/>
        <w:widowControl w:val="0"/>
        <w:numPr>
          <w:ilvl w:val="0"/>
          <w:numId w:val="3"/>
        </w:numPr>
        <w:tabs>
          <w:tab w:val="left" w:pos="435"/>
        </w:tabs>
        <w:spacing w:after="0" w:line="240" w:lineRule="auto"/>
        <w:ind w:left="720"/>
        <w:rPr>
          <w:rFonts w:ascii="Times New Roman" w:hAnsi="Times New Roman"/>
          <w:sz w:val="24"/>
          <w:szCs w:val="24"/>
        </w:rPr>
      </w:pPr>
      <w:r w:rsidRPr="002C38A1">
        <w:rPr>
          <w:rFonts w:ascii="Times New Roman" w:hAnsi="Times New Roman"/>
          <w:sz w:val="24"/>
          <w:szCs w:val="24"/>
        </w:rPr>
        <w:t>non contenga l’indicazione degli oneri per la sicurezza afferenti l’impresa</w:t>
      </w:r>
      <w:r w:rsidR="009C25AD">
        <w:rPr>
          <w:rFonts w:ascii="Times New Roman" w:hAnsi="Times New Roman"/>
          <w:sz w:val="24"/>
          <w:szCs w:val="24"/>
        </w:rPr>
        <w:t>;</w:t>
      </w:r>
    </w:p>
    <w:p w:rsidR="00A2055F" w:rsidRPr="00331BF4" w:rsidRDefault="00A2055F" w:rsidP="0034214F">
      <w:pPr>
        <w:pStyle w:val="Standard"/>
        <w:widowControl w:val="0"/>
        <w:numPr>
          <w:ilvl w:val="0"/>
          <w:numId w:val="3"/>
        </w:numPr>
        <w:tabs>
          <w:tab w:val="left" w:pos="435"/>
        </w:tabs>
        <w:spacing w:after="0" w:line="240" w:lineRule="auto"/>
        <w:ind w:left="720"/>
        <w:rPr>
          <w:rFonts w:ascii="Times New Roman" w:hAnsi="Times New Roman"/>
          <w:sz w:val="24"/>
          <w:szCs w:val="24"/>
        </w:rPr>
      </w:pPr>
      <w:bookmarkStart w:id="113" w:name="_Hlk483844281"/>
      <w:r w:rsidRPr="00331BF4">
        <w:rPr>
          <w:rFonts w:ascii="Times New Roman" w:hAnsi="Times New Roman"/>
          <w:sz w:val="24"/>
          <w:szCs w:val="24"/>
        </w:rPr>
        <w:t>non contenga l’indicazione del costo della manodopera o gli stessi siano indicati pari a zero;</w:t>
      </w:r>
    </w:p>
    <w:p w:rsidR="00C7031D" w:rsidRPr="00C7031D" w:rsidRDefault="00C7031D" w:rsidP="0034214F">
      <w:pPr>
        <w:pStyle w:val="Standard"/>
        <w:widowControl w:val="0"/>
        <w:numPr>
          <w:ilvl w:val="0"/>
          <w:numId w:val="3"/>
        </w:numPr>
        <w:tabs>
          <w:tab w:val="left" w:pos="435"/>
        </w:tabs>
        <w:spacing w:after="0" w:line="240" w:lineRule="auto"/>
        <w:ind w:left="720"/>
        <w:rPr>
          <w:rFonts w:ascii="Times New Roman" w:hAnsi="Times New Roman"/>
          <w:sz w:val="24"/>
          <w:szCs w:val="24"/>
        </w:rPr>
      </w:pPr>
      <w:bookmarkStart w:id="114" w:name="_Hlk508793626"/>
      <w:r w:rsidRPr="00331BF4">
        <w:rPr>
          <w:rFonts w:ascii="Times New Roman" w:hAnsi="Times New Roman"/>
          <w:sz w:val="24"/>
          <w:szCs w:val="24"/>
        </w:rPr>
        <w:lastRenderedPageBreak/>
        <w:t>rientri in uno dei casi di cui all’art. 59 co. 4 del Codice;</w:t>
      </w:r>
    </w:p>
    <w:bookmarkEnd w:id="113"/>
    <w:bookmarkEnd w:id="114"/>
    <w:p w:rsidR="009C25AD" w:rsidRPr="004B7D86" w:rsidRDefault="009C25AD" w:rsidP="0034214F">
      <w:pPr>
        <w:pStyle w:val="Standard"/>
        <w:widowControl w:val="0"/>
        <w:numPr>
          <w:ilvl w:val="0"/>
          <w:numId w:val="3"/>
        </w:numPr>
        <w:tabs>
          <w:tab w:val="left" w:pos="435"/>
        </w:tabs>
        <w:spacing w:after="0" w:line="240" w:lineRule="auto"/>
        <w:ind w:left="720"/>
        <w:rPr>
          <w:rFonts w:ascii="Times New Roman" w:hAnsi="Times New Roman"/>
          <w:sz w:val="24"/>
          <w:szCs w:val="24"/>
        </w:rPr>
      </w:pPr>
      <w:r w:rsidRPr="004B7D86">
        <w:rPr>
          <w:rFonts w:ascii="Times New Roman" w:hAnsi="Times New Roman"/>
          <w:sz w:val="24"/>
          <w:szCs w:val="24"/>
        </w:rPr>
        <w:t>non sia firmata digitalmente dal titolare o legale rappresentante o procuratore del soggetto concorrente;</w:t>
      </w:r>
    </w:p>
    <w:p w:rsidR="009C25AD" w:rsidRPr="004B7D86" w:rsidRDefault="009C25AD" w:rsidP="0034214F">
      <w:pPr>
        <w:pStyle w:val="Standard"/>
        <w:widowControl w:val="0"/>
        <w:numPr>
          <w:ilvl w:val="0"/>
          <w:numId w:val="3"/>
        </w:numPr>
        <w:tabs>
          <w:tab w:val="left" w:pos="435"/>
        </w:tabs>
        <w:spacing w:after="0" w:line="240" w:lineRule="auto"/>
        <w:ind w:left="720"/>
        <w:rPr>
          <w:rFonts w:ascii="Times New Roman" w:hAnsi="Times New Roman"/>
          <w:sz w:val="24"/>
          <w:szCs w:val="24"/>
        </w:rPr>
      </w:pPr>
      <w:r w:rsidRPr="004B7D86">
        <w:rPr>
          <w:rFonts w:ascii="Times New Roman" w:hAnsi="Times New Roman"/>
          <w:sz w:val="24"/>
          <w:szCs w:val="24"/>
        </w:rPr>
        <w:t>non sia firmato digitalmente dai titolari o legali rappresentanti o procuratori di ciascuna delle imprese facenti parte del raggruppamento temporaneo di concorrenti, del consorzio ordinario di concorrenti, non ancora costituiti;</w:t>
      </w:r>
    </w:p>
    <w:p w:rsidR="009C25AD" w:rsidRPr="004B7D86" w:rsidRDefault="009C25AD" w:rsidP="0034214F">
      <w:pPr>
        <w:pStyle w:val="Standard"/>
        <w:widowControl w:val="0"/>
        <w:numPr>
          <w:ilvl w:val="0"/>
          <w:numId w:val="3"/>
        </w:numPr>
        <w:tabs>
          <w:tab w:val="left" w:pos="435"/>
        </w:tabs>
        <w:spacing w:after="0" w:line="240" w:lineRule="auto"/>
        <w:ind w:left="720"/>
        <w:rPr>
          <w:rFonts w:ascii="Times New Roman" w:hAnsi="Times New Roman"/>
          <w:sz w:val="24"/>
          <w:szCs w:val="24"/>
        </w:rPr>
      </w:pPr>
      <w:r w:rsidRPr="004B7D86">
        <w:rPr>
          <w:rFonts w:ascii="Times New Roman" w:hAnsi="Times New Roman"/>
          <w:sz w:val="24"/>
          <w:szCs w:val="24"/>
        </w:rPr>
        <w:t>non sia firmato digitalmente dal titolare o legale rappresentante o procuratore del soggetto indicato quale mandatario nell’atto costitutivo di raggruppamento temporaneo, Consorzio ordinario di concorrenti già costituiti;</w:t>
      </w:r>
    </w:p>
    <w:p w:rsidR="001231E0" w:rsidRPr="002C38A1" w:rsidRDefault="001231E0" w:rsidP="0034214F">
      <w:pPr>
        <w:pStyle w:val="Standard"/>
        <w:widowControl w:val="0"/>
        <w:tabs>
          <w:tab w:val="left" w:pos="435"/>
        </w:tabs>
        <w:spacing w:after="0" w:line="240" w:lineRule="auto"/>
        <w:rPr>
          <w:rFonts w:ascii="Times New Roman" w:hAnsi="Times New Roman"/>
          <w:sz w:val="24"/>
          <w:szCs w:val="24"/>
        </w:rPr>
      </w:pPr>
    </w:p>
    <w:p w:rsidR="001231E0" w:rsidRPr="002C38A1" w:rsidRDefault="001231E0" w:rsidP="0034214F">
      <w:pPr>
        <w:pStyle w:val="Standard"/>
        <w:tabs>
          <w:tab w:val="left" w:pos="1155"/>
        </w:tabs>
        <w:spacing w:line="240" w:lineRule="auto"/>
        <w:rPr>
          <w:rFonts w:ascii="Times New Roman" w:hAnsi="Times New Roman"/>
          <w:sz w:val="24"/>
          <w:szCs w:val="24"/>
        </w:rPr>
      </w:pPr>
      <w:r w:rsidRPr="002C38A1">
        <w:rPr>
          <w:rFonts w:ascii="Times New Roman" w:hAnsi="Times New Roman"/>
          <w:b/>
          <w:sz w:val="24"/>
          <w:szCs w:val="24"/>
          <w:shd w:val="clear" w:color="auto" w:fill="FFFFFF"/>
        </w:rPr>
        <w:t>Determina l’esclusione dalla gara il fatto che, in caso di</w:t>
      </w:r>
      <w:r w:rsidRPr="002C38A1">
        <w:rPr>
          <w:rFonts w:ascii="Times New Roman" w:hAnsi="Times New Roman"/>
          <w:sz w:val="24"/>
          <w:szCs w:val="24"/>
          <w:shd w:val="clear" w:color="auto" w:fill="FFFFFF"/>
        </w:rPr>
        <w:t xml:space="preserve"> </w:t>
      </w:r>
      <w:r w:rsidRPr="002C38A1">
        <w:rPr>
          <w:rFonts w:ascii="Times New Roman" w:hAnsi="Times New Roman"/>
          <w:b/>
          <w:sz w:val="24"/>
          <w:szCs w:val="24"/>
          <w:shd w:val="clear" w:color="auto" w:fill="FFFFFF"/>
        </w:rPr>
        <w:t xml:space="preserve">raggruppamento temporaneo, Consorzio ordinario di concorrenti, GEIE </w:t>
      </w:r>
      <w:r w:rsidRPr="002C38A1">
        <w:rPr>
          <w:rFonts w:ascii="Times New Roman" w:hAnsi="Times New Roman"/>
          <w:b/>
          <w:sz w:val="24"/>
          <w:szCs w:val="24"/>
          <w:u w:val="single"/>
          <w:shd w:val="clear" w:color="auto" w:fill="FFFFFF"/>
        </w:rPr>
        <w:t>non ancora costituiti</w:t>
      </w:r>
      <w:r w:rsidRPr="002C38A1">
        <w:rPr>
          <w:rFonts w:ascii="Times New Roman" w:hAnsi="Times New Roman"/>
          <w:b/>
          <w:sz w:val="24"/>
          <w:szCs w:val="24"/>
          <w:shd w:val="clear" w:color="auto" w:fill="FFFFFF"/>
        </w:rPr>
        <w:t>, l’Offer</w:t>
      </w:r>
      <w:r w:rsidR="004F357C" w:rsidRPr="002C38A1">
        <w:rPr>
          <w:rFonts w:ascii="Times New Roman" w:hAnsi="Times New Roman"/>
          <w:b/>
          <w:sz w:val="24"/>
          <w:szCs w:val="24"/>
          <w:shd w:val="clear" w:color="auto" w:fill="FFFFFF"/>
        </w:rPr>
        <w:t>ta economica di cui al punto C.</w:t>
      </w:r>
      <w:r w:rsidR="00FE480D">
        <w:rPr>
          <w:rFonts w:ascii="Times New Roman" w:hAnsi="Times New Roman"/>
          <w:b/>
          <w:sz w:val="24"/>
          <w:szCs w:val="24"/>
          <w:shd w:val="clear" w:color="auto" w:fill="FFFFFF"/>
        </w:rPr>
        <w:t>1</w:t>
      </w:r>
      <w:r w:rsidRPr="002C38A1">
        <w:rPr>
          <w:rFonts w:ascii="Times New Roman" w:hAnsi="Times New Roman"/>
          <w:b/>
          <w:sz w:val="24"/>
          <w:szCs w:val="24"/>
          <w:shd w:val="clear" w:color="auto" w:fill="FFFFFF"/>
        </w:rPr>
        <w:t>)</w:t>
      </w:r>
      <w:r w:rsidRPr="002C38A1">
        <w:rPr>
          <w:rFonts w:ascii="Times New Roman" w:hAnsi="Times New Roman"/>
          <w:sz w:val="24"/>
          <w:szCs w:val="24"/>
          <w:shd w:val="clear" w:color="auto" w:fill="FFFFFF"/>
        </w:rPr>
        <w:t>:</w:t>
      </w:r>
    </w:p>
    <w:p w:rsidR="001231E0" w:rsidRDefault="001231E0" w:rsidP="0034214F">
      <w:pPr>
        <w:pStyle w:val="Standard"/>
        <w:widowControl w:val="0"/>
        <w:numPr>
          <w:ilvl w:val="0"/>
          <w:numId w:val="33"/>
        </w:numPr>
        <w:tabs>
          <w:tab w:val="left" w:pos="75"/>
        </w:tabs>
        <w:spacing w:after="0" w:line="240" w:lineRule="auto"/>
        <w:ind w:left="1080"/>
        <w:rPr>
          <w:rFonts w:ascii="Times New Roman" w:hAnsi="Times New Roman"/>
          <w:sz w:val="24"/>
          <w:szCs w:val="24"/>
          <w:shd w:val="clear" w:color="auto" w:fill="FFFFFF"/>
        </w:rPr>
      </w:pPr>
      <w:r w:rsidRPr="002C38A1">
        <w:rPr>
          <w:rFonts w:ascii="Times New Roman" w:hAnsi="Times New Roman"/>
          <w:sz w:val="24"/>
          <w:szCs w:val="24"/>
          <w:shd w:val="clear" w:color="auto" w:fill="FFFFFF"/>
        </w:rPr>
        <w:t>non contenga l'impegno che nel caso di aggiudicazione della gara, le stesse imprese conferiranno, con unico atto, mandato speciale con rappresentanza ad una di esse, designata quale mandataria.</w:t>
      </w:r>
    </w:p>
    <w:p w:rsidR="007618D4" w:rsidRDefault="007618D4" w:rsidP="0034214F">
      <w:pPr>
        <w:pStyle w:val="Standard"/>
        <w:widowControl w:val="0"/>
        <w:tabs>
          <w:tab w:val="left" w:pos="75"/>
        </w:tabs>
        <w:spacing w:after="0" w:line="240" w:lineRule="auto"/>
        <w:ind w:left="1080"/>
        <w:rPr>
          <w:rFonts w:ascii="Times New Roman" w:hAnsi="Times New Roman"/>
          <w:sz w:val="24"/>
          <w:szCs w:val="24"/>
          <w:shd w:val="clear" w:color="auto" w:fill="FFFFFF"/>
        </w:rPr>
      </w:pPr>
    </w:p>
    <w:p w:rsidR="007618D4" w:rsidRPr="00331BF4" w:rsidRDefault="007618D4" w:rsidP="0034214F">
      <w:pPr>
        <w:pStyle w:val="Standard"/>
        <w:widowControl w:val="0"/>
        <w:tabs>
          <w:tab w:val="left" w:pos="75"/>
        </w:tabs>
        <w:spacing w:after="0" w:line="240" w:lineRule="auto"/>
        <w:rPr>
          <w:rFonts w:ascii="Times New Roman" w:hAnsi="Times New Roman"/>
          <w:b/>
          <w:sz w:val="24"/>
          <w:szCs w:val="24"/>
          <w:shd w:val="clear" w:color="auto" w:fill="FFFFFF"/>
        </w:rPr>
      </w:pPr>
      <w:bookmarkStart w:id="115" w:name="_Hlk508793687"/>
      <w:r w:rsidRPr="00331BF4">
        <w:rPr>
          <w:rFonts w:ascii="Times New Roman" w:hAnsi="Times New Roman"/>
          <w:b/>
          <w:sz w:val="24"/>
          <w:szCs w:val="24"/>
          <w:shd w:val="clear" w:color="auto" w:fill="FFFFFF"/>
        </w:rPr>
        <w:t xml:space="preserve">Determina l’esclusione dalla gara il fatto che, in caso di aggregazioni di imprese aderenti al contratto di rete nel caso di rete dotata di un organo comune privo del potere di rappresentanza o se la rete è sprovvista di organo comune, oppure se l’organo comune è privo dei requisiti di qualificazione richiesti per assumere la veste di mandataria che partecipa nella forma di raggruppamento temporaneo costituendo, </w:t>
      </w:r>
      <w:r w:rsidR="00411BB6" w:rsidRPr="00331BF4">
        <w:rPr>
          <w:rFonts w:ascii="Times New Roman" w:hAnsi="Times New Roman"/>
          <w:b/>
          <w:sz w:val="24"/>
          <w:szCs w:val="24"/>
          <w:shd w:val="clear" w:color="auto" w:fill="FFFFFF"/>
        </w:rPr>
        <w:t>il documento</w:t>
      </w:r>
      <w:r w:rsidRPr="00331BF4">
        <w:rPr>
          <w:rFonts w:ascii="Times New Roman" w:hAnsi="Times New Roman"/>
          <w:b/>
          <w:sz w:val="24"/>
          <w:szCs w:val="24"/>
          <w:shd w:val="clear" w:color="auto" w:fill="FFFFFF"/>
        </w:rPr>
        <w:t xml:space="preserve"> di cui al punto </w:t>
      </w:r>
      <w:r w:rsidR="00411BB6" w:rsidRPr="00F2383E">
        <w:rPr>
          <w:rFonts w:ascii="Times New Roman" w:hAnsi="Times New Roman"/>
          <w:b/>
          <w:sz w:val="24"/>
          <w:szCs w:val="24"/>
          <w:shd w:val="clear" w:color="auto" w:fill="FFFFFF"/>
        </w:rPr>
        <w:t>C</w:t>
      </w:r>
      <w:r w:rsidRPr="00F2383E">
        <w:rPr>
          <w:rFonts w:ascii="Times New Roman" w:hAnsi="Times New Roman"/>
          <w:b/>
          <w:sz w:val="24"/>
          <w:szCs w:val="24"/>
          <w:shd w:val="clear" w:color="auto" w:fill="FFFFFF"/>
        </w:rPr>
        <w:t>.</w:t>
      </w:r>
      <w:r w:rsidR="00DC4676" w:rsidRPr="00F2383E">
        <w:rPr>
          <w:rFonts w:ascii="Times New Roman" w:hAnsi="Times New Roman"/>
          <w:b/>
          <w:sz w:val="24"/>
          <w:szCs w:val="24"/>
          <w:shd w:val="clear" w:color="auto" w:fill="FFFFFF"/>
        </w:rPr>
        <w:t>2</w:t>
      </w:r>
      <w:r w:rsidRPr="00F2383E">
        <w:rPr>
          <w:rFonts w:ascii="Times New Roman" w:hAnsi="Times New Roman"/>
          <w:b/>
          <w:sz w:val="24"/>
          <w:szCs w:val="24"/>
          <w:shd w:val="clear" w:color="auto" w:fill="FFFFFF"/>
        </w:rPr>
        <w:t>):</w:t>
      </w:r>
    </w:p>
    <w:p w:rsidR="007618D4" w:rsidRPr="00331BF4" w:rsidRDefault="007618D4" w:rsidP="0034214F">
      <w:pPr>
        <w:pStyle w:val="Standard"/>
        <w:widowControl w:val="0"/>
        <w:tabs>
          <w:tab w:val="left" w:pos="75"/>
        </w:tabs>
        <w:spacing w:after="0" w:line="240" w:lineRule="auto"/>
        <w:rPr>
          <w:rFonts w:ascii="Times New Roman" w:hAnsi="Times New Roman"/>
          <w:b/>
          <w:sz w:val="24"/>
          <w:szCs w:val="24"/>
          <w:shd w:val="clear" w:color="auto" w:fill="FFFFFF"/>
        </w:rPr>
      </w:pPr>
    </w:p>
    <w:p w:rsidR="007618D4" w:rsidRPr="00331BF4" w:rsidRDefault="007618D4" w:rsidP="0034214F">
      <w:pPr>
        <w:pStyle w:val="Standard"/>
        <w:widowControl w:val="0"/>
        <w:numPr>
          <w:ilvl w:val="0"/>
          <w:numId w:val="33"/>
        </w:numPr>
        <w:tabs>
          <w:tab w:val="left" w:pos="75"/>
        </w:tabs>
        <w:spacing w:after="0" w:line="240" w:lineRule="auto"/>
        <w:ind w:left="1080"/>
        <w:rPr>
          <w:rFonts w:ascii="Times New Roman" w:hAnsi="Times New Roman"/>
          <w:sz w:val="24"/>
          <w:szCs w:val="24"/>
          <w:shd w:val="clear" w:color="auto" w:fill="FFFFFF"/>
        </w:rPr>
      </w:pPr>
      <w:r w:rsidRPr="00331BF4">
        <w:rPr>
          <w:rFonts w:ascii="Times New Roman" w:hAnsi="Times New Roman"/>
          <w:sz w:val="24"/>
          <w:szCs w:val="24"/>
          <w:shd w:val="clear" w:color="auto" w:fill="FFFFFF"/>
        </w:rPr>
        <w:t>non contenga la dichiarazione attestante l’operatore economico al quale, in caso di aggiudicazione, sarà conferito mandato speciale con rappresentanza o funzioni di capogruppo;</w:t>
      </w:r>
    </w:p>
    <w:p w:rsidR="007618D4" w:rsidRPr="00331BF4" w:rsidRDefault="007618D4" w:rsidP="0034214F">
      <w:pPr>
        <w:pStyle w:val="Standard"/>
        <w:widowControl w:val="0"/>
        <w:numPr>
          <w:ilvl w:val="0"/>
          <w:numId w:val="33"/>
        </w:numPr>
        <w:tabs>
          <w:tab w:val="left" w:pos="75"/>
        </w:tabs>
        <w:spacing w:after="0" w:line="240" w:lineRule="auto"/>
        <w:ind w:left="1080"/>
        <w:rPr>
          <w:rFonts w:ascii="Times New Roman" w:hAnsi="Times New Roman"/>
          <w:sz w:val="24"/>
          <w:szCs w:val="24"/>
          <w:shd w:val="clear" w:color="auto" w:fill="FFFFFF"/>
        </w:rPr>
      </w:pPr>
      <w:r w:rsidRPr="00331BF4">
        <w:rPr>
          <w:rFonts w:ascii="Times New Roman" w:hAnsi="Times New Roman"/>
          <w:sz w:val="24"/>
          <w:szCs w:val="24"/>
          <w:shd w:val="clear" w:color="auto" w:fill="FFFFFF"/>
        </w:rPr>
        <w:t>non contenga la dichiarazione attestante l’impegno, in caso di aggiudicazione, ad uniformarsi alla disciplina vigente con riguardo ai raggruppamenti temporanei o consorzi o GEIE ai sensi dell’art. 48 comma 8 del Codice conferendo mandato collettivo speciale con rappresentanza all’impresa qualificata come mandataria che stipulerà il contratto in nome e per conto delle mandanti/consorziate;</w:t>
      </w:r>
    </w:p>
    <w:bookmarkEnd w:id="115"/>
    <w:p w:rsidR="001231E0" w:rsidRPr="00331BF4" w:rsidRDefault="001231E0" w:rsidP="0034214F">
      <w:pPr>
        <w:pStyle w:val="Standard"/>
        <w:tabs>
          <w:tab w:val="left" w:pos="1515"/>
        </w:tabs>
        <w:spacing w:line="240" w:lineRule="auto"/>
        <w:ind w:left="360"/>
        <w:rPr>
          <w:rFonts w:ascii="Times New Roman" w:hAnsi="Times New Roman"/>
          <w:sz w:val="24"/>
          <w:szCs w:val="24"/>
          <w:shd w:val="clear" w:color="auto" w:fill="FFFFFF"/>
        </w:rPr>
      </w:pPr>
    </w:p>
    <w:p w:rsidR="001231E0" w:rsidRPr="00854D8B" w:rsidRDefault="001231E0" w:rsidP="0034214F">
      <w:pPr>
        <w:pStyle w:val="Standard"/>
        <w:tabs>
          <w:tab w:val="left" w:pos="1155"/>
        </w:tabs>
        <w:spacing w:line="240" w:lineRule="auto"/>
        <w:rPr>
          <w:rFonts w:ascii="Times New Roman" w:hAnsi="Times New Roman"/>
          <w:sz w:val="24"/>
          <w:szCs w:val="24"/>
        </w:rPr>
      </w:pPr>
      <w:r w:rsidRPr="00854D8B">
        <w:rPr>
          <w:rFonts w:ascii="Times New Roman" w:hAnsi="Times New Roman"/>
          <w:sz w:val="24"/>
          <w:szCs w:val="24"/>
          <w:shd w:val="clear" w:color="auto" w:fill="FFFFFF"/>
        </w:rPr>
        <w:t xml:space="preserve">Sono </w:t>
      </w:r>
      <w:r w:rsidRPr="00854D8B">
        <w:rPr>
          <w:rFonts w:ascii="Times New Roman" w:hAnsi="Times New Roman"/>
          <w:b/>
          <w:sz w:val="24"/>
          <w:szCs w:val="24"/>
          <w:shd w:val="clear" w:color="auto" w:fill="FFFFFF"/>
        </w:rPr>
        <w:t>escluse altresì offerte condizionate o espresse in modo indeterminato o incompleto, ovvero riferite ad offerta relativa ad altra gara</w:t>
      </w:r>
      <w:r w:rsidRPr="00854D8B">
        <w:rPr>
          <w:rFonts w:ascii="Times New Roman" w:hAnsi="Times New Roman"/>
          <w:sz w:val="24"/>
          <w:szCs w:val="24"/>
          <w:shd w:val="clear" w:color="auto" w:fill="FFFFFF"/>
        </w:rPr>
        <w:t>.</w:t>
      </w:r>
    </w:p>
    <w:p w:rsidR="009A2879" w:rsidRPr="00854D8B" w:rsidRDefault="001231E0" w:rsidP="0034214F">
      <w:pPr>
        <w:pStyle w:val="Standard"/>
        <w:tabs>
          <w:tab w:val="left" w:pos="1155"/>
        </w:tabs>
        <w:spacing w:line="240" w:lineRule="auto"/>
        <w:rPr>
          <w:rFonts w:ascii="Times New Roman" w:hAnsi="Times New Roman"/>
          <w:sz w:val="24"/>
          <w:szCs w:val="24"/>
        </w:rPr>
      </w:pPr>
      <w:r w:rsidRPr="00854D8B">
        <w:rPr>
          <w:rFonts w:ascii="Times New Roman" w:hAnsi="Times New Roman"/>
          <w:sz w:val="24"/>
          <w:szCs w:val="24"/>
          <w:shd w:val="clear" w:color="auto" w:fill="FFFFFF"/>
        </w:rPr>
        <w:t xml:space="preserve">L’amministrazione infine, </w:t>
      </w:r>
      <w:r w:rsidRPr="00854D8B">
        <w:rPr>
          <w:rFonts w:ascii="Times New Roman" w:hAnsi="Times New Roman"/>
          <w:b/>
          <w:sz w:val="24"/>
          <w:szCs w:val="24"/>
          <w:shd w:val="clear" w:color="auto" w:fill="FFFFFF"/>
        </w:rPr>
        <w:t xml:space="preserve">esclude dalla gara le offerte individuate anormalmente basse a seguito del procedimento di cui all’art. </w:t>
      </w:r>
      <w:r w:rsidR="002C38A1">
        <w:rPr>
          <w:rFonts w:ascii="Times New Roman" w:hAnsi="Times New Roman"/>
          <w:b/>
          <w:sz w:val="24"/>
          <w:szCs w:val="24"/>
          <w:shd w:val="clear" w:color="auto" w:fill="FFFFFF"/>
        </w:rPr>
        <w:t>97 del Codice</w:t>
      </w:r>
      <w:bookmarkEnd w:id="108"/>
      <w:r w:rsidRPr="00854D8B">
        <w:rPr>
          <w:rFonts w:ascii="Times New Roman" w:hAnsi="Times New Roman"/>
          <w:sz w:val="24"/>
          <w:szCs w:val="24"/>
          <w:shd w:val="clear" w:color="auto" w:fill="FFFFFF"/>
        </w:rPr>
        <w:t>.</w:t>
      </w:r>
    </w:p>
    <w:p w:rsidR="00854D8B" w:rsidRDefault="00854D8B" w:rsidP="0034214F">
      <w:pPr>
        <w:pStyle w:val="Titolo1"/>
        <w:widowControl/>
        <w:tabs>
          <w:tab w:val="left" w:pos="432"/>
        </w:tabs>
        <w:jc w:val="left"/>
        <w:textAlignment w:val="auto"/>
        <w:rPr>
          <w:sz w:val="24"/>
          <w:shd w:val="clear" w:color="auto" w:fill="FFFFFF"/>
        </w:rPr>
      </w:pPr>
    </w:p>
    <w:bookmarkEnd w:id="107"/>
    <w:p w:rsidR="00926E2C" w:rsidRPr="009762A9" w:rsidRDefault="00D35FD9" w:rsidP="0034214F">
      <w:pPr>
        <w:pStyle w:val="Titolo1"/>
        <w:widowControl/>
        <w:tabs>
          <w:tab w:val="left" w:pos="432"/>
        </w:tabs>
        <w:jc w:val="left"/>
        <w:textAlignment w:val="auto"/>
        <w:rPr>
          <w:sz w:val="24"/>
          <w:shd w:val="clear" w:color="auto" w:fill="FFFFFF"/>
        </w:rPr>
      </w:pPr>
      <w:r>
        <w:rPr>
          <w:sz w:val="24"/>
          <w:shd w:val="clear" w:color="auto" w:fill="FFFFFF"/>
        </w:rPr>
        <w:t>ART. 1</w:t>
      </w:r>
      <w:r w:rsidR="007A2844">
        <w:rPr>
          <w:sz w:val="24"/>
          <w:shd w:val="clear" w:color="auto" w:fill="FFFFFF"/>
        </w:rPr>
        <w:t>7</w:t>
      </w:r>
      <w:r w:rsidR="001231E0">
        <w:rPr>
          <w:sz w:val="24"/>
          <w:shd w:val="clear" w:color="auto" w:fill="FFFFFF"/>
        </w:rPr>
        <w:t xml:space="preserve"> </w:t>
      </w:r>
      <w:r w:rsidR="00AF34A5" w:rsidRPr="009762A9">
        <w:rPr>
          <w:sz w:val="24"/>
          <w:shd w:val="clear" w:color="auto" w:fill="FFFFFF"/>
        </w:rPr>
        <w:t>- AVVERTENZE</w:t>
      </w:r>
    </w:p>
    <w:p w:rsidR="001A36F5" w:rsidRDefault="001A36F5" w:rsidP="0034214F">
      <w:pPr>
        <w:pStyle w:val="Standard"/>
        <w:spacing w:after="0" w:line="240" w:lineRule="auto"/>
        <w:ind w:left="720"/>
        <w:rPr>
          <w:rFonts w:ascii="Times New Roman" w:hAnsi="Times New Roman"/>
          <w:sz w:val="24"/>
          <w:szCs w:val="24"/>
          <w:shd w:val="clear" w:color="auto" w:fill="FFFFFF"/>
        </w:rPr>
      </w:pPr>
    </w:p>
    <w:p w:rsidR="00926E2C" w:rsidRPr="009762A9" w:rsidRDefault="00AF34A5" w:rsidP="0034214F">
      <w:pPr>
        <w:pStyle w:val="Standard"/>
        <w:numPr>
          <w:ilvl w:val="0"/>
          <w:numId w:val="47"/>
        </w:numPr>
        <w:spacing w:after="0" w:line="240" w:lineRule="auto"/>
        <w:rPr>
          <w:rFonts w:ascii="Times New Roman" w:hAnsi="Times New Roman"/>
          <w:sz w:val="24"/>
          <w:szCs w:val="24"/>
          <w:shd w:val="clear" w:color="auto" w:fill="FFFFFF"/>
        </w:rPr>
      </w:pPr>
      <w:r w:rsidRPr="009762A9">
        <w:rPr>
          <w:rFonts w:ascii="Times New Roman" w:hAnsi="Times New Roman"/>
          <w:sz w:val="24"/>
          <w:szCs w:val="24"/>
          <w:shd w:val="clear" w:color="auto" w:fill="FFFFFF"/>
        </w:rPr>
        <w:t>Non è possibile presentare offerte modificative o integrative di offerta già presentata.</w:t>
      </w:r>
    </w:p>
    <w:p w:rsidR="00926E2C" w:rsidRPr="009762A9" w:rsidRDefault="007E6A7B" w:rsidP="0034214F">
      <w:pPr>
        <w:pStyle w:val="Standard"/>
        <w:numPr>
          <w:ilvl w:val="0"/>
          <w:numId w:val="47"/>
        </w:num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È</w:t>
      </w:r>
      <w:r w:rsidRPr="009762A9">
        <w:rPr>
          <w:rFonts w:ascii="Times New Roman" w:hAnsi="Times New Roman"/>
          <w:sz w:val="24"/>
          <w:szCs w:val="24"/>
          <w:shd w:val="clear" w:color="auto" w:fill="FFFFFF"/>
        </w:rPr>
        <w:t xml:space="preserve"> </w:t>
      </w:r>
      <w:r w:rsidR="00AF34A5" w:rsidRPr="009762A9">
        <w:rPr>
          <w:rFonts w:ascii="Times New Roman" w:hAnsi="Times New Roman"/>
          <w:sz w:val="24"/>
          <w:szCs w:val="24"/>
          <w:shd w:val="clear" w:color="auto" w:fill="FFFFFF"/>
        </w:rPr>
        <w:t>possibile, nei termini fissati, ritirare l’offerta presentata.</w:t>
      </w:r>
    </w:p>
    <w:p w:rsidR="00926E2C" w:rsidRPr="009762A9" w:rsidRDefault="00AF34A5" w:rsidP="0034214F">
      <w:pPr>
        <w:pStyle w:val="Standard"/>
        <w:numPr>
          <w:ilvl w:val="0"/>
          <w:numId w:val="47"/>
        </w:numPr>
        <w:spacing w:after="0" w:line="240" w:lineRule="auto"/>
        <w:rPr>
          <w:rFonts w:ascii="Times New Roman" w:hAnsi="Times New Roman"/>
          <w:sz w:val="24"/>
          <w:szCs w:val="24"/>
          <w:shd w:val="clear" w:color="auto" w:fill="FFFFFF"/>
        </w:rPr>
      </w:pPr>
      <w:r w:rsidRPr="009762A9">
        <w:rPr>
          <w:rFonts w:ascii="Times New Roman" w:hAnsi="Times New Roman"/>
          <w:sz w:val="24"/>
          <w:szCs w:val="24"/>
          <w:shd w:val="clear" w:color="auto" w:fill="FFFFFF"/>
        </w:rPr>
        <w:t>Una volta ritirata un’offerta precedentemente presentata, è possibile, rimanendo nei t</w:t>
      </w:r>
      <w:r w:rsidR="00711695" w:rsidRPr="009762A9">
        <w:rPr>
          <w:rFonts w:ascii="Times New Roman" w:hAnsi="Times New Roman"/>
          <w:sz w:val="24"/>
          <w:szCs w:val="24"/>
          <w:shd w:val="clear" w:color="auto" w:fill="FFFFFF"/>
        </w:rPr>
        <w:t>ermini fissati dal presente documento</w:t>
      </w:r>
      <w:r w:rsidRPr="009762A9">
        <w:rPr>
          <w:rFonts w:ascii="Times New Roman" w:hAnsi="Times New Roman"/>
          <w:sz w:val="24"/>
          <w:szCs w:val="24"/>
          <w:shd w:val="clear" w:color="auto" w:fill="FFFFFF"/>
        </w:rPr>
        <w:t>, presentare una nuova offerta.</w:t>
      </w:r>
    </w:p>
    <w:p w:rsidR="00926E2C" w:rsidRPr="009762A9" w:rsidRDefault="00AF34A5" w:rsidP="0034214F">
      <w:pPr>
        <w:pStyle w:val="Standard"/>
        <w:numPr>
          <w:ilvl w:val="0"/>
          <w:numId w:val="47"/>
        </w:numPr>
        <w:spacing w:after="0" w:line="240" w:lineRule="auto"/>
        <w:rPr>
          <w:rFonts w:ascii="Times New Roman" w:hAnsi="Times New Roman"/>
          <w:sz w:val="24"/>
          <w:szCs w:val="24"/>
          <w:shd w:val="clear" w:color="auto" w:fill="FFFFFF"/>
        </w:rPr>
      </w:pPr>
      <w:r w:rsidRPr="009762A9">
        <w:rPr>
          <w:rFonts w:ascii="Times New Roman" w:hAnsi="Times New Roman"/>
          <w:sz w:val="24"/>
          <w:szCs w:val="24"/>
          <w:shd w:val="clear" w:color="auto" w:fill="FFFFFF"/>
        </w:rPr>
        <w:t>La presentazione dell’offerta costituisce accettazione incondizionata delle clauso</w:t>
      </w:r>
      <w:r w:rsidR="00711695" w:rsidRPr="009762A9">
        <w:rPr>
          <w:rFonts w:ascii="Times New Roman" w:hAnsi="Times New Roman"/>
          <w:sz w:val="24"/>
          <w:szCs w:val="24"/>
          <w:shd w:val="clear" w:color="auto" w:fill="FFFFFF"/>
        </w:rPr>
        <w:t>le contenute</w:t>
      </w:r>
      <w:r w:rsidRPr="009762A9">
        <w:rPr>
          <w:rFonts w:ascii="Times New Roman" w:hAnsi="Times New Roman"/>
          <w:sz w:val="24"/>
          <w:szCs w:val="24"/>
          <w:shd w:val="clear" w:color="auto" w:fill="FFFFFF"/>
        </w:rPr>
        <w:t xml:space="preserve"> nel present</w:t>
      </w:r>
      <w:r w:rsidR="00711695" w:rsidRPr="009762A9">
        <w:rPr>
          <w:rFonts w:ascii="Times New Roman" w:hAnsi="Times New Roman"/>
          <w:sz w:val="24"/>
          <w:szCs w:val="24"/>
          <w:shd w:val="clear" w:color="auto" w:fill="FFFFFF"/>
        </w:rPr>
        <w:t xml:space="preserve">e </w:t>
      </w:r>
      <w:r w:rsidR="00355D35">
        <w:rPr>
          <w:rFonts w:ascii="Times New Roman" w:hAnsi="Times New Roman"/>
          <w:sz w:val="24"/>
          <w:szCs w:val="24"/>
          <w:shd w:val="clear" w:color="auto" w:fill="FFFFFF"/>
        </w:rPr>
        <w:t>disciplinare</w:t>
      </w:r>
      <w:r w:rsidR="00711695" w:rsidRPr="009762A9">
        <w:rPr>
          <w:rFonts w:ascii="Times New Roman" w:hAnsi="Times New Roman"/>
          <w:sz w:val="24"/>
          <w:szCs w:val="24"/>
          <w:shd w:val="clear" w:color="auto" w:fill="FFFFFF"/>
        </w:rPr>
        <w:t xml:space="preserve"> </w:t>
      </w:r>
      <w:r w:rsidRPr="009762A9">
        <w:rPr>
          <w:rFonts w:ascii="Times New Roman" w:hAnsi="Times New Roman"/>
          <w:sz w:val="24"/>
          <w:szCs w:val="24"/>
          <w:shd w:val="clear" w:color="auto" w:fill="FFFFFF"/>
        </w:rPr>
        <w:t>con rinuncia ad ogni eccezione.</w:t>
      </w:r>
    </w:p>
    <w:p w:rsidR="00926E2C" w:rsidRPr="009762A9" w:rsidRDefault="00AF34A5" w:rsidP="0034214F">
      <w:pPr>
        <w:pStyle w:val="Standard"/>
        <w:numPr>
          <w:ilvl w:val="0"/>
          <w:numId w:val="47"/>
        </w:numPr>
        <w:tabs>
          <w:tab w:val="left" w:pos="-540"/>
        </w:tabs>
        <w:spacing w:after="0" w:line="240" w:lineRule="atLeast"/>
        <w:rPr>
          <w:rFonts w:ascii="Times New Roman" w:hAnsi="Times New Roman"/>
          <w:sz w:val="24"/>
          <w:szCs w:val="24"/>
          <w:shd w:val="clear" w:color="auto" w:fill="FFFFFF"/>
        </w:rPr>
      </w:pPr>
      <w:r w:rsidRPr="009762A9">
        <w:rPr>
          <w:rFonts w:ascii="Times New Roman" w:hAnsi="Times New Roman"/>
          <w:sz w:val="24"/>
          <w:szCs w:val="24"/>
          <w:shd w:val="clear" w:color="auto" w:fill="FFFFFF"/>
        </w:rPr>
        <w:t>La presentazione delle offerte è compiuta quando il concorrente ha completato tutti i passi previsti dalla procedura telematica e viene visualizzato un messaggio del sistema che indica la conferma della corretta ricezione dell’offerta e l’orario della registrazione.</w:t>
      </w:r>
    </w:p>
    <w:p w:rsidR="00926E2C" w:rsidRPr="009762A9" w:rsidRDefault="00AF34A5" w:rsidP="0034214F">
      <w:pPr>
        <w:pStyle w:val="Standard"/>
        <w:numPr>
          <w:ilvl w:val="0"/>
          <w:numId w:val="47"/>
        </w:numPr>
        <w:tabs>
          <w:tab w:val="left" w:pos="-540"/>
        </w:tabs>
        <w:spacing w:after="0" w:line="240" w:lineRule="atLeast"/>
        <w:rPr>
          <w:rFonts w:ascii="Times New Roman" w:hAnsi="Times New Roman"/>
          <w:sz w:val="24"/>
          <w:szCs w:val="24"/>
          <w:shd w:val="clear" w:color="auto" w:fill="FFFFFF"/>
        </w:rPr>
      </w:pPr>
      <w:r w:rsidRPr="009762A9">
        <w:rPr>
          <w:rFonts w:ascii="Times New Roman" w:hAnsi="Times New Roman"/>
          <w:sz w:val="24"/>
          <w:szCs w:val="24"/>
          <w:shd w:val="clear" w:color="auto" w:fill="FFFFFF"/>
        </w:rPr>
        <w:lastRenderedPageBreak/>
        <w:t>Il sistema telematico non permette di completare le operazioni di presentazione di una offerta dopo il term</w:t>
      </w:r>
      <w:r w:rsidR="00F415B0">
        <w:rPr>
          <w:rFonts w:ascii="Times New Roman" w:hAnsi="Times New Roman"/>
          <w:sz w:val="24"/>
          <w:szCs w:val="24"/>
          <w:shd w:val="clear" w:color="auto" w:fill="FFFFFF"/>
        </w:rPr>
        <w:t>ine perentorio indicato ne</w:t>
      </w:r>
      <w:r w:rsidR="00355D35">
        <w:rPr>
          <w:rFonts w:ascii="Times New Roman" w:hAnsi="Times New Roman"/>
          <w:sz w:val="24"/>
          <w:szCs w:val="24"/>
          <w:shd w:val="clear" w:color="auto" w:fill="FFFFFF"/>
        </w:rPr>
        <w:t>l</w:t>
      </w:r>
      <w:r w:rsidR="0031284A" w:rsidRPr="009762A9">
        <w:rPr>
          <w:rFonts w:ascii="Times New Roman" w:hAnsi="Times New Roman"/>
          <w:sz w:val="24"/>
          <w:szCs w:val="24"/>
          <w:shd w:val="clear" w:color="auto" w:fill="FFFFFF"/>
        </w:rPr>
        <w:t xml:space="preserve"> presente </w:t>
      </w:r>
      <w:r w:rsidR="00355D35">
        <w:rPr>
          <w:rFonts w:ascii="Times New Roman" w:hAnsi="Times New Roman"/>
          <w:sz w:val="24"/>
          <w:szCs w:val="24"/>
          <w:shd w:val="clear" w:color="auto" w:fill="FFFFFF"/>
        </w:rPr>
        <w:t>disciplinare</w:t>
      </w:r>
      <w:r w:rsidRPr="009762A9">
        <w:rPr>
          <w:rFonts w:ascii="Times New Roman" w:hAnsi="Times New Roman"/>
          <w:sz w:val="24"/>
          <w:szCs w:val="24"/>
          <w:shd w:val="clear" w:color="auto" w:fill="FFFFFF"/>
        </w:rPr>
        <w:t>.</w:t>
      </w:r>
    </w:p>
    <w:p w:rsidR="00926E2C" w:rsidRPr="009762A9" w:rsidRDefault="00AF34A5" w:rsidP="0034214F">
      <w:pPr>
        <w:pStyle w:val="Standard"/>
        <w:numPr>
          <w:ilvl w:val="0"/>
          <w:numId w:val="47"/>
        </w:numPr>
        <w:spacing w:after="0" w:line="240" w:lineRule="auto"/>
        <w:rPr>
          <w:rFonts w:ascii="Times New Roman" w:hAnsi="Times New Roman"/>
          <w:sz w:val="24"/>
          <w:szCs w:val="24"/>
          <w:shd w:val="clear" w:color="auto" w:fill="FFFFFF"/>
        </w:rPr>
      </w:pPr>
      <w:r w:rsidRPr="009762A9">
        <w:rPr>
          <w:rFonts w:ascii="Times New Roman" w:hAnsi="Times New Roman"/>
          <w:sz w:val="24"/>
          <w:szCs w:val="24"/>
          <w:shd w:val="clear" w:color="auto" w:fill="FFFFFF"/>
        </w:rPr>
        <w:t>L’Amministrazione si riserva la facoltà di non dare luogo alla gara o di prorogarne la data ove lo richiedano motivate esigenze, senza che i concorrenti possano avanzare alcuna pretesa al riguardo.</w:t>
      </w:r>
    </w:p>
    <w:p w:rsidR="00926E2C" w:rsidRPr="009762A9" w:rsidRDefault="00AF34A5" w:rsidP="0034214F">
      <w:pPr>
        <w:pStyle w:val="Standard"/>
        <w:numPr>
          <w:ilvl w:val="0"/>
          <w:numId w:val="47"/>
        </w:numPr>
        <w:spacing w:after="0" w:line="240" w:lineRule="auto"/>
        <w:rPr>
          <w:rFonts w:ascii="Times New Roman" w:hAnsi="Times New Roman"/>
          <w:sz w:val="24"/>
          <w:szCs w:val="24"/>
          <w:shd w:val="clear" w:color="auto" w:fill="FFFFFF"/>
        </w:rPr>
      </w:pPr>
      <w:r w:rsidRPr="009762A9">
        <w:rPr>
          <w:rFonts w:ascii="Times New Roman" w:hAnsi="Times New Roman"/>
          <w:sz w:val="24"/>
          <w:szCs w:val="24"/>
          <w:shd w:val="clear" w:color="auto" w:fill="FFFFFF"/>
        </w:rPr>
        <w:t>L’Amministrazione ha facoltà di non procedere all’aggiudicazione se nessuna offerta risulti conveniente o idonea in relazione all’oggetto del contratto.</w:t>
      </w:r>
    </w:p>
    <w:p w:rsidR="00926E2C" w:rsidRPr="009762A9" w:rsidRDefault="00AF34A5" w:rsidP="0034214F">
      <w:pPr>
        <w:pStyle w:val="Standard"/>
        <w:numPr>
          <w:ilvl w:val="0"/>
          <w:numId w:val="47"/>
        </w:numPr>
        <w:spacing w:after="0" w:line="240" w:lineRule="auto"/>
        <w:rPr>
          <w:rFonts w:ascii="Times New Roman" w:hAnsi="Times New Roman"/>
          <w:sz w:val="24"/>
          <w:szCs w:val="24"/>
          <w:shd w:val="clear" w:color="auto" w:fill="FFFFFF"/>
        </w:rPr>
      </w:pPr>
      <w:bookmarkStart w:id="116" w:name="_Hlk513118549"/>
      <w:r w:rsidRPr="009762A9">
        <w:rPr>
          <w:rFonts w:ascii="Times New Roman" w:hAnsi="Times New Roman"/>
          <w:sz w:val="24"/>
          <w:szCs w:val="24"/>
          <w:shd w:val="clear" w:color="auto" w:fill="FFFFFF"/>
        </w:rPr>
        <w:t>L’Amministrazione ha facoltà di procedere all’aggiudicazione anche in presenza di una sola offerta, conveniente o idonea in relazione all’oggetto del contratto.</w:t>
      </w:r>
    </w:p>
    <w:bookmarkEnd w:id="116"/>
    <w:p w:rsidR="00926E2C" w:rsidRPr="009762A9" w:rsidRDefault="00AF34A5" w:rsidP="0034214F">
      <w:pPr>
        <w:pStyle w:val="Standard"/>
        <w:numPr>
          <w:ilvl w:val="0"/>
          <w:numId w:val="47"/>
        </w:numPr>
        <w:spacing w:after="0" w:line="240" w:lineRule="auto"/>
        <w:rPr>
          <w:rFonts w:ascii="Times New Roman" w:hAnsi="Times New Roman"/>
          <w:sz w:val="24"/>
          <w:szCs w:val="24"/>
          <w:shd w:val="clear" w:color="auto" w:fill="FFFFFF"/>
        </w:rPr>
      </w:pPr>
      <w:r w:rsidRPr="009762A9">
        <w:rPr>
          <w:rFonts w:ascii="Times New Roman" w:hAnsi="Times New Roman"/>
          <w:sz w:val="24"/>
          <w:szCs w:val="24"/>
          <w:shd w:val="clear" w:color="auto" w:fill="FFFFFF"/>
        </w:rPr>
        <w:t>L’Amministrazione si riserva la facoltà di non dar luogo all’aggiudicazione ove lo richiedano motivate esigenze di interesse pubblico.</w:t>
      </w:r>
    </w:p>
    <w:p w:rsidR="00926E2C" w:rsidRPr="009762A9" w:rsidRDefault="00AF34A5" w:rsidP="0034214F">
      <w:pPr>
        <w:pStyle w:val="Standard"/>
        <w:numPr>
          <w:ilvl w:val="0"/>
          <w:numId w:val="47"/>
        </w:numPr>
        <w:spacing w:after="0" w:line="240" w:lineRule="auto"/>
        <w:rPr>
          <w:rFonts w:ascii="Times New Roman" w:hAnsi="Times New Roman"/>
          <w:sz w:val="24"/>
          <w:szCs w:val="24"/>
          <w:shd w:val="clear" w:color="auto" w:fill="FFFFFF"/>
        </w:rPr>
      </w:pPr>
      <w:r w:rsidRPr="009762A9">
        <w:rPr>
          <w:rFonts w:ascii="Times New Roman" w:hAnsi="Times New Roman"/>
          <w:sz w:val="24"/>
          <w:szCs w:val="24"/>
          <w:shd w:val="clear" w:color="auto" w:fill="FFFFFF"/>
        </w:rPr>
        <w:t>L’aggiudicazione non equivale ad accettazione dell’offerta.</w:t>
      </w:r>
    </w:p>
    <w:p w:rsidR="00926E2C" w:rsidRPr="009762A9" w:rsidRDefault="00AF34A5" w:rsidP="0034214F">
      <w:pPr>
        <w:pStyle w:val="Standard"/>
        <w:numPr>
          <w:ilvl w:val="0"/>
          <w:numId w:val="47"/>
        </w:numPr>
        <w:rPr>
          <w:rFonts w:ascii="Times New Roman" w:hAnsi="Times New Roman"/>
          <w:sz w:val="24"/>
          <w:szCs w:val="24"/>
        </w:rPr>
      </w:pPr>
      <w:r w:rsidRPr="009762A9">
        <w:rPr>
          <w:rFonts w:ascii="Times New Roman" w:hAnsi="Times New Roman"/>
          <w:sz w:val="24"/>
          <w:szCs w:val="24"/>
          <w:shd w:val="clear" w:color="auto" w:fill="FFFFFF"/>
        </w:rPr>
        <w:t>L’aggiudicatario, ai sensi dell’art. 3 della L. 136/2010, al fine di assicurare la tracciabilità dei flussi finanziari, è tenuto ad utilizzare, per tutti i movimenti finanziari relativi al presente appalto, esclusivamente conti correnti bancari o postali dedicati. Ai fini della tracciabilità dei flussi Finanziari, il bonifico bancario o postale deve riportare, in relazione a cias</w:t>
      </w:r>
      <w:r w:rsidRPr="009762A9">
        <w:rPr>
          <w:rFonts w:ascii="Times New Roman" w:hAnsi="Times New Roman"/>
          <w:sz w:val="24"/>
          <w:szCs w:val="24"/>
        </w:rPr>
        <w:t>cuna transazione posta in essere dall’appaltatore, dal subappaltatore e dai subcontraenti della filiera delle imprese interessati al presente appalto e il</w:t>
      </w:r>
      <w:r w:rsidRPr="009762A9">
        <w:rPr>
          <w:rFonts w:ascii="Times New Roman" w:hAnsi="Times New Roman"/>
          <w:sz w:val="24"/>
          <w:szCs w:val="24"/>
          <w:shd w:val="clear" w:color="auto" w:fill="FFFFFF"/>
        </w:rPr>
        <w:t xml:space="preserve"> codice CIG.</w:t>
      </w:r>
    </w:p>
    <w:p w:rsidR="00926E2C" w:rsidRPr="009762A9" w:rsidRDefault="00926E2C" w:rsidP="0034214F">
      <w:pPr>
        <w:pStyle w:val="Titolo1"/>
        <w:widowControl/>
        <w:tabs>
          <w:tab w:val="left" w:pos="432"/>
        </w:tabs>
        <w:jc w:val="left"/>
        <w:textAlignment w:val="auto"/>
        <w:rPr>
          <w:sz w:val="24"/>
        </w:rPr>
      </w:pPr>
    </w:p>
    <w:p w:rsidR="00926E2C" w:rsidRPr="009762A9" w:rsidRDefault="007A2844" w:rsidP="0034214F">
      <w:pPr>
        <w:pStyle w:val="Titolo1"/>
        <w:widowControl/>
        <w:tabs>
          <w:tab w:val="left" w:pos="432"/>
        </w:tabs>
        <w:jc w:val="left"/>
        <w:textAlignment w:val="auto"/>
        <w:rPr>
          <w:sz w:val="24"/>
        </w:rPr>
      </w:pPr>
      <w:r>
        <w:rPr>
          <w:sz w:val="24"/>
        </w:rPr>
        <w:t>ART. 18</w:t>
      </w:r>
      <w:r w:rsidR="00AF34A5" w:rsidRPr="009762A9">
        <w:rPr>
          <w:sz w:val="24"/>
        </w:rPr>
        <w:t xml:space="preserve"> </w:t>
      </w:r>
      <w:r w:rsidR="0092175C">
        <w:rPr>
          <w:sz w:val="24"/>
        </w:rPr>
        <w:t xml:space="preserve">- </w:t>
      </w:r>
      <w:r w:rsidR="00AF34A5" w:rsidRPr="009762A9">
        <w:rPr>
          <w:sz w:val="24"/>
        </w:rPr>
        <w:t>CONCLUSIONE DELL’AGGIUDICAZIONE E STIPULA DEL CONTRATTO</w:t>
      </w:r>
    </w:p>
    <w:p w:rsidR="00821F3E" w:rsidRPr="00331BF4" w:rsidRDefault="00821F3E" w:rsidP="0034214F">
      <w:pPr>
        <w:pStyle w:val="Standard"/>
        <w:spacing w:line="240" w:lineRule="auto"/>
        <w:rPr>
          <w:rFonts w:ascii="Times New Roman" w:hAnsi="Times New Roman"/>
          <w:kern w:val="0"/>
          <w:sz w:val="24"/>
          <w:szCs w:val="24"/>
          <w:lang w:eastAsia="it-IT"/>
        </w:rPr>
      </w:pPr>
      <w:bookmarkStart w:id="117" w:name="_Hlk508793844"/>
      <w:r w:rsidRPr="00331BF4">
        <w:rPr>
          <w:rFonts w:ascii="Times New Roman" w:hAnsi="Times New Roman"/>
          <w:kern w:val="0"/>
          <w:sz w:val="24"/>
          <w:szCs w:val="24"/>
          <w:lang w:eastAsia="it-IT"/>
        </w:rPr>
        <w:t>Questa stazione appaltante/Soggetto Aggregatore effettuerà le verifica sul possesso dei requisiti con le modalità prescritte nel presente Disciplinare considerato che la deliberazione AVCP n. 111 del 201.12.2012, così come modificata dal comunicato del Presidente del 12.6.2013 e aggiornata con Delibera dell’ANAC del 17.2.2016 n. 157, all’art. 9 comma 1 bis, per gli appalti di importo a base d’asta pari o superiori a Euro 40.000,00 svolti attraverso procedure interamente gestite con sistemi telematici stabilisce che il ricorso al sistema AVCPass per la verifica dei requisiti sarà regolamentato attraverso una successiva deliberazione dell’Autorità e che alla data di pubblicazione del bando di gara non risulta essere stata pubblicata la suindicata deliberazione.</w:t>
      </w:r>
    </w:p>
    <w:bookmarkEnd w:id="117"/>
    <w:p w:rsidR="00183B82" w:rsidRDefault="00183B82" w:rsidP="0034214F">
      <w:pPr>
        <w:widowControl/>
        <w:suppressAutoHyphens w:val="0"/>
        <w:autoSpaceDE w:val="0"/>
        <w:adjustRightInd w:val="0"/>
        <w:textAlignment w:val="auto"/>
        <w:rPr>
          <w:rFonts w:cs="Times New Roman"/>
          <w:kern w:val="0"/>
          <w:lang w:eastAsia="it-IT" w:bidi="ar-SA"/>
        </w:rPr>
      </w:pPr>
    </w:p>
    <w:p w:rsidR="00911225" w:rsidRDefault="00911225" w:rsidP="0034214F">
      <w:pPr>
        <w:pStyle w:val="Standard"/>
        <w:spacing w:line="240" w:lineRule="auto"/>
        <w:rPr>
          <w:rFonts w:ascii="Times New Roman" w:hAnsi="Times New Roman"/>
          <w:kern w:val="0"/>
          <w:sz w:val="24"/>
          <w:szCs w:val="24"/>
          <w:lang w:eastAsia="it-IT"/>
        </w:rPr>
      </w:pPr>
      <w:bookmarkStart w:id="118" w:name="_Hlk483844308"/>
      <w:r w:rsidRPr="00911225">
        <w:rPr>
          <w:rFonts w:ascii="Times New Roman" w:hAnsi="Times New Roman"/>
          <w:kern w:val="0"/>
          <w:sz w:val="24"/>
          <w:szCs w:val="24"/>
          <w:lang w:eastAsia="it-IT"/>
        </w:rPr>
        <w:t xml:space="preserve">L’Amministrazione, ai fini dell’aggiudicazione del presente appalto, verifica le dichiarazioni rese dai soggetti partecipanti alla gara. I controlli sono eseguiti sul </w:t>
      </w:r>
      <w:r>
        <w:rPr>
          <w:rFonts w:ascii="Times New Roman" w:hAnsi="Times New Roman"/>
          <w:kern w:val="0"/>
          <w:sz w:val="24"/>
          <w:szCs w:val="24"/>
          <w:lang w:eastAsia="it-IT"/>
        </w:rPr>
        <w:t>primo</w:t>
      </w:r>
      <w:r w:rsidR="00974C2A">
        <w:rPr>
          <w:rFonts w:ascii="Times New Roman" w:hAnsi="Times New Roman"/>
          <w:kern w:val="0"/>
          <w:sz w:val="24"/>
          <w:szCs w:val="24"/>
          <w:lang w:eastAsia="it-IT"/>
        </w:rPr>
        <w:t xml:space="preserve"> </w:t>
      </w:r>
      <w:r w:rsidR="005173E7">
        <w:rPr>
          <w:rFonts w:ascii="Times New Roman" w:hAnsi="Times New Roman"/>
          <w:kern w:val="0"/>
          <w:sz w:val="24"/>
          <w:szCs w:val="24"/>
          <w:lang w:eastAsia="it-IT"/>
        </w:rPr>
        <w:t xml:space="preserve">concorrente </w:t>
      </w:r>
      <w:r>
        <w:rPr>
          <w:rFonts w:ascii="Times New Roman" w:hAnsi="Times New Roman"/>
          <w:kern w:val="0"/>
          <w:sz w:val="24"/>
          <w:szCs w:val="24"/>
          <w:lang w:eastAsia="it-IT"/>
        </w:rPr>
        <w:t xml:space="preserve">in </w:t>
      </w:r>
      <w:r w:rsidRPr="007F47AF">
        <w:rPr>
          <w:rFonts w:ascii="Times New Roman" w:hAnsi="Times New Roman"/>
          <w:kern w:val="0"/>
          <w:sz w:val="24"/>
          <w:szCs w:val="24"/>
          <w:lang w:eastAsia="it-IT"/>
        </w:rPr>
        <w:t xml:space="preserve">graduatoria </w:t>
      </w:r>
      <w:r w:rsidR="005173E7" w:rsidRPr="007F47AF">
        <w:rPr>
          <w:rFonts w:ascii="Times New Roman" w:hAnsi="Times New Roman"/>
          <w:sz w:val="24"/>
          <w:szCs w:val="24"/>
        </w:rPr>
        <w:t>e</w:t>
      </w:r>
      <w:r w:rsidR="005173E7" w:rsidRPr="00E84219">
        <w:rPr>
          <w:rFonts w:ascii="Times New Roman" w:hAnsi="Times New Roman"/>
          <w:color w:val="FF0000"/>
          <w:sz w:val="24"/>
          <w:szCs w:val="24"/>
        </w:rPr>
        <w:t xml:space="preserve"> </w:t>
      </w:r>
      <w:r w:rsidR="005173E7" w:rsidRPr="00FB0A89">
        <w:rPr>
          <w:rFonts w:ascii="Times New Roman" w:hAnsi="Times New Roman"/>
          <w:sz w:val="24"/>
          <w:szCs w:val="24"/>
        </w:rPr>
        <w:t>sui suoi eventuali subappaltatori</w:t>
      </w:r>
      <w:r w:rsidR="005173E7" w:rsidRPr="00911225">
        <w:rPr>
          <w:rFonts w:ascii="Times New Roman" w:hAnsi="Times New Roman"/>
          <w:kern w:val="0"/>
          <w:sz w:val="24"/>
          <w:szCs w:val="24"/>
          <w:lang w:eastAsia="it-IT"/>
        </w:rPr>
        <w:t xml:space="preserve"> </w:t>
      </w:r>
      <w:r w:rsidRPr="00911225">
        <w:rPr>
          <w:rFonts w:ascii="Times New Roman" w:hAnsi="Times New Roman"/>
          <w:kern w:val="0"/>
          <w:sz w:val="24"/>
          <w:szCs w:val="24"/>
          <w:lang w:eastAsia="it-IT"/>
        </w:rPr>
        <w:t xml:space="preserve">sui requisiti di ordine generale, nonché sul possesso dei requisiti tecnico-professionali dichiarati ai sensi del D.P.R. n. 445/2000 per la partecipazione alla gara. </w:t>
      </w:r>
    </w:p>
    <w:p w:rsidR="00CE6F1F" w:rsidRPr="00FB0A89" w:rsidRDefault="00CE6F1F" w:rsidP="0034214F">
      <w:pPr>
        <w:pStyle w:val="Standard"/>
        <w:tabs>
          <w:tab w:val="left" w:pos="720"/>
        </w:tabs>
        <w:spacing w:line="240" w:lineRule="auto"/>
        <w:rPr>
          <w:rFonts w:ascii="Times New Roman" w:hAnsi="Times New Roman"/>
          <w:kern w:val="0"/>
          <w:sz w:val="24"/>
          <w:szCs w:val="24"/>
          <w:lang w:eastAsia="it-IT"/>
        </w:rPr>
      </w:pPr>
      <w:bookmarkStart w:id="119" w:name="_Hlk494385994"/>
      <w:r w:rsidRPr="00FB0A89">
        <w:rPr>
          <w:rFonts w:ascii="Times New Roman" w:hAnsi="Times New Roman"/>
          <w:kern w:val="0"/>
          <w:sz w:val="24"/>
          <w:szCs w:val="24"/>
          <w:lang w:eastAsia="it-IT"/>
        </w:rPr>
        <w:t xml:space="preserve">Il Dirigente responsabile del contratto verifica le dichiarazioni rese dai soggetti partecipanti alla gara e, nel caso di dichiarazioni aventi ad oggetto </w:t>
      </w:r>
      <w:r w:rsidRPr="00573E6B">
        <w:rPr>
          <w:rFonts w:ascii="Times New Roman" w:hAnsi="Times New Roman"/>
          <w:kern w:val="0"/>
          <w:sz w:val="24"/>
          <w:szCs w:val="24"/>
          <w:lang w:eastAsia="it-IT"/>
        </w:rPr>
        <w:t>servizi</w:t>
      </w:r>
      <w:r w:rsidRPr="00FB0A89">
        <w:rPr>
          <w:rFonts w:ascii="Times New Roman" w:hAnsi="Times New Roman"/>
          <w:kern w:val="0"/>
          <w:sz w:val="24"/>
          <w:szCs w:val="24"/>
          <w:lang w:eastAsia="it-IT"/>
        </w:rPr>
        <w:t xml:space="preserve"> effettuat</w:t>
      </w:r>
      <w:r w:rsidR="00573E6B">
        <w:rPr>
          <w:rFonts w:ascii="Times New Roman" w:hAnsi="Times New Roman"/>
          <w:kern w:val="0"/>
          <w:sz w:val="24"/>
          <w:szCs w:val="24"/>
          <w:lang w:eastAsia="it-IT"/>
        </w:rPr>
        <w:t>i</w:t>
      </w:r>
      <w:r w:rsidRPr="00FB0A89">
        <w:rPr>
          <w:rFonts w:ascii="Times New Roman" w:hAnsi="Times New Roman"/>
          <w:kern w:val="0"/>
          <w:sz w:val="24"/>
          <w:szCs w:val="24"/>
          <w:lang w:eastAsia="it-IT"/>
        </w:rPr>
        <w:t xml:space="preserve"> a favore di committenti privati, richiede ai soggetti da sottoporre a controllo di comprovare, entro 10 giorni dalla data della medesima richiesta, il possesso dei requisiti di capacità tecnico-professionali dichiarati per la partecipazione alla presente gara mediante la presentazione della seguente documentazione:</w:t>
      </w:r>
    </w:p>
    <w:p w:rsidR="00CE6F1F" w:rsidRPr="00FB0A89" w:rsidRDefault="00CE6F1F" w:rsidP="0034214F">
      <w:pPr>
        <w:pStyle w:val="Standard"/>
        <w:numPr>
          <w:ilvl w:val="0"/>
          <w:numId w:val="61"/>
        </w:numPr>
        <w:tabs>
          <w:tab w:val="left" w:pos="720"/>
        </w:tabs>
        <w:spacing w:line="240" w:lineRule="auto"/>
        <w:rPr>
          <w:rFonts w:ascii="Times New Roman" w:hAnsi="Times New Roman"/>
          <w:kern w:val="0"/>
          <w:sz w:val="24"/>
          <w:szCs w:val="24"/>
          <w:lang w:eastAsia="it-IT"/>
        </w:rPr>
      </w:pPr>
      <w:r w:rsidRPr="00FB0A89">
        <w:rPr>
          <w:rFonts w:ascii="Times New Roman" w:hAnsi="Times New Roman"/>
          <w:kern w:val="0"/>
          <w:sz w:val="24"/>
          <w:szCs w:val="24"/>
          <w:lang w:eastAsia="it-IT"/>
        </w:rPr>
        <w:t>i contratti, le fatture (o analoga documentazione) in copia conforme all'originale;</w:t>
      </w:r>
    </w:p>
    <w:p w:rsidR="00CE6F1F" w:rsidRPr="00FB0A89" w:rsidRDefault="00CE6F1F" w:rsidP="0034214F">
      <w:pPr>
        <w:pStyle w:val="Standard"/>
        <w:numPr>
          <w:ilvl w:val="0"/>
          <w:numId w:val="61"/>
        </w:numPr>
        <w:tabs>
          <w:tab w:val="left" w:pos="720"/>
        </w:tabs>
        <w:spacing w:line="240" w:lineRule="auto"/>
        <w:rPr>
          <w:rFonts w:ascii="Times New Roman" w:hAnsi="Times New Roman"/>
          <w:kern w:val="0"/>
          <w:sz w:val="24"/>
          <w:szCs w:val="24"/>
          <w:lang w:eastAsia="it-IT"/>
        </w:rPr>
      </w:pPr>
      <w:r w:rsidRPr="00FB0A89">
        <w:rPr>
          <w:rFonts w:ascii="Times New Roman" w:hAnsi="Times New Roman"/>
          <w:kern w:val="0"/>
          <w:sz w:val="24"/>
          <w:szCs w:val="24"/>
          <w:lang w:eastAsia="it-IT"/>
        </w:rPr>
        <w:t>la relativa attestazione rilasciata dal committente riportante la tipologia dei servizi effettuati, con l’indicazione dell’importo corrispondente alle prestazioni eseguite nel periodo previsto.</w:t>
      </w:r>
    </w:p>
    <w:p w:rsidR="00CE6F1F" w:rsidRPr="00FB0A89" w:rsidRDefault="00CE6F1F" w:rsidP="0034214F">
      <w:pPr>
        <w:pStyle w:val="Standard"/>
        <w:spacing w:line="240" w:lineRule="auto"/>
        <w:rPr>
          <w:rFonts w:ascii="Times New Roman" w:hAnsi="Times New Roman"/>
          <w:kern w:val="0"/>
          <w:sz w:val="24"/>
          <w:szCs w:val="24"/>
          <w:lang w:eastAsia="it-IT"/>
        </w:rPr>
      </w:pPr>
      <w:bookmarkStart w:id="120" w:name="_Hlk507776358"/>
      <w:r w:rsidRPr="00FB0A89">
        <w:rPr>
          <w:rFonts w:ascii="Times New Roman" w:hAnsi="Times New Roman"/>
          <w:kern w:val="0"/>
          <w:sz w:val="24"/>
          <w:szCs w:val="24"/>
          <w:lang w:eastAsia="it-IT"/>
        </w:rPr>
        <w:t xml:space="preserve">Nel caso di dichiarazioni relative ad attività svolte a favore di committenti pubblici, l'Amministrazione provvederà a verificare, ai sensi dell’art. 43 comma 1 del DPR 445/2000 così come modificato dall’art. 15 </w:t>
      </w:r>
      <w:r w:rsidRPr="00FB0A89">
        <w:rPr>
          <w:rFonts w:ascii="Times New Roman" w:hAnsi="Times New Roman"/>
          <w:sz w:val="24"/>
          <w:szCs w:val="24"/>
        </w:rPr>
        <w:t>comma 1 lett. c) della L.183/2011, direttamente presso gli enti destinatari dei servizi dichiarati la veridicità di quanto dichiarato</w:t>
      </w:r>
      <w:r w:rsidRPr="00FB0A89">
        <w:rPr>
          <w:rFonts w:ascii="Times New Roman" w:hAnsi="Times New Roman"/>
          <w:kern w:val="0"/>
          <w:sz w:val="24"/>
          <w:szCs w:val="24"/>
          <w:lang w:eastAsia="it-IT"/>
        </w:rPr>
        <w:t>.</w:t>
      </w:r>
    </w:p>
    <w:p w:rsidR="00911225" w:rsidRPr="00911225" w:rsidRDefault="00911225" w:rsidP="0034214F">
      <w:pPr>
        <w:pStyle w:val="Standard"/>
        <w:spacing w:line="240" w:lineRule="auto"/>
        <w:rPr>
          <w:rFonts w:ascii="Times New Roman" w:hAnsi="Times New Roman"/>
          <w:kern w:val="0"/>
          <w:sz w:val="24"/>
          <w:szCs w:val="24"/>
          <w:lang w:eastAsia="it-IT"/>
        </w:rPr>
      </w:pPr>
      <w:bookmarkStart w:id="121" w:name="_Hlk483844395"/>
      <w:bookmarkEnd w:id="118"/>
      <w:bookmarkEnd w:id="119"/>
      <w:bookmarkEnd w:id="120"/>
      <w:r w:rsidRPr="00911225">
        <w:rPr>
          <w:rFonts w:ascii="Times New Roman" w:hAnsi="Times New Roman"/>
          <w:kern w:val="0"/>
          <w:sz w:val="24"/>
          <w:szCs w:val="24"/>
          <w:lang w:eastAsia="it-IT"/>
        </w:rPr>
        <w:lastRenderedPageBreak/>
        <w:t>Tali controlli sono effettuati:</w:t>
      </w:r>
    </w:p>
    <w:p w:rsidR="00017727" w:rsidRDefault="00017727" w:rsidP="0034214F">
      <w:pPr>
        <w:pStyle w:val="Standard"/>
        <w:numPr>
          <w:ilvl w:val="0"/>
          <w:numId w:val="59"/>
        </w:numPr>
        <w:tabs>
          <w:tab w:val="left" w:pos="720"/>
        </w:tabs>
        <w:spacing w:line="240" w:lineRule="auto"/>
        <w:rPr>
          <w:rFonts w:ascii="Times New Roman" w:hAnsi="Times New Roman"/>
          <w:kern w:val="0"/>
          <w:sz w:val="24"/>
          <w:szCs w:val="24"/>
          <w:lang w:eastAsia="it-IT"/>
        </w:rPr>
      </w:pPr>
      <w:r w:rsidRPr="00017727">
        <w:rPr>
          <w:rFonts w:ascii="Times New Roman" w:hAnsi="Times New Roman"/>
          <w:kern w:val="0"/>
          <w:sz w:val="24"/>
          <w:szCs w:val="24"/>
          <w:lang w:eastAsia="it-IT"/>
        </w:rPr>
        <w:t>in caso di raggruppamento temporaneo di concorrenti o di consorzio ordinario di concorrenti o di G.E.I.E. nei confronti di tutti i soggetti facenti parte del raggruppamento o del consorzio o del G.E.I.E.;</w:t>
      </w:r>
    </w:p>
    <w:p w:rsidR="006A678B" w:rsidRPr="00331BF4" w:rsidRDefault="006A678B" w:rsidP="0034214F">
      <w:pPr>
        <w:pStyle w:val="Standard"/>
        <w:numPr>
          <w:ilvl w:val="0"/>
          <w:numId w:val="59"/>
        </w:numPr>
        <w:tabs>
          <w:tab w:val="left" w:pos="720"/>
        </w:tabs>
        <w:spacing w:line="240" w:lineRule="auto"/>
        <w:rPr>
          <w:rFonts w:ascii="Times New Roman" w:hAnsi="Times New Roman"/>
          <w:kern w:val="0"/>
          <w:sz w:val="24"/>
          <w:szCs w:val="24"/>
          <w:lang w:eastAsia="it-IT"/>
        </w:rPr>
      </w:pPr>
      <w:r w:rsidRPr="00331BF4">
        <w:rPr>
          <w:rFonts w:ascii="Times New Roman" w:hAnsi="Times New Roman"/>
          <w:kern w:val="0"/>
          <w:sz w:val="24"/>
          <w:szCs w:val="24"/>
          <w:lang w:eastAsia="it-IT"/>
        </w:rPr>
        <w:t>in caso di rete d’impresa, nei confronti di tutti i soggetti esecutori;</w:t>
      </w:r>
    </w:p>
    <w:p w:rsidR="00017727" w:rsidRPr="00017727" w:rsidRDefault="00017727" w:rsidP="0034214F">
      <w:pPr>
        <w:pStyle w:val="Standard"/>
        <w:numPr>
          <w:ilvl w:val="0"/>
          <w:numId w:val="59"/>
        </w:numPr>
        <w:tabs>
          <w:tab w:val="left" w:pos="720"/>
        </w:tabs>
        <w:spacing w:line="240" w:lineRule="auto"/>
        <w:rPr>
          <w:rFonts w:ascii="Times New Roman" w:hAnsi="Times New Roman"/>
          <w:kern w:val="0"/>
          <w:sz w:val="24"/>
          <w:szCs w:val="24"/>
          <w:lang w:eastAsia="it-IT"/>
        </w:rPr>
      </w:pPr>
      <w:r w:rsidRPr="00017727">
        <w:rPr>
          <w:rFonts w:ascii="Times New Roman" w:hAnsi="Times New Roman"/>
          <w:kern w:val="0"/>
          <w:sz w:val="24"/>
          <w:szCs w:val="24"/>
          <w:lang w:eastAsia="it-IT"/>
        </w:rPr>
        <w:t xml:space="preserve">in caso di consorzio di cui </w:t>
      </w:r>
      <w:r w:rsidRPr="009D6D2C">
        <w:rPr>
          <w:rFonts w:ascii="Times New Roman" w:hAnsi="Times New Roman"/>
          <w:kern w:val="0"/>
          <w:sz w:val="24"/>
          <w:szCs w:val="24"/>
          <w:lang w:eastAsia="it-IT"/>
        </w:rPr>
        <w:t xml:space="preserve">all’art. </w:t>
      </w:r>
      <w:r w:rsidR="009D6D2C" w:rsidRPr="009D6D2C">
        <w:rPr>
          <w:rFonts w:ascii="Times New Roman" w:hAnsi="Times New Roman"/>
          <w:kern w:val="0"/>
          <w:sz w:val="24"/>
          <w:szCs w:val="24"/>
          <w:lang w:eastAsia="it-IT"/>
        </w:rPr>
        <w:t>45 comma 2</w:t>
      </w:r>
      <w:r w:rsidR="009D6D2C">
        <w:rPr>
          <w:rFonts w:ascii="Times New Roman" w:hAnsi="Times New Roman"/>
          <w:kern w:val="0"/>
          <w:sz w:val="24"/>
          <w:szCs w:val="24"/>
          <w:lang w:eastAsia="it-IT"/>
        </w:rPr>
        <w:t xml:space="preserve"> lett. b) e c) del Codice</w:t>
      </w:r>
      <w:r w:rsidRPr="00017727">
        <w:rPr>
          <w:rFonts w:ascii="Times New Roman" w:hAnsi="Times New Roman"/>
          <w:kern w:val="0"/>
          <w:sz w:val="24"/>
          <w:szCs w:val="24"/>
          <w:lang w:eastAsia="it-IT"/>
        </w:rPr>
        <w:t xml:space="preserve"> i suddetti controlli sono effettuati sia nei confronti del consorzio che nei confronti dei consorziati indicati </w:t>
      </w:r>
      <w:r w:rsidR="00786DB4">
        <w:rPr>
          <w:rFonts w:ascii="Times New Roman" w:hAnsi="Times New Roman"/>
          <w:kern w:val="0"/>
          <w:sz w:val="24"/>
          <w:szCs w:val="24"/>
          <w:lang w:eastAsia="it-IT"/>
        </w:rPr>
        <w:t>nel DGUE</w:t>
      </w:r>
      <w:r w:rsidRPr="00017727">
        <w:rPr>
          <w:rFonts w:ascii="Times New Roman" w:hAnsi="Times New Roman"/>
          <w:kern w:val="0"/>
          <w:sz w:val="24"/>
          <w:szCs w:val="24"/>
          <w:lang w:eastAsia="it-IT"/>
        </w:rPr>
        <w:t xml:space="preserve"> come soggetti per i quali il consorzio concorre;</w:t>
      </w:r>
    </w:p>
    <w:p w:rsidR="00017727" w:rsidRPr="00017727" w:rsidRDefault="00017727" w:rsidP="0034214F">
      <w:pPr>
        <w:pStyle w:val="Standard"/>
        <w:numPr>
          <w:ilvl w:val="0"/>
          <w:numId w:val="59"/>
        </w:numPr>
        <w:tabs>
          <w:tab w:val="left" w:pos="720"/>
        </w:tabs>
        <w:spacing w:line="240" w:lineRule="auto"/>
        <w:rPr>
          <w:rFonts w:ascii="Times New Roman" w:hAnsi="Times New Roman"/>
          <w:kern w:val="0"/>
          <w:sz w:val="24"/>
          <w:szCs w:val="24"/>
          <w:lang w:eastAsia="it-IT"/>
        </w:rPr>
      </w:pPr>
      <w:r w:rsidRPr="00017727">
        <w:rPr>
          <w:rFonts w:ascii="Times New Roman" w:hAnsi="Times New Roman"/>
          <w:kern w:val="0"/>
          <w:sz w:val="24"/>
          <w:szCs w:val="24"/>
          <w:lang w:eastAsia="it-IT"/>
        </w:rPr>
        <w:t>in caso di avvalimento, i suddetti controlli sono effettuati anche nei confronti dei soggetti indicati dal concorrente come ausiliari.</w:t>
      </w:r>
    </w:p>
    <w:p w:rsidR="00A32575" w:rsidRPr="00017727" w:rsidRDefault="00A32575" w:rsidP="0034214F">
      <w:pPr>
        <w:pStyle w:val="Standard"/>
        <w:numPr>
          <w:ilvl w:val="0"/>
          <w:numId w:val="59"/>
        </w:numPr>
        <w:spacing w:line="240" w:lineRule="auto"/>
        <w:rPr>
          <w:rFonts w:ascii="Times New Roman" w:hAnsi="Times New Roman"/>
          <w:kern w:val="0"/>
          <w:sz w:val="24"/>
          <w:szCs w:val="24"/>
          <w:lang w:eastAsia="it-IT"/>
        </w:rPr>
      </w:pPr>
      <w:r w:rsidRPr="00017727">
        <w:rPr>
          <w:rFonts w:ascii="Times New Roman" w:hAnsi="Times New Roman"/>
          <w:kern w:val="0"/>
          <w:sz w:val="24"/>
          <w:szCs w:val="24"/>
          <w:lang w:eastAsia="it-IT"/>
        </w:rPr>
        <w:t xml:space="preserve">nel caso in cui l’aggiudicatario abbia dichiarato </w:t>
      </w:r>
      <w:r>
        <w:rPr>
          <w:rFonts w:ascii="Times New Roman" w:hAnsi="Times New Roman"/>
          <w:kern w:val="0"/>
          <w:sz w:val="24"/>
          <w:szCs w:val="24"/>
          <w:lang w:eastAsia="it-IT"/>
        </w:rPr>
        <w:t xml:space="preserve">di trovarsi in una delle condizioni </w:t>
      </w:r>
      <w:r>
        <w:rPr>
          <w:rFonts w:ascii="Times New Roman" w:hAnsi="Times New Roman"/>
          <w:bCs/>
          <w:sz w:val="24"/>
          <w:szCs w:val="24"/>
        </w:rPr>
        <w:t>di cui all’art. 110 c. 4</w:t>
      </w:r>
      <w:r w:rsidRPr="00501FB6">
        <w:rPr>
          <w:rFonts w:ascii="Times New Roman" w:hAnsi="Times New Roman"/>
          <w:bCs/>
          <w:sz w:val="24"/>
          <w:szCs w:val="24"/>
        </w:rPr>
        <w:t xml:space="preserve"> del Codice</w:t>
      </w:r>
      <w:r w:rsidRPr="00017727">
        <w:rPr>
          <w:rFonts w:ascii="Times New Roman" w:hAnsi="Times New Roman"/>
          <w:kern w:val="0"/>
          <w:sz w:val="24"/>
          <w:szCs w:val="24"/>
          <w:lang w:eastAsia="it-IT"/>
        </w:rPr>
        <w:t xml:space="preserve"> i suddetti controlli sono effettuati anche nei confronti dell’operatore economico indicato quale ausiliario</w:t>
      </w:r>
      <w:r>
        <w:rPr>
          <w:rFonts w:ascii="Times New Roman" w:hAnsi="Times New Roman"/>
          <w:kern w:val="0"/>
          <w:sz w:val="24"/>
          <w:szCs w:val="24"/>
          <w:lang w:eastAsia="it-IT"/>
        </w:rPr>
        <w:t xml:space="preserve"> ai sensi del comma 5 dello stesso articolo</w:t>
      </w:r>
      <w:r>
        <w:rPr>
          <w:rFonts w:ascii="Times New Roman" w:hAnsi="Times New Roman"/>
          <w:bCs/>
          <w:sz w:val="24"/>
          <w:szCs w:val="24"/>
        </w:rPr>
        <w:t>.</w:t>
      </w:r>
    </w:p>
    <w:p w:rsidR="00017727" w:rsidRPr="00017727" w:rsidRDefault="00017727" w:rsidP="0034214F">
      <w:pPr>
        <w:pStyle w:val="Standard"/>
        <w:tabs>
          <w:tab w:val="left" w:pos="720"/>
        </w:tabs>
        <w:spacing w:line="240" w:lineRule="auto"/>
        <w:rPr>
          <w:rFonts w:ascii="Times New Roman" w:hAnsi="Times New Roman"/>
          <w:kern w:val="0"/>
          <w:sz w:val="24"/>
          <w:szCs w:val="24"/>
          <w:lang w:eastAsia="it-IT"/>
        </w:rPr>
      </w:pPr>
      <w:r w:rsidRPr="00017727">
        <w:rPr>
          <w:rFonts w:ascii="Times New Roman" w:hAnsi="Times New Roman"/>
          <w:kern w:val="0"/>
          <w:sz w:val="24"/>
          <w:szCs w:val="24"/>
          <w:lang w:eastAsia="it-IT"/>
        </w:rPr>
        <w:t>In relazione alle cause di esclusione dalla partecipazione alle procedure di affidamento degli appalti, all’affidamento di subappalti e alla stipula dei relativi contratti, l’Amministrazione può comunque effettuare controlli ai sensi della vigente normativa e in particolare del D.P.R. 445/2000, nei confronti dei soggetti che partecipano in qualunque forma al presente appalto.</w:t>
      </w:r>
    </w:p>
    <w:p w:rsidR="00CC4C07" w:rsidRPr="00183B82" w:rsidRDefault="00CC4C07" w:rsidP="0034214F">
      <w:pPr>
        <w:pStyle w:val="Standard"/>
        <w:tabs>
          <w:tab w:val="left" w:pos="720"/>
        </w:tabs>
        <w:spacing w:line="240" w:lineRule="auto"/>
        <w:rPr>
          <w:rFonts w:ascii="Times New Roman" w:hAnsi="Times New Roman"/>
          <w:sz w:val="24"/>
          <w:szCs w:val="24"/>
        </w:rPr>
      </w:pPr>
      <w:r w:rsidRPr="00CC4C07">
        <w:rPr>
          <w:rFonts w:ascii="Times New Roman" w:hAnsi="Times New Roman"/>
          <w:sz w:val="24"/>
          <w:szCs w:val="24"/>
        </w:rPr>
        <w:t>Qualora dai controlli effettuati non risultino confermate le dichiarazioni rese dall’operatore economico per la partecipazione alla gara all’interno del DGUE l’Amministrazione</w:t>
      </w:r>
      <w:r w:rsidRPr="00183B82">
        <w:rPr>
          <w:rFonts w:ascii="Times New Roman" w:hAnsi="Times New Roman"/>
          <w:sz w:val="24"/>
          <w:szCs w:val="24"/>
        </w:rPr>
        <w:t xml:space="preserve"> aggiudicatrice procede:</w:t>
      </w:r>
    </w:p>
    <w:p w:rsidR="00926E2C" w:rsidRPr="00183B82" w:rsidRDefault="00AF34A5" w:rsidP="0034214F">
      <w:pPr>
        <w:pStyle w:val="Standard"/>
        <w:spacing w:line="240" w:lineRule="auto"/>
        <w:ind w:left="708"/>
        <w:rPr>
          <w:rFonts w:ascii="Times New Roman" w:hAnsi="Times New Roman"/>
          <w:sz w:val="24"/>
          <w:szCs w:val="24"/>
        </w:rPr>
      </w:pPr>
      <w:r w:rsidRPr="00183B82">
        <w:rPr>
          <w:rFonts w:ascii="Times New Roman" w:hAnsi="Times New Roman"/>
          <w:sz w:val="24"/>
          <w:szCs w:val="24"/>
        </w:rPr>
        <w:t>- all’esclusione dei soggetti dalla procedura;</w:t>
      </w:r>
    </w:p>
    <w:p w:rsidR="00735546" w:rsidRPr="00735546" w:rsidRDefault="00AF34A5" w:rsidP="0034214F">
      <w:pPr>
        <w:pStyle w:val="Standard"/>
        <w:tabs>
          <w:tab w:val="left" w:pos="720"/>
        </w:tabs>
        <w:autoSpaceDN/>
        <w:spacing w:line="240" w:lineRule="auto"/>
        <w:ind w:left="720"/>
        <w:rPr>
          <w:rFonts w:ascii="Times New Roman" w:hAnsi="Times New Roman"/>
          <w:sz w:val="24"/>
          <w:szCs w:val="24"/>
        </w:rPr>
      </w:pPr>
      <w:r w:rsidRPr="00735546">
        <w:rPr>
          <w:rFonts w:ascii="Times New Roman" w:hAnsi="Times New Roman"/>
          <w:sz w:val="24"/>
          <w:szCs w:val="24"/>
        </w:rPr>
        <w:t xml:space="preserve">- </w:t>
      </w:r>
      <w:r w:rsidR="00735546" w:rsidRPr="00735546">
        <w:rPr>
          <w:rFonts w:ascii="Times New Roman" w:hAnsi="Times New Roman"/>
          <w:sz w:val="24"/>
          <w:szCs w:val="24"/>
        </w:rPr>
        <w:t>a revocare, nel caso di controllo con esito negativo sul primo in graduatoria, la proposta di aggiudicazione formulata in sede di gara e a individuare il nuovo aggiudicatario nel soggetto che segue in classifica, salvo l’eventuale esperimento del subprocedimento di indagine di anomalia dell’offerta qualora questa sia stata rilevata in sede di formulazione della classifica</w:t>
      </w:r>
    </w:p>
    <w:p w:rsidR="00926E2C" w:rsidRPr="00183B82" w:rsidRDefault="00AF34A5" w:rsidP="0034214F">
      <w:pPr>
        <w:pStyle w:val="Standard"/>
        <w:spacing w:line="240" w:lineRule="auto"/>
        <w:ind w:left="708"/>
        <w:rPr>
          <w:rFonts w:ascii="Times New Roman" w:hAnsi="Times New Roman"/>
          <w:sz w:val="24"/>
          <w:szCs w:val="24"/>
        </w:rPr>
      </w:pPr>
      <w:r w:rsidRPr="00331BF4">
        <w:rPr>
          <w:rFonts w:ascii="Times New Roman" w:hAnsi="Times New Roman"/>
          <w:sz w:val="24"/>
          <w:szCs w:val="24"/>
        </w:rPr>
        <w:t xml:space="preserve">- relativamente </w:t>
      </w:r>
      <w:r w:rsidR="001356A3" w:rsidRPr="00331BF4">
        <w:rPr>
          <w:rFonts w:ascii="Times New Roman" w:hAnsi="Times New Roman"/>
          <w:sz w:val="24"/>
          <w:szCs w:val="24"/>
        </w:rPr>
        <w:t>al primo in graduatoria</w:t>
      </w:r>
      <w:r w:rsidRPr="00331BF4">
        <w:rPr>
          <w:rFonts w:ascii="Times New Roman" w:hAnsi="Times New Roman"/>
          <w:sz w:val="24"/>
          <w:szCs w:val="24"/>
        </w:rPr>
        <w:t>, all’escussione della cauzione provvisoria prodotta</w:t>
      </w:r>
      <w:r w:rsidR="001C4522" w:rsidRPr="00331BF4">
        <w:rPr>
          <w:rFonts w:ascii="Times New Roman" w:hAnsi="Times New Roman"/>
          <w:sz w:val="24"/>
          <w:szCs w:val="24"/>
        </w:rPr>
        <w:t xml:space="preserve"> </w:t>
      </w:r>
      <w:r w:rsidR="00262C1E" w:rsidRPr="00331BF4">
        <w:rPr>
          <w:rFonts w:ascii="Times New Roman" w:hAnsi="Times New Roman"/>
          <w:sz w:val="24"/>
          <w:szCs w:val="24"/>
        </w:rPr>
        <w:t>nei casi di cui all’art.</w:t>
      </w:r>
      <w:r w:rsidR="001C4522" w:rsidRPr="00331BF4">
        <w:rPr>
          <w:rFonts w:ascii="Times New Roman" w:hAnsi="Times New Roman"/>
          <w:sz w:val="24"/>
          <w:szCs w:val="24"/>
        </w:rPr>
        <w:t>89, co. 1 del Codice</w:t>
      </w:r>
      <w:r w:rsidRPr="00331BF4">
        <w:rPr>
          <w:rFonts w:ascii="Times New Roman" w:hAnsi="Times New Roman"/>
          <w:sz w:val="24"/>
          <w:szCs w:val="24"/>
        </w:rPr>
        <w:t xml:space="preserve">, alla segnalazione del fatto </w:t>
      </w:r>
      <w:r w:rsidR="0092175C" w:rsidRPr="00331BF4">
        <w:rPr>
          <w:rFonts w:ascii="Times New Roman" w:hAnsi="Times New Roman"/>
          <w:sz w:val="24"/>
          <w:szCs w:val="24"/>
        </w:rPr>
        <w:t>all’</w:t>
      </w:r>
      <w:r w:rsidR="0092175C" w:rsidRPr="00331BF4">
        <w:rPr>
          <w:rFonts w:ascii="Times New Roman" w:eastAsia="Arial Unicode MS" w:hAnsi="Times New Roman"/>
          <w:bCs/>
          <w:sz w:val="24"/>
          <w:szCs w:val="24"/>
        </w:rPr>
        <w:t xml:space="preserve">Autorità Nazionale Anticorruzione </w:t>
      </w:r>
      <w:r w:rsidRPr="00331BF4">
        <w:rPr>
          <w:rFonts w:ascii="Times New Roman" w:hAnsi="Times New Roman"/>
          <w:sz w:val="24"/>
          <w:szCs w:val="24"/>
        </w:rPr>
        <w:t>ai fini dell’adozione da parte della stessa dei provvedimenti di competenza, nonché all’Autorità giudiziaria per l’applicazione</w:t>
      </w:r>
      <w:r w:rsidRPr="00183B82">
        <w:rPr>
          <w:rFonts w:ascii="Times New Roman" w:hAnsi="Times New Roman"/>
          <w:sz w:val="24"/>
          <w:szCs w:val="24"/>
        </w:rPr>
        <w:t xml:space="preserve"> delle norme vigenti in materia di false dichiarazioni;</w:t>
      </w:r>
    </w:p>
    <w:p w:rsidR="00926E2C" w:rsidRPr="00183B82" w:rsidRDefault="00AF34A5" w:rsidP="0034214F">
      <w:pPr>
        <w:pStyle w:val="Standard"/>
        <w:spacing w:line="240" w:lineRule="auto"/>
        <w:ind w:left="708"/>
        <w:rPr>
          <w:rFonts w:ascii="Times New Roman" w:hAnsi="Times New Roman"/>
          <w:sz w:val="24"/>
          <w:szCs w:val="24"/>
        </w:rPr>
      </w:pPr>
      <w:r w:rsidRPr="00183B82">
        <w:rPr>
          <w:rFonts w:ascii="Times New Roman" w:hAnsi="Times New Roman"/>
          <w:sz w:val="24"/>
          <w:szCs w:val="24"/>
        </w:rPr>
        <w:t xml:space="preserve">- relativamente agli altri soggetti sottoposti al controllo, alla segnalazione del fatto </w:t>
      </w:r>
      <w:r w:rsidR="0092175C">
        <w:rPr>
          <w:rFonts w:ascii="Times New Roman" w:hAnsi="Times New Roman"/>
          <w:sz w:val="24"/>
          <w:szCs w:val="24"/>
        </w:rPr>
        <w:t xml:space="preserve">all’ </w:t>
      </w:r>
      <w:r w:rsidR="0092175C" w:rsidRPr="0092175C">
        <w:rPr>
          <w:rFonts w:ascii="Times New Roman" w:eastAsia="Arial Unicode MS" w:hAnsi="Times New Roman"/>
          <w:bCs/>
          <w:sz w:val="24"/>
          <w:szCs w:val="24"/>
        </w:rPr>
        <w:t>Autorità Nazionale Anticorruzione</w:t>
      </w:r>
      <w:r w:rsidR="0092175C" w:rsidRPr="0019443A">
        <w:rPr>
          <w:rFonts w:ascii="Times New Roman" w:eastAsia="Arial Unicode MS" w:hAnsi="Times New Roman"/>
          <w:b/>
          <w:bCs/>
          <w:sz w:val="24"/>
          <w:szCs w:val="24"/>
        </w:rPr>
        <w:t xml:space="preserve"> </w:t>
      </w:r>
      <w:r w:rsidRPr="00183B82">
        <w:rPr>
          <w:rFonts w:ascii="Times New Roman" w:hAnsi="Times New Roman"/>
          <w:sz w:val="24"/>
          <w:szCs w:val="24"/>
        </w:rPr>
        <w:t>ai fini dell’adozione da parte della stessa dei provvedimenti di competenza, nonché all’Autorità giudiziaria per l’applicazione delle norme vigenti in materia di false dichiarazioni.</w:t>
      </w:r>
    </w:p>
    <w:p w:rsidR="00926E2C" w:rsidRDefault="00AF34A5" w:rsidP="0034214F">
      <w:pPr>
        <w:pStyle w:val="Standard"/>
        <w:spacing w:line="240" w:lineRule="auto"/>
        <w:rPr>
          <w:rFonts w:ascii="Times New Roman" w:hAnsi="Times New Roman"/>
          <w:sz w:val="24"/>
          <w:szCs w:val="24"/>
        </w:rPr>
      </w:pPr>
      <w:r w:rsidRPr="00183B82">
        <w:rPr>
          <w:rFonts w:ascii="Times New Roman" w:hAnsi="Times New Roman"/>
          <w:sz w:val="24"/>
          <w:szCs w:val="24"/>
        </w:rPr>
        <w:t>L’Amministrazione procederà analogamente a quanto sopra nel caso in cui l’operatore economico che abbia dichiarato di essere in possesso di certificazione di qualità conforme alle norme europee in corso di validità al momento della presentazione dell’offerta non documenti detto possesso.</w:t>
      </w:r>
    </w:p>
    <w:p w:rsidR="005173E7" w:rsidRPr="00FB0A89" w:rsidRDefault="005173E7" w:rsidP="0034214F">
      <w:pPr>
        <w:pStyle w:val="Standard"/>
        <w:spacing w:line="240" w:lineRule="auto"/>
        <w:rPr>
          <w:rFonts w:ascii="Times New Roman" w:hAnsi="Times New Roman"/>
          <w:sz w:val="24"/>
          <w:szCs w:val="24"/>
        </w:rPr>
      </w:pPr>
      <w:bookmarkStart w:id="122" w:name="_Hlk484013381"/>
      <w:r w:rsidRPr="00FB0A89">
        <w:rPr>
          <w:rFonts w:ascii="Times New Roman" w:hAnsi="Times New Roman"/>
          <w:sz w:val="24"/>
          <w:szCs w:val="24"/>
        </w:rPr>
        <w:t>Nel caso in cui i controlli effettuati non confermino le dichiarazioni rese dagli eventuali subappaltatori, la Stazione Appaltante provvede alla segnalazione del fatto all’ Autorità Nazionale Anticorruzione ai fini dell’adozione da parte della stessa dei provvedimenti di competenza, nonché all’Autorità giudiziaria per l’applicazione delle norme vigenti in materia di false dichiarazioni. Si applica inoltre l’art. 105 co. 12 del D.Lgs. 50/2016 ss.mm.ii.</w:t>
      </w:r>
    </w:p>
    <w:bookmarkEnd w:id="122"/>
    <w:p w:rsidR="0092175C" w:rsidRPr="00FB0A89" w:rsidRDefault="00AF34A5" w:rsidP="0034214F">
      <w:pPr>
        <w:pStyle w:val="Standard"/>
        <w:spacing w:line="240" w:lineRule="auto"/>
        <w:rPr>
          <w:rFonts w:ascii="Times New Roman" w:hAnsi="Times New Roman"/>
          <w:sz w:val="24"/>
          <w:szCs w:val="24"/>
        </w:rPr>
      </w:pPr>
      <w:r w:rsidRPr="00FB0A89">
        <w:rPr>
          <w:rFonts w:ascii="Times New Roman" w:hAnsi="Times New Roman"/>
          <w:sz w:val="24"/>
          <w:szCs w:val="24"/>
        </w:rPr>
        <w:lastRenderedPageBreak/>
        <w:t>L’Amministrazione richiede ai soggetti di cui sopra i documenti comprovanti quanto dichiarato durante il procedimento di gara, qualora non sia possibile procedere nelle forme specificate dal D.P.R. n. 445/2000.</w:t>
      </w:r>
    </w:p>
    <w:p w:rsidR="005173E7" w:rsidRDefault="005173E7" w:rsidP="0034214F">
      <w:pPr>
        <w:pStyle w:val="Standard"/>
        <w:spacing w:line="240" w:lineRule="auto"/>
        <w:rPr>
          <w:rFonts w:ascii="Times New Roman" w:hAnsi="Times New Roman"/>
          <w:sz w:val="24"/>
          <w:szCs w:val="24"/>
        </w:rPr>
      </w:pPr>
      <w:bookmarkStart w:id="123" w:name="_Hlk484013493"/>
      <w:r w:rsidRPr="00FB0A89">
        <w:rPr>
          <w:rFonts w:ascii="Times New Roman" w:hAnsi="Times New Roman"/>
          <w:sz w:val="24"/>
          <w:szCs w:val="24"/>
        </w:rPr>
        <w:t>Prima dell’aggiudicazione, la Stazione Appaltante relativamente ai costi della manodopera provvede a verificare il rispetto di quanto previsto all’art. 97 co. 5 lett. d) del D.Lgs. 50/2016, qualora non ne abbia già verificato la congruità nell’ambito dell’indagine dell’anomalia dell’offerta, richiedendo a tal fine il dettaglio del costo della manodopera dichiarato dall’operatore economico all’interno della propria offerta.</w:t>
      </w:r>
    </w:p>
    <w:bookmarkEnd w:id="123"/>
    <w:p w:rsidR="00926E2C" w:rsidRPr="00331BF4" w:rsidRDefault="00AF34A5" w:rsidP="0034214F">
      <w:pPr>
        <w:pStyle w:val="Standard"/>
        <w:tabs>
          <w:tab w:val="left" w:pos="720"/>
        </w:tabs>
        <w:spacing w:after="0" w:line="240" w:lineRule="auto"/>
        <w:rPr>
          <w:rFonts w:ascii="Times New Roman" w:hAnsi="Times New Roman"/>
          <w:sz w:val="24"/>
          <w:szCs w:val="24"/>
        </w:rPr>
      </w:pPr>
      <w:r w:rsidRPr="00331BF4">
        <w:rPr>
          <w:rFonts w:ascii="Times New Roman" w:hAnsi="Times New Roman"/>
          <w:sz w:val="24"/>
          <w:szCs w:val="24"/>
        </w:rPr>
        <w:t xml:space="preserve">Dopo l’aggiudicazione </w:t>
      </w:r>
      <w:r w:rsidR="00DE7DFB" w:rsidRPr="00331BF4">
        <w:rPr>
          <w:rFonts w:ascii="Times New Roman" w:hAnsi="Times New Roman"/>
          <w:sz w:val="24"/>
          <w:szCs w:val="24"/>
        </w:rPr>
        <w:t xml:space="preserve">efficace </w:t>
      </w:r>
      <w:r w:rsidRPr="00331BF4">
        <w:rPr>
          <w:rFonts w:ascii="Times New Roman" w:hAnsi="Times New Roman"/>
          <w:sz w:val="24"/>
          <w:szCs w:val="24"/>
        </w:rPr>
        <w:t>l’Amministrazione invita l’aggiudicatario a:</w:t>
      </w:r>
    </w:p>
    <w:p w:rsidR="00926E2C" w:rsidRPr="00183B82" w:rsidRDefault="00AF34A5" w:rsidP="0034214F">
      <w:pPr>
        <w:pStyle w:val="Standard"/>
        <w:tabs>
          <w:tab w:val="left" w:pos="720"/>
        </w:tabs>
        <w:spacing w:after="0" w:line="240" w:lineRule="auto"/>
        <w:ind w:left="708"/>
        <w:rPr>
          <w:rFonts w:ascii="Times New Roman" w:hAnsi="Times New Roman"/>
          <w:sz w:val="24"/>
          <w:szCs w:val="24"/>
        </w:rPr>
      </w:pPr>
      <w:r w:rsidRPr="00183B82">
        <w:rPr>
          <w:rFonts w:ascii="Times New Roman" w:hAnsi="Times New Roman"/>
          <w:sz w:val="24"/>
          <w:szCs w:val="24"/>
        </w:rPr>
        <w:t>- stipulare il contratto nel termine di 60 giorni dall’aggiudicazione;</w:t>
      </w:r>
    </w:p>
    <w:p w:rsidR="00926E2C" w:rsidRPr="00183B82" w:rsidRDefault="00AF34A5" w:rsidP="0034214F">
      <w:pPr>
        <w:pStyle w:val="Standard"/>
        <w:tabs>
          <w:tab w:val="left" w:pos="720"/>
        </w:tabs>
        <w:spacing w:after="0" w:line="240" w:lineRule="auto"/>
        <w:ind w:left="708"/>
        <w:rPr>
          <w:rFonts w:ascii="Times New Roman" w:hAnsi="Times New Roman"/>
          <w:sz w:val="24"/>
          <w:szCs w:val="24"/>
        </w:rPr>
      </w:pPr>
      <w:r w:rsidRPr="00183B82">
        <w:rPr>
          <w:rFonts w:ascii="Times New Roman" w:hAnsi="Times New Roman"/>
          <w:sz w:val="24"/>
          <w:szCs w:val="24"/>
        </w:rPr>
        <w:t>- versare l’importo relativo alle spese di imposta di bollo e di registro per il contratto;</w:t>
      </w:r>
    </w:p>
    <w:p w:rsidR="00926E2C" w:rsidRPr="00183B82" w:rsidRDefault="00AF34A5" w:rsidP="0034214F">
      <w:pPr>
        <w:pStyle w:val="Standard"/>
        <w:tabs>
          <w:tab w:val="left" w:pos="720"/>
        </w:tabs>
        <w:spacing w:after="0" w:line="240" w:lineRule="auto"/>
        <w:ind w:left="708"/>
        <w:rPr>
          <w:rFonts w:ascii="Times New Roman" w:hAnsi="Times New Roman"/>
          <w:sz w:val="24"/>
          <w:szCs w:val="24"/>
        </w:rPr>
      </w:pPr>
      <w:r w:rsidRPr="00183B82">
        <w:rPr>
          <w:rFonts w:ascii="Times New Roman" w:hAnsi="Times New Roman"/>
          <w:sz w:val="24"/>
          <w:szCs w:val="24"/>
        </w:rPr>
        <w:t>- costituire garanzia</w:t>
      </w:r>
      <w:r w:rsidR="009D6D2C">
        <w:rPr>
          <w:rFonts w:ascii="Times New Roman" w:hAnsi="Times New Roman"/>
          <w:sz w:val="24"/>
          <w:szCs w:val="24"/>
        </w:rPr>
        <w:t xml:space="preserve"> fideiussoria di cui all’art. 10</w:t>
      </w:r>
      <w:r w:rsidRPr="00183B82">
        <w:rPr>
          <w:rFonts w:ascii="Times New Roman" w:hAnsi="Times New Roman"/>
          <w:sz w:val="24"/>
          <w:szCs w:val="24"/>
        </w:rPr>
        <w:t xml:space="preserve">3 del </w:t>
      </w:r>
      <w:r w:rsidR="009D6D2C">
        <w:rPr>
          <w:rFonts w:ascii="Times New Roman" w:hAnsi="Times New Roman"/>
          <w:sz w:val="24"/>
          <w:szCs w:val="24"/>
        </w:rPr>
        <w:t>Codice</w:t>
      </w:r>
      <w:r w:rsidRPr="00183B82">
        <w:rPr>
          <w:rFonts w:ascii="Times New Roman" w:hAnsi="Times New Roman"/>
          <w:sz w:val="24"/>
          <w:szCs w:val="24"/>
        </w:rPr>
        <w:t>;</w:t>
      </w:r>
    </w:p>
    <w:p w:rsidR="00926E2C" w:rsidRDefault="00AF34A5" w:rsidP="0034214F">
      <w:pPr>
        <w:pStyle w:val="Standard"/>
        <w:spacing w:after="0" w:line="240" w:lineRule="auto"/>
        <w:ind w:left="888" w:hanging="180"/>
        <w:rPr>
          <w:rFonts w:ascii="Times New Roman" w:hAnsi="Times New Roman"/>
          <w:sz w:val="24"/>
          <w:szCs w:val="24"/>
        </w:rPr>
      </w:pPr>
      <w:r w:rsidRPr="00183B82">
        <w:rPr>
          <w:rFonts w:ascii="Times New Roman" w:hAnsi="Times New Roman"/>
          <w:sz w:val="24"/>
          <w:szCs w:val="24"/>
        </w:rPr>
        <w:t>- produrre quant’altro necessario per la stipula del contratto.</w:t>
      </w:r>
    </w:p>
    <w:p w:rsidR="00F415B0" w:rsidRPr="00183B82" w:rsidRDefault="00F415B0" w:rsidP="0034214F">
      <w:pPr>
        <w:pStyle w:val="Standard"/>
        <w:spacing w:after="0" w:line="240" w:lineRule="auto"/>
        <w:ind w:left="888" w:hanging="180"/>
        <w:rPr>
          <w:rFonts w:ascii="Times New Roman" w:hAnsi="Times New Roman"/>
          <w:sz w:val="24"/>
          <w:szCs w:val="24"/>
        </w:rPr>
      </w:pPr>
    </w:p>
    <w:p w:rsidR="00926E2C" w:rsidRDefault="00AF34A5" w:rsidP="0034214F">
      <w:pPr>
        <w:pStyle w:val="Standard"/>
        <w:tabs>
          <w:tab w:val="left" w:pos="720"/>
        </w:tabs>
        <w:spacing w:line="240" w:lineRule="auto"/>
        <w:rPr>
          <w:rFonts w:ascii="Times New Roman" w:hAnsi="Times New Roman"/>
          <w:sz w:val="24"/>
          <w:szCs w:val="24"/>
        </w:rPr>
      </w:pPr>
      <w:r w:rsidRPr="00183B82">
        <w:rPr>
          <w:rFonts w:ascii="Times New Roman" w:hAnsi="Times New Roman"/>
          <w:sz w:val="24"/>
          <w:szCs w:val="24"/>
        </w:rPr>
        <w:t xml:space="preserve">La mancata costituzione della suddetta garanzia fideiussoria determina la decadenza dell’affidamento e l’acquisizione della garanzia a corredo dell’offerta prestata ai sensi dell’art. </w:t>
      </w:r>
      <w:r w:rsidR="009D6D2C">
        <w:rPr>
          <w:rFonts w:ascii="Times New Roman" w:hAnsi="Times New Roman"/>
          <w:sz w:val="24"/>
          <w:szCs w:val="24"/>
        </w:rPr>
        <w:t>93</w:t>
      </w:r>
      <w:r w:rsidRPr="00183B82">
        <w:rPr>
          <w:rFonts w:ascii="Times New Roman" w:hAnsi="Times New Roman"/>
          <w:sz w:val="24"/>
          <w:szCs w:val="24"/>
        </w:rPr>
        <w:t xml:space="preserve"> del </w:t>
      </w:r>
      <w:r w:rsidR="009D6D2C">
        <w:rPr>
          <w:rFonts w:ascii="Times New Roman" w:hAnsi="Times New Roman"/>
          <w:sz w:val="24"/>
          <w:szCs w:val="24"/>
        </w:rPr>
        <w:t>Codice</w:t>
      </w:r>
      <w:r w:rsidRPr="00183B82">
        <w:rPr>
          <w:rFonts w:ascii="Times New Roman" w:hAnsi="Times New Roman"/>
          <w:sz w:val="24"/>
          <w:szCs w:val="24"/>
        </w:rPr>
        <w:t>. L’amministrazione conseguentemente aggiudica l’appalto al concorrente che segue nella graduatoria.</w:t>
      </w:r>
    </w:p>
    <w:p w:rsidR="00926E2C" w:rsidRDefault="00AF34A5" w:rsidP="0034214F">
      <w:pPr>
        <w:pStyle w:val="Corpodeltesto2"/>
        <w:spacing w:after="0" w:line="240" w:lineRule="auto"/>
      </w:pPr>
      <w:r w:rsidRPr="00183B82">
        <w:t xml:space="preserve">Il contratto verrà stipulato dopo 35 giorni dall’invio dell’ultima delle comunicazioni del provvedimento di aggiudicazione </w:t>
      </w:r>
      <w:r w:rsidR="009D6D2C">
        <w:t>ai sensi dell’art. 7</w:t>
      </w:r>
      <w:r w:rsidR="00B14835">
        <w:t>6</w:t>
      </w:r>
      <w:r w:rsidRPr="00183B82">
        <w:t xml:space="preserve">, comma 5, del </w:t>
      </w:r>
      <w:r w:rsidR="00B14835">
        <w:t>Codice</w:t>
      </w:r>
      <w:r w:rsidRPr="00183B82">
        <w:t>, salvo che non si rientri in un</w:t>
      </w:r>
      <w:r w:rsidR="00B14835">
        <w:t xml:space="preserve"> uno dei casi di cui all’art. 32, comma 10</w:t>
      </w:r>
      <w:r w:rsidRPr="00183B82">
        <w:t xml:space="preserve"> del </w:t>
      </w:r>
      <w:r w:rsidR="00B14835">
        <w:t>Codice</w:t>
      </w:r>
      <w:r w:rsidRPr="00183B82">
        <w:t>.</w:t>
      </w:r>
    </w:p>
    <w:p w:rsidR="00FB0A89" w:rsidRDefault="00FB0A89" w:rsidP="0034214F">
      <w:pPr>
        <w:pStyle w:val="Corpodeltesto2"/>
        <w:spacing w:after="0" w:line="240" w:lineRule="auto"/>
      </w:pPr>
    </w:p>
    <w:p w:rsidR="00FB0A89" w:rsidRPr="00331BF4" w:rsidRDefault="00FB0A89" w:rsidP="0034214F">
      <w:pPr>
        <w:pStyle w:val="Standard"/>
        <w:tabs>
          <w:tab w:val="left" w:pos="720"/>
        </w:tabs>
        <w:spacing w:line="240" w:lineRule="auto"/>
        <w:rPr>
          <w:rFonts w:ascii="Times New Roman" w:hAnsi="Times New Roman"/>
          <w:sz w:val="24"/>
          <w:szCs w:val="24"/>
        </w:rPr>
      </w:pPr>
      <w:r w:rsidRPr="00331BF4">
        <w:rPr>
          <w:rFonts w:ascii="Times New Roman" w:hAnsi="Times New Roman"/>
          <w:sz w:val="24"/>
          <w:szCs w:val="24"/>
        </w:rPr>
        <w:t>Ai sensi dell’art. 105, comma 2, del Codice l’affidatario comunica, per ogni sub-contratto che non costituisce subappalto, l’importo e l’oggetto del medesimo, nonché il nome del sub-contraente, prima dell’inizio della prestazione.</w:t>
      </w:r>
    </w:p>
    <w:p w:rsidR="00FB0A89" w:rsidRPr="00331BF4" w:rsidRDefault="00FB0A89" w:rsidP="0034214F">
      <w:pPr>
        <w:pStyle w:val="Standard"/>
        <w:tabs>
          <w:tab w:val="left" w:pos="720"/>
        </w:tabs>
        <w:spacing w:line="240" w:lineRule="auto"/>
        <w:rPr>
          <w:rFonts w:ascii="Times New Roman" w:hAnsi="Times New Roman"/>
          <w:sz w:val="24"/>
          <w:szCs w:val="24"/>
        </w:rPr>
      </w:pPr>
      <w:r w:rsidRPr="00331BF4">
        <w:rPr>
          <w:rFonts w:ascii="Times New Roman" w:hAnsi="Times New Roman"/>
          <w:sz w:val="24"/>
          <w:szCs w:val="24"/>
        </w:rPr>
        <w:t>L’affidatario deposita, prima o contestualmente alla sottoscrizione del contratto di appalto, i contratti continuativi di cooperazione, servizio e/o fornitura di cui all’art. 105, comma 3, lett. c bis) del Codice.</w:t>
      </w:r>
    </w:p>
    <w:bookmarkEnd w:id="121"/>
    <w:p w:rsidR="00926E2C" w:rsidRPr="009762A9" w:rsidRDefault="00F5517F" w:rsidP="0034214F">
      <w:pPr>
        <w:pStyle w:val="Standard"/>
        <w:spacing w:after="0" w:line="240" w:lineRule="auto"/>
        <w:rPr>
          <w:rFonts w:ascii="Times New Roman" w:hAnsi="Times New Roman"/>
          <w:b/>
          <w:bCs/>
          <w:sz w:val="24"/>
          <w:szCs w:val="24"/>
        </w:rPr>
      </w:pPr>
      <w:r>
        <w:rPr>
          <w:rFonts w:ascii="Times New Roman" w:hAnsi="Times New Roman"/>
          <w:b/>
          <w:bCs/>
          <w:sz w:val="24"/>
          <w:szCs w:val="24"/>
        </w:rPr>
        <w:t>Garanzia definitiva</w:t>
      </w:r>
      <w:r w:rsidR="00447986">
        <w:rPr>
          <w:rFonts w:ascii="Times New Roman" w:hAnsi="Times New Roman"/>
          <w:b/>
          <w:bCs/>
          <w:sz w:val="24"/>
          <w:szCs w:val="24"/>
        </w:rPr>
        <w:t xml:space="preserve"> </w:t>
      </w:r>
    </w:p>
    <w:p w:rsidR="00DA33B2" w:rsidRPr="009762A9" w:rsidRDefault="00DA33B2" w:rsidP="0034214F">
      <w:pPr>
        <w:pStyle w:val="Standard"/>
        <w:spacing w:after="0" w:line="240" w:lineRule="auto"/>
        <w:rPr>
          <w:rFonts w:ascii="Times New Roman" w:hAnsi="Times New Roman"/>
          <w:sz w:val="24"/>
          <w:szCs w:val="24"/>
        </w:rPr>
      </w:pPr>
      <w:r w:rsidRPr="009762A9">
        <w:rPr>
          <w:rFonts w:ascii="Times New Roman" w:hAnsi="Times New Roman"/>
          <w:sz w:val="24"/>
          <w:szCs w:val="24"/>
        </w:rPr>
        <w:t>Ai sensi dell’articolo 1</w:t>
      </w:r>
      <w:r>
        <w:rPr>
          <w:rFonts w:ascii="Times New Roman" w:hAnsi="Times New Roman"/>
          <w:sz w:val="24"/>
          <w:szCs w:val="24"/>
        </w:rPr>
        <w:t xml:space="preserve">03 del Codice </w:t>
      </w:r>
      <w:r w:rsidRPr="009762A9">
        <w:rPr>
          <w:rFonts w:ascii="Times New Roman" w:hAnsi="Times New Roman"/>
          <w:sz w:val="24"/>
          <w:szCs w:val="24"/>
        </w:rPr>
        <w:t xml:space="preserve">l’esecutore del contratto è obbligato a costituire apposita garanzia fideiussoria. </w:t>
      </w:r>
    </w:p>
    <w:p w:rsidR="00DA33B2" w:rsidRPr="009762A9" w:rsidRDefault="00DA33B2" w:rsidP="0034214F">
      <w:pPr>
        <w:pStyle w:val="Standard"/>
        <w:spacing w:after="0" w:line="240" w:lineRule="auto"/>
        <w:rPr>
          <w:rFonts w:ascii="Times New Roman" w:hAnsi="Times New Roman"/>
          <w:sz w:val="24"/>
          <w:szCs w:val="24"/>
        </w:rPr>
      </w:pPr>
      <w:r w:rsidRPr="009762A9">
        <w:rPr>
          <w:rFonts w:ascii="Times New Roman" w:hAnsi="Times New Roman"/>
          <w:sz w:val="24"/>
          <w:szCs w:val="24"/>
        </w:rPr>
        <w:t xml:space="preserve">La fideiussione deve recare </w:t>
      </w:r>
      <w:r w:rsidRPr="00CC4C07">
        <w:rPr>
          <w:rFonts w:ascii="Times New Roman" w:hAnsi="Times New Roman"/>
          <w:bCs/>
          <w:sz w:val="24"/>
          <w:szCs w:val="24"/>
        </w:rPr>
        <w:t>la firma di un soggetto autorizzato a rilasciare la fideiussione per conto</w:t>
      </w:r>
      <w:r w:rsidRPr="009762A9">
        <w:rPr>
          <w:rFonts w:ascii="Times New Roman" w:hAnsi="Times New Roman"/>
          <w:b/>
          <w:bCs/>
          <w:sz w:val="24"/>
          <w:szCs w:val="24"/>
        </w:rPr>
        <w:t xml:space="preserve"> </w:t>
      </w:r>
      <w:r w:rsidRPr="009762A9">
        <w:rPr>
          <w:rFonts w:ascii="Times New Roman" w:hAnsi="Times New Roman"/>
          <w:sz w:val="24"/>
          <w:szCs w:val="24"/>
        </w:rPr>
        <w:t xml:space="preserve">dell’istituto, banca, azienda o compagnia di assicurazione, e deve prevedere espressamente la </w:t>
      </w:r>
      <w:r w:rsidRPr="00CC4C07">
        <w:rPr>
          <w:rFonts w:ascii="Times New Roman" w:hAnsi="Times New Roman"/>
          <w:bCs/>
          <w:sz w:val="24"/>
          <w:szCs w:val="24"/>
        </w:rPr>
        <w:t>rinuncia al beneficio</w:t>
      </w:r>
      <w:r w:rsidRPr="009762A9">
        <w:rPr>
          <w:rFonts w:ascii="Times New Roman" w:hAnsi="Times New Roman"/>
          <w:b/>
          <w:bCs/>
          <w:sz w:val="24"/>
          <w:szCs w:val="24"/>
        </w:rPr>
        <w:t xml:space="preserve"> </w:t>
      </w:r>
      <w:r w:rsidRPr="009762A9">
        <w:rPr>
          <w:rFonts w:ascii="Times New Roman" w:hAnsi="Times New Roman"/>
          <w:sz w:val="24"/>
          <w:szCs w:val="24"/>
        </w:rPr>
        <w:t xml:space="preserve">della preventiva escussione del debitore principale, la rinuncia all’eccezione di cui all’art. 1957 comma 2 del codice civile, nonché l’operatività della garanzia medesima </w:t>
      </w:r>
      <w:r w:rsidRPr="00CC4C07">
        <w:rPr>
          <w:rFonts w:ascii="Times New Roman" w:hAnsi="Times New Roman"/>
          <w:bCs/>
          <w:sz w:val="24"/>
          <w:szCs w:val="24"/>
        </w:rPr>
        <w:t>entro 15 (quindici) giorni, a semplice richiesta scritta</w:t>
      </w:r>
      <w:r w:rsidRPr="009762A9">
        <w:rPr>
          <w:rFonts w:ascii="Times New Roman" w:hAnsi="Times New Roman"/>
          <w:b/>
          <w:bCs/>
          <w:sz w:val="24"/>
          <w:szCs w:val="24"/>
        </w:rPr>
        <w:t xml:space="preserve"> </w:t>
      </w:r>
      <w:r w:rsidRPr="009762A9">
        <w:rPr>
          <w:rFonts w:ascii="Times New Roman" w:hAnsi="Times New Roman"/>
          <w:sz w:val="24"/>
          <w:szCs w:val="24"/>
        </w:rPr>
        <w:t>dell’Amministrazione.</w:t>
      </w:r>
    </w:p>
    <w:p w:rsidR="005B0A56" w:rsidRPr="005B0A56" w:rsidRDefault="005B0A56" w:rsidP="0034214F">
      <w:pPr>
        <w:pStyle w:val="Titolo2"/>
        <w:keepNext/>
        <w:widowControl/>
        <w:numPr>
          <w:ilvl w:val="0"/>
          <w:numId w:val="72"/>
        </w:numPr>
        <w:spacing w:before="560" w:after="120"/>
        <w:jc w:val="left"/>
      </w:pPr>
      <w:bookmarkStart w:id="124" w:name="_Toc354038183"/>
      <w:bookmarkStart w:id="125" w:name="_Toc500345625"/>
      <w:bookmarkStart w:id="126" w:name="_Toc416423378"/>
      <w:bookmarkStart w:id="127" w:name="_Toc406754195"/>
      <w:bookmarkStart w:id="128" w:name="_Toc406058394"/>
      <w:bookmarkStart w:id="129" w:name="_Toc403471286"/>
      <w:bookmarkStart w:id="130" w:name="_Toc397422879"/>
      <w:bookmarkStart w:id="131" w:name="_Toc397346838"/>
      <w:bookmarkStart w:id="132" w:name="_Toc393706923"/>
      <w:bookmarkStart w:id="133" w:name="_Toc393700850"/>
      <w:bookmarkStart w:id="134" w:name="_Toc393283191"/>
      <w:bookmarkStart w:id="135" w:name="_Toc393272675"/>
      <w:bookmarkStart w:id="136" w:name="_Toc393272617"/>
      <w:bookmarkStart w:id="137" w:name="_Toc393187861"/>
      <w:bookmarkStart w:id="138" w:name="_Toc393112144"/>
      <w:bookmarkStart w:id="139" w:name="_Toc393110580"/>
      <w:bookmarkStart w:id="140" w:name="_Toc392577513"/>
      <w:bookmarkStart w:id="141" w:name="_Toc391036072"/>
      <w:bookmarkStart w:id="142" w:name="_Toc391035999"/>
      <w:bookmarkStart w:id="143" w:name="_Toc380501886"/>
      <w:bookmarkStart w:id="144" w:name="_Hlk516585741"/>
      <w:r w:rsidRPr="005B0A56">
        <w:t>TRATTAMENTO DEI DATI PERSONALI</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rsidR="005B0A56" w:rsidRPr="005B0A56" w:rsidRDefault="005B0A56" w:rsidP="0034214F">
      <w:pPr>
        <w:pStyle w:val="Standard"/>
        <w:rPr>
          <w:rFonts w:ascii="Times New Roman" w:hAnsi="Times New Roman"/>
          <w:sz w:val="24"/>
          <w:szCs w:val="24"/>
        </w:rPr>
      </w:pPr>
      <w:r w:rsidRPr="005B0A56">
        <w:rPr>
          <w:rFonts w:ascii="Times New Roman" w:hAnsi="Times New Roman"/>
          <w:sz w:val="24"/>
          <w:szCs w:val="24"/>
        </w:rPr>
        <w:t>Per la presentazione dell’offerta, nonché per la stipula del contratto con l’aggiudicatario, è richiesto ai concorrenti di fornire dati e informazioni, anche sotto forma documentale, che rientrano nell’ambito di applicazione del D.Lgs. 30.6.2003 n. 196 (Codice in materia di protezione dei dati personali) e del Regolamento (UE) 2016/679 del Parlamento Europeo e del Consiglio del 27 aprile 2016 relativo alla protezione delle persone fisiche con riguardo al trattamento dei dati personali (per brevità “</w:t>
      </w:r>
      <w:r w:rsidRPr="005B0A56">
        <w:rPr>
          <w:rFonts w:ascii="Times New Roman" w:hAnsi="Times New Roman"/>
          <w:b/>
          <w:sz w:val="24"/>
          <w:szCs w:val="24"/>
        </w:rPr>
        <w:t>Regolamento</w:t>
      </w:r>
      <w:r w:rsidRPr="005B0A56">
        <w:rPr>
          <w:rFonts w:ascii="Times New Roman" w:hAnsi="Times New Roman"/>
          <w:sz w:val="24"/>
          <w:szCs w:val="24"/>
        </w:rPr>
        <w:t>”).</w:t>
      </w:r>
    </w:p>
    <w:p w:rsidR="005B0A56" w:rsidRPr="005B0A56" w:rsidRDefault="005B0A56" w:rsidP="0034214F">
      <w:pPr>
        <w:pStyle w:val="Standard"/>
        <w:rPr>
          <w:rFonts w:ascii="Times New Roman" w:hAnsi="Times New Roman"/>
          <w:sz w:val="24"/>
          <w:szCs w:val="24"/>
        </w:rPr>
      </w:pPr>
      <w:r w:rsidRPr="005B0A56">
        <w:rPr>
          <w:rFonts w:ascii="Times New Roman" w:hAnsi="Times New Roman"/>
          <w:sz w:val="24"/>
          <w:szCs w:val="24"/>
        </w:rPr>
        <w:lastRenderedPageBreak/>
        <w:t>Ai sensi e per gli effetti della suddetta normativa, all’Amministrazione compete l’obbligo di fornire alcune informazioni riguardanti il loro utilizzo.</w:t>
      </w:r>
    </w:p>
    <w:p w:rsidR="005B0A56" w:rsidRPr="005B0A56" w:rsidRDefault="005B0A56" w:rsidP="0034214F">
      <w:pPr>
        <w:pStyle w:val="Standard"/>
        <w:rPr>
          <w:rFonts w:ascii="Times New Roman" w:hAnsi="Times New Roman"/>
          <w:b/>
          <w:bCs/>
          <w:sz w:val="24"/>
          <w:szCs w:val="24"/>
        </w:rPr>
      </w:pPr>
      <w:r>
        <w:rPr>
          <w:rFonts w:ascii="Times New Roman" w:hAnsi="Times New Roman"/>
          <w:b/>
          <w:bCs/>
          <w:sz w:val="24"/>
          <w:szCs w:val="24"/>
        </w:rPr>
        <w:t>19</w:t>
      </w:r>
      <w:r w:rsidRPr="005B0A56">
        <w:rPr>
          <w:rFonts w:ascii="Times New Roman" w:hAnsi="Times New Roman"/>
          <w:b/>
          <w:bCs/>
          <w:sz w:val="24"/>
          <w:szCs w:val="24"/>
        </w:rPr>
        <w:t>.1 – Finalità del trattamento</w:t>
      </w:r>
    </w:p>
    <w:p w:rsidR="005B0A56" w:rsidRPr="005B0A56" w:rsidRDefault="005B0A56" w:rsidP="0034214F">
      <w:pPr>
        <w:pStyle w:val="Standard"/>
        <w:rPr>
          <w:rFonts w:ascii="Times New Roman" w:hAnsi="Times New Roman"/>
          <w:sz w:val="24"/>
          <w:szCs w:val="24"/>
        </w:rPr>
      </w:pPr>
      <w:r w:rsidRPr="005B0A56">
        <w:rPr>
          <w:rFonts w:ascii="Times New Roman" w:hAnsi="Times New Roman"/>
          <w:sz w:val="24"/>
          <w:szCs w:val="24"/>
        </w:rPr>
        <w:t>In relazione alle finalità del trattamento dei dati forniti si precisa che:</w:t>
      </w:r>
    </w:p>
    <w:p w:rsidR="005B0A56" w:rsidRPr="005B0A56" w:rsidRDefault="005B0A56" w:rsidP="0034214F">
      <w:pPr>
        <w:pStyle w:val="Standard"/>
        <w:rPr>
          <w:rFonts w:ascii="Times New Roman" w:hAnsi="Times New Roman"/>
          <w:sz w:val="24"/>
          <w:szCs w:val="24"/>
        </w:rPr>
      </w:pPr>
      <w:r w:rsidRPr="005B0A56">
        <w:rPr>
          <w:rFonts w:ascii="Times New Roman" w:hAnsi="Times New Roman"/>
          <w:sz w:val="24"/>
          <w:szCs w:val="24"/>
        </w:rPr>
        <w:t>- i dati inseriti nella “domanda di partecipazione”, nelle dichiarazioni integrative, nel “DGUE” e nell’offerta tecnica vengono acquisiti ai fini della partecipazione (in particolare ai fini dell’effettuazione della verifica dell’assenza dei motivi di esclusione, del possesso dei criteri di selezione individuati nel Band</w:t>
      </w:r>
      <w:r>
        <w:rPr>
          <w:rFonts w:ascii="Times New Roman" w:hAnsi="Times New Roman"/>
          <w:sz w:val="24"/>
          <w:szCs w:val="24"/>
        </w:rPr>
        <w:t>o</w:t>
      </w:r>
      <w:r w:rsidRPr="005B0A56">
        <w:rPr>
          <w:rFonts w:ascii="Times New Roman" w:hAnsi="Times New Roman"/>
          <w:sz w:val="24"/>
          <w:szCs w:val="24"/>
        </w:rPr>
        <w:t xml:space="preserve"> di gara/</w:t>
      </w:r>
      <w:r>
        <w:rPr>
          <w:rFonts w:ascii="Times New Roman" w:hAnsi="Times New Roman"/>
          <w:sz w:val="24"/>
          <w:szCs w:val="24"/>
        </w:rPr>
        <w:t>Disciplinare</w:t>
      </w:r>
      <w:r w:rsidRPr="005B0A56">
        <w:rPr>
          <w:rFonts w:ascii="Times New Roman" w:hAnsi="Times New Roman"/>
          <w:sz w:val="24"/>
          <w:szCs w:val="24"/>
        </w:rPr>
        <w:t xml:space="preserve"> allegati all’offerta nonché dell’aggiudicazione e, comunque, in ottemperanza alle disposizioni normative vigenti</w:t>
      </w:r>
      <w:r>
        <w:rPr>
          <w:rFonts w:ascii="Times New Roman" w:hAnsi="Times New Roman"/>
          <w:sz w:val="24"/>
          <w:szCs w:val="24"/>
        </w:rPr>
        <w:t>;</w:t>
      </w:r>
    </w:p>
    <w:p w:rsidR="005B0A56" w:rsidRPr="005B0A56" w:rsidRDefault="005B0A56" w:rsidP="0034214F">
      <w:pPr>
        <w:pStyle w:val="Standard"/>
        <w:rPr>
          <w:rFonts w:ascii="Times New Roman" w:hAnsi="Times New Roman"/>
          <w:sz w:val="24"/>
          <w:szCs w:val="24"/>
        </w:rPr>
      </w:pPr>
      <w:r w:rsidRPr="005B0A56">
        <w:rPr>
          <w:rFonts w:ascii="Times New Roman" w:hAnsi="Times New Roman"/>
          <w:sz w:val="24"/>
          <w:szCs w:val="24"/>
        </w:rPr>
        <w:t>- i dati da fornire da parte del concorrente aggiudicatario vengono acquisiti, oltre che ai fini di cui sopra, anche ai fini della stipula e dell’esecuzione del contratto, compresi gli adempimenti contabili e il pagamento del corrispettivo contrattuale;</w:t>
      </w:r>
    </w:p>
    <w:p w:rsidR="005B0A56" w:rsidRPr="005B0A56" w:rsidRDefault="005B0A56" w:rsidP="0034214F">
      <w:pPr>
        <w:pStyle w:val="Standard"/>
        <w:rPr>
          <w:rFonts w:ascii="Times New Roman" w:hAnsi="Times New Roman"/>
          <w:b/>
          <w:sz w:val="24"/>
          <w:szCs w:val="24"/>
        </w:rPr>
      </w:pPr>
      <w:r w:rsidRPr="005B0A56">
        <w:rPr>
          <w:rFonts w:ascii="Times New Roman" w:hAnsi="Times New Roman"/>
          <w:sz w:val="24"/>
          <w:szCs w:val="24"/>
        </w:rPr>
        <w:t>- il trattamento è necessario per adempiere un obbligo legale al quale è soggetto il Titolare del trattamento.</w:t>
      </w:r>
    </w:p>
    <w:p w:rsidR="005B0A56" w:rsidRPr="005B0A56" w:rsidRDefault="005B0A56" w:rsidP="0034214F">
      <w:pPr>
        <w:pStyle w:val="Standard"/>
        <w:rPr>
          <w:rFonts w:ascii="Times New Roman" w:hAnsi="Times New Roman"/>
          <w:b/>
          <w:bCs/>
          <w:sz w:val="24"/>
          <w:szCs w:val="24"/>
        </w:rPr>
      </w:pPr>
      <w:r>
        <w:rPr>
          <w:rFonts w:ascii="Times New Roman" w:hAnsi="Times New Roman"/>
          <w:b/>
          <w:bCs/>
          <w:sz w:val="24"/>
          <w:szCs w:val="24"/>
        </w:rPr>
        <w:t>19</w:t>
      </w:r>
      <w:r w:rsidRPr="005B0A56">
        <w:rPr>
          <w:rFonts w:ascii="Times New Roman" w:hAnsi="Times New Roman"/>
          <w:b/>
          <w:bCs/>
          <w:sz w:val="24"/>
          <w:szCs w:val="24"/>
        </w:rPr>
        <w:t>.2 – Modalità del trattamento dei dati</w:t>
      </w:r>
    </w:p>
    <w:p w:rsidR="005B0A56" w:rsidRPr="005B0A56" w:rsidRDefault="005B0A56" w:rsidP="0034214F">
      <w:pPr>
        <w:pStyle w:val="Standard"/>
        <w:rPr>
          <w:rFonts w:ascii="Times New Roman" w:hAnsi="Times New Roman"/>
          <w:sz w:val="24"/>
          <w:szCs w:val="24"/>
        </w:rPr>
      </w:pPr>
      <w:r w:rsidRPr="005B0A56">
        <w:rPr>
          <w:rFonts w:ascii="Times New Roman" w:hAnsi="Times New Roman"/>
          <w:sz w:val="24"/>
          <w:szCs w:val="24"/>
        </w:rPr>
        <w:t>Il trattamento dei dati verrà effettuato dal personale dell’Amministrazione aggiudicatrice e da eventuali altri addetti, preventivamente individuati, in modo da garantire la sicurezza e la riservatezza e potrà essere effettuato mediante strumenti informatici e telematici idonei a memorizzarli, gestirli e trasmetterli. Tali dati potranno essere anche abbinati a quelli di altri soggetti in base a criteri qualitativi, quantitativi e temporali di volta in volta individuati.</w:t>
      </w:r>
    </w:p>
    <w:p w:rsidR="005B0A56" w:rsidRPr="005B0A56" w:rsidRDefault="005B0A56" w:rsidP="0034214F">
      <w:pPr>
        <w:pStyle w:val="Standard"/>
        <w:tabs>
          <w:tab w:val="left" w:pos="720"/>
        </w:tabs>
        <w:spacing w:line="240" w:lineRule="atLeast"/>
        <w:rPr>
          <w:rFonts w:ascii="Times New Roman" w:hAnsi="Times New Roman"/>
          <w:b/>
          <w:sz w:val="24"/>
          <w:szCs w:val="24"/>
        </w:rPr>
      </w:pPr>
      <w:r>
        <w:rPr>
          <w:rFonts w:ascii="Times New Roman" w:hAnsi="Times New Roman"/>
          <w:b/>
          <w:sz w:val="24"/>
          <w:szCs w:val="24"/>
        </w:rPr>
        <w:t>19</w:t>
      </w:r>
      <w:r w:rsidRPr="005B0A56">
        <w:rPr>
          <w:rFonts w:ascii="Times New Roman" w:hAnsi="Times New Roman"/>
          <w:b/>
          <w:sz w:val="24"/>
          <w:szCs w:val="24"/>
        </w:rPr>
        <w:t>.3 – Categorie di soggetti ai quali i dati possono essere comunicati</w:t>
      </w:r>
    </w:p>
    <w:p w:rsidR="005B0A56" w:rsidRPr="005B0A56" w:rsidRDefault="005B0A56" w:rsidP="0034214F">
      <w:pPr>
        <w:pStyle w:val="Standard"/>
        <w:autoSpaceDE w:val="0"/>
        <w:rPr>
          <w:rFonts w:ascii="Times New Roman" w:hAnsi="Times New Roman"/>
          <w:sz w:val="24"/>
          <w:szCs w:val="24"/>
        </w:rPr>
      </w:pPr>
      <w:r w:rsidRPr="005B0A56">
        <w:rPr>
          <w:rFonts w:ascii="Times New Roman" w:hAnsi="Times New Roman"/>
          <w:sz w:val="24"/>
          <w:szCs w:val="24"/>
        </w:rPr>
        <w:t>I dati potranno essere comunicati a:</w:t>
      </w:r>
    </w:p>
    <w:p w:rsidR="005B0A56" w:rsidRPr="005B0A56" w:rsidRDefault="005B0A56" w:rsidP="0034214F">
      <w:pPr>
        <w:pStyle w:val="Standard"/>
        <w:autoSpaceDE w:val="0"/>
        <w:ind w:left="180" w:hanging="180"/>
        <w:rPr>
          <w:rFonts w:ascii="Times New Roman" w:hAnsi="Times New Roman"/>
          <w:sz w:val="24"/>
          <w:szCs w:val="24"/>
        </w:rPr>
      </w:pPr>
      <w:r w:rsidRPr="005B0A56">
        <w:rPr>
          <w:rFonts w:ascii="Times New Roman" w:hAnsi="Times New Roman"/>
          <w:sz w:val="24"/>
          <w:szCs w:val="24"/>
        </w:rPr>
        <w:t>- soggetti anche esterni all'Amministrazione aggiudicatrice, i cui nominativi sono a disposizione degli interessati, facenti parte di Commissioni di valutazione e/o di verifica o collaudo che verranno di volta in volta costituite;</w:t>
      </w:r>
    </w:p>
    <w:p w:rsidR="005B0A56" w:rsidRPr="005B0A56" w:rsidRDefault="005B0A56" w:rsidP="0034214F">
      <w:pPr>
        <w:pStyle w:val="Standard"/>
        <w:autoSpaceDE w:val="0"/>
        <w:ind w:left="180" w:hanging="180"/>
        <w:rPr>
          <w:rFonts w:ascii="Times New Roman" w:hAnsi="Times New Roman"/>
          <w:sz w:val="24"/>
          <w:szCs w:val="24"/>
        </w:rPr>
      </w:pPr>
      <w:r w:rsidRPr="005B0A56">
        <w:rPr>
          <w:rFonts w:ascii="Times New Roman" w:hAnsi="Times New Roman"/>
          <w:sz w:val="24"/>
          <w:szCs w:val="24"/>
        </w:rPr>
        <w:t>- altri concorrenti che facciano richiesta di accesso ai documenti di gara nei limiti consentiti dal D.Lgs. n. 50/2016, dalla legge n. 241/1990 e ss.mm.ii. e dalla L.R. n. 40/2009;</w:t>
      </w:r>
    </w:p>
    <w:p w:rsidR="005B0A56" w:rsidRPr="005B0A56" w:rsidRDefault="005B0A56" w:rsidP="0034214F">
      <w:pPr>
        <w:spacing w:line="360" w:lineRule="auto"/>
        <w:rPr>
          <w:rFonts w:cs="Times New Roman"/>
        </w:rPr>
      </w:pPr>
      <w:r w:rsidRPr="005B0A56">
        <w:rPr>
          <w:rFonts w:cs="Times New Roman"/>
        </w:rPr>
        <w:t>- a soggetti, enti o autorità a cui la comunicazione si obbligatoria in forza di disposizioni di legge o di ordini delle autorità;</w:t>
      </w:r>
    </w:p>
    <w:p w:rsidR="005B0A56" w:rsidRPr="005B0A56" w:rsidRDefault="005B0A56" w:rsidP="0034214F">
      <w:pPr>
        <w:spacing w:line="360" w:lineRule="auto"/>
        <w:rPr>
          <w:rFonts w:cs="Times New Roman"/>
        </w:rPr>
      </w:pPr>
      <w:r w:rsidRPr="005B0A56">
        <w:rPr>
          <w:rFonts w:cs="Times New Roman"/>
        </w:rPr>
        <w:t>- ad amministratori di sistema;</w:t>
      </w:r>
    </w:p>
    <w:p w:rsidR="005B0A56" w:rsidRPr="005B0A56" w:rsidRDefault="005B0A56" w:rsidP="0034214F">
      <w:pPr>
        <w:spacing w:line="360" w:lineRule="auto"/>
        <w:rPr>
          <w:rFonts w:cs="Times New Roman"/>
        </w:rPr>
      </w:pPr>
      <w:r w:rsidRPr="005B0A56">
        <w:rPr>
          <w:rFonts w:cs="Times New Roman"/>
        </w:rPr>
        <w:t xml:space="preserve">- per esercitare i diritti del Titolare, ad esempio il diritto di difesa in giudizio.  </w:t>
      </w:r>
    </w:p>
    <w:p w:rsidR="005B0A56" w:rsidRPr="005B0A56" w:rsidRDefault="005B0A56" w:rsidP="0034214F">
      <w:pPr>
        <w:pStyle w:val="Standard"/>
        <w:rPr>
          <w:rFonts w:ascii="Times New Roman" w:hAnsi="Times New Roman"/>
          <w:b/>
          <w:bCs/>
          <w:sz w:val="24"/>
          <w:szCs w:val="24"/>
        </w:rPr>
      </w:pPr>
      <w:r>
        <w:rPr>
          <w:rFonts w:ascii="Times New Roman" w:hAnsi="Times New Roman"/>
          <w:b/>
          <w:bCs/>
          <w:sz w:val="24"/>
          <w:szCs w:val="24"/>
        </w:rPr>
        <w:t>19</w:t>
      </w:r>
      <w:r w:rsidRPr="005B0A56">
        <w:rPr>
          <w:rFonts w:ascii="Times New Roman" w:hAnsi="Times New Roman"/>
          <w:b/>
          <w:bCs/>
          <w:sz w:val="24"/>
          <w:szCs w:val="24"/>
        </w:rPr>
        <w:t>.4 – Diritti del concorrente interessato</w:t>
      </w:r>
    </w:p>
    <w:p w:rsidR="005B0A56" w:rsidRPr="005B0A56" w:rsidRDefault="005B0A56" w:rsidP="0034214F">
      <w:pPr>
        <w:pStyle w:val="Standard"/>
        <w:rPr>
          <w:rFonts w:ascii="Times New Roman" w:hAnsi="Times New Roman"/>
          <w:sz w:val="24"/>
          <w:szCs w:val="24"/>
        </w:rPr>
      </w:pPr>
      <w:r w:rsidRPr="005B0A56">
        <w:rPr>
          <w:rFonts w:ascii="Times New Roman" w:hAnsi="Times New Roman"/>
          <w:sz w:val="24"/>
          <w:szCs w:val="24"/>
        </w:rPr>
        <w:t>Relativamente ai suddetti dati, al concorrente, in qualità di interessato, vengono riconosciuti i diritti di cui all’art. 7 del D.Lgs. 30.6.2003 n. 196 e di cui agli artt. 15-22 del Regolamento.</w:t>
      </w:r>
    </w:p>
    <w:p w:rsidR="005B0A56" w:rsidRPr="005B0A56" w:rsidRDefault="005B0A56" w:rsidP="0034214F">
      <w:pPr>
        <w:pStyle w:val="Standard"/>
        <w:rPr>
          <w:rFonts w:ascii="Times New Roman" w:hAnsi="Times New Roman"/>
          <w:sz w:val="24"/>
          <w:szCs w:val="24"/>
        </w:rPr>
      </w:pPr>
      <w:r w:rsidRPr="005B0A56">
        <w:rPr>
          <w:rFonts w:ascii="Times New Roman" w:hAnsi="Times New Roman"/>
          <w:sz w:val="24"/>
          <w:szCs w:val="24"/>
        </w:rPr>
        <w:lastRenderedPageBreak/>
        <w:t>La presentazione dell’offerta e la sottoscrizione del contratto da parte del concorrente attesta l’avvenuta presa visione delle modalità relative al trattamento dei dati personali, indicate nell’informativa ai sensi dell’art. 13 del D.Lgs. 30.6.2003 n. 196 e ai sensi dell’art. 13 del Regolamento.</w:t>
      </w:r>
    </w:p>
    <w:p w:rsidR="005B0A56" w:rsidRPr="005B0A56" w:rsidRDefault="005B0A56" w:rsidP="0034214F">
      <w:pPr>
        <w:pStyle w:val="Standard"/>
        <w:rPr>
          <w:rFonts w:ascii="Times New Roman" w:hAnsi="Times New Roman"/>
          <w:b/>
          <w:bCs/>
          <w:sz w:val="24"/>
          <w:szCs w:val="24"/>
        </w:rPr>
      </w:pPr>
      <w:r>
        <w:rPr>
          <w:rFonts w:ascii="Times New Roman" w:hAnsi="Times New Roman"/>
          <w:b/>
          <w:bCs/>
          <w:sz w:val="24"/>
          <w:szCs w:val="24"/>
        </w:rPr>
        <w:t>19</w:t>
      </w:r>
      <w:r w:rsidRPr="005B0A56">
        <w:rPr>
          <w:rFonts w:ascii="Times New Roman" w:hAnsi="Times New Roman"/>
          <w:b/>
          <w:bCs/>
          <w:sz w:val="24"/>
          <w:szCs w:val="24"/>
        </w:rPr>
        <w:t>.5 – Titolare, responsabili e incaricati del trattamento dei dati</w:t>
      </w:r>
    </w:p>
    <w:p w:rsidR="005B0A56" w:rsidRPr="005B0A56" w:rsidRDefault="005B0A56" w:rsidP="0034214F">
      <w:pPr>
        <w:pStyle w:val="Standard"/>
        <w:rPr>
          <w:rFonts w:ascii="Times New Roman" w:hAnsi="Times New Roman"/>
          <w:sz w:val="24"/>
          <w:szCs w:val="24"/>
        </w:rPr>
      </w:pPr>
      <w:r w:rsidRPr="005B0A56">
        <w:rPr>
          <w:rFonts w:ascii="Times New Roman" w:hAnsi="Times New Roman"/>
          <w:b/>
          <w:sz w:val="24"/>
          <w:szCs w:val="24"/>
        </w:rPr>
        <w:t>Titolare</w:t>
      </w:r>
      <w:r w:rsidRPr="005B0A56">
        <w:rPr>
          <w:rFonts w:ascii="Times New Roman" w:hAnsi="Times New Roman"/>
          <w:sz w:val="24"/>
          <w:szCs w:val="24"/>
        </w:rPr>
        <w:t xml:space="preserve"> del trattamento dei dati </w:t>
      </w:r>
      <w:r w:rsidR="00B46A62">
        <w:rPr>
          <w:rFonts w:ascii="Times New Roman" w:hAnsi="Times New Roman"/>
          <w:sz w:val="24"/>
          <w:szCs w:val="24"/>
        </w:rPr>
        <w:t>sono</w:t>
      </w:r>
      <w:r w:rsidRPr="005B0A56">
        <w:rPr>
          <w:rFonts w:ascii="Times New Roman" w:hAnsi="Times New Roman"/>
          <w:sz w:val="24"/>
          <w:szCs w:val="24"/>
        </w:rPr>
        <w:t xml:space="preserve"> il </w:t>
      </w:r>
      <w:r w:rsidRPr="00FE480D">
        <w:rPr>
          <w:rFonts w:ascii="Times New Roman" w:hAnsi="Times New Roman"/>
          <w:sz w:val="24"/>
          <w:szCs w:val="24"/>
        </w:rPr>
        <w:t xml:space="preserve">Comune </w:t>
      </w:r>
      <w:r w:rsidR="00573E6B" w:rsidRPr="00FE480D">
        <w:rPr>
          <w:rFonts w:ascii="Times New Roman" w:hAnsi="Times New Roman"/>
          <w:sz w:val="24"/>
          <w:szCs w:val="24"/>
        </w:rPr>
        <w:t>di Chiusi della Verna</w:t>
      </w:r>
      <w:r w:rsidR="005253E4">
        <w:rPr>
          <w:rFonts w:ascii="Times New Roman" w:hAnsi="Times New Roman"/>
          <w:sz w:val="24"/>
          <w:szCs w:val="24"/>
        </w:rPr>
        <w:t xml:space="preserve"> </w:t>
      </w:r>
      <w:r w:rsidR="005253E4" w:rsidRPr="00EA2056">
        <w:rPr>
          <w:rFonts w:ascii="Times New Roman" w:hAnsi="Times New Roman"/>
          <w:sz w:val="24"/>
          <w:szCs w:val="24"/>
        </w:rPr>
        <w:t xml:space="preserve">e </w:t>
      </w:r>
      <w:r w:rsidR="00B46A62" w:rsidRPr="00EA2056">
        <w:rPr>
          <w:rFonts w:ascii="Times New Roman" w:hAnsi="Times New Roman"/>
          <w:sz w:val="24"/>
          <w:szCs w:val="24"/>
        </w:rPr>
        <w:t>la Centrale Unica di Committenza dei comuni montani del Casentino</w:t>
      </w:r>
      <w:r w:rsidR="00B46A62">
        <w:rPr>
          <w:rFonts w:ascii="Times New Roman" w:hAnsi="Times New Roman"/>
          <w:sz w:val="24"/>
          <w:szCs w:val="24"/>
        </w:rPr>
        <w:t>.</w:t>
      </w:r>
    </w:p>
    <w:p w:rsidR="005B0A56" w:rsidRPr="005B0A56" w:rsidRDefault="005B0A56" w:rsidP="0034214F">
      <w:pPr>
        <w:pStyle w:val="Standard"/>
        <w:rPr>
          <w:rFonts w:ascii="Times New Roman" w:hAnsi="Times New Roman"/>
          <w:sz w:val="24"/>
          <w:szCs w:val="24"/>
        </w:rPr>
      </w:pPr>
      <w:r w:rsidRPr="005B0A56">
        <w:rPr>
          <w:rFonts w:ascii="Times New Roman" w:hAnsi="Times New Roman"/>
          <w:b/>
          <w:bCs/>
          <w:sz w:val="24"/>
          <w:szCs w:val="24"/>
        </w:rPr>
        <w:t>Responsabile interno</w:t>
      </w:r>
      <w:r w:rsidRPr="005B0A56">
        <w:rPr>
          <w:rFonts w:ascii="Times New Roman" w:hAnsi="Times New Roman"/>
          <w:sz w:val="24"/>
          <w:szCs w:val="24"/>
        </w:rPr>
        <w:t xml:space="preserve"> del trattamento dei dati è</w:t>
      </w:r>
      <w:r w:rsidR="00173921">
        <w:rPr>
          <w:rFonts w:ascii="Times New Roman" w:hAnsi="Times New Roman"/>
          <w:sz w:val="24"/>
          <w:szCs w:val="24"/>
        </w:rPr>
        <w:t xml:space="preserve"> il Dott. Stefano Paoli</w:t>
      </w:r>
      <w:r w:rsidR="00B81436">
        <w:rPr>
          <w:rFonts w:ascii="Times New Roman" w:hAnsi="Times New Roman"/>
          <w:sz w:val="24"/>
          <w:szCs w:val="24"/>
        </w:rPr>
        <w:t xml:space="preserve"> (decreto 3/2018)</w:t>
      </w:r>
      <w:r w:rsidR="00D03965">
        <w:rPr>
          <w:rFonts w:ascii="Times New Roman" w:hAnsi="Times New Roman"/>
          <w:sz w:val="24"/>
          <w:szCs w:val="24"/>
        </w:rPr>
        <w:t>.</w:t>
      </w:r>
    </w:p>
    <w:p w:rsidR="005B0A56" w:rsidRDefault="005B0A56" w:rsidP="0034214F">
      <w:pPr>
        <w:pStyle w:val="Standard"/>
        <w:rPr>
          <w:rFonts w:ascii="Times New Roman" w:hAnsi="Times New Roman"/>
          <w:sz w:val="24"/>
          <w:szCs w:val="24"/>
        </w:rPr>
      </w:pPr>
      <w:r w:rsidRPr="005B0A56">
        <w:rPr>
          <w:rFonts w:ascii="Times New Roman" w:hAnsi="Times New Roman"/>
          <w:b/>
          <w:sz w:val="24"/>
          <w:szCs w:val="24"/>
        </w:rPr>
        <w:t xml:space="preserve">Responsabile esterno </w:t>
      </w:r>
      <w:r w:rsidRPr="005B0A56">
        <w:rPr>
          <w:rFonts w:ascii="Times New Roman" w:hAnsi="Times New Roman"/>
          <w:sz w:val="24"/>
          <w:szCs w:val="24"/>
        </w:rPr>
        <w:t xml:space="preserve">del trattamento dei dati </w:t>
      </w:r>
      <w:r w:rsidRPr="005B0A56">
        <w:rPr>
          <w:rFonts w:ascii="Times New Roman" w:hAnsi="Times New Roman"/>
          <w:bCs/>
          <w:sz w:val="24"/>
          <w:szCs w:val="24"/>
        </w:rPr>
        <w:t xml:space="preserve">è il Gestore del </w:t>
      </w:r>
      <w:r w:rsidRPr="005B0A56">
        <w:rPr>
          <w:rFonts w:ascii="Times New Roman" w:hAnsi="Times New Roman"/>
          <w:sz w:val="24"/>
          <w:szCs w:val="24"/>
        </w:rPr>
        <w:t>Sistema Telematico Acquisti Regionale della Toscana</w:t>
      </w:r>
      <w:r>
        <w:rPr>
          <w:rFonts w:ascii="Times New Roman" w:hAnsi="Times New Roman"/>
          <w:sz w:val="24"/>
          <w:szCs w:val="24"/>
        </w:rPr>
        <w:t>.</w:t>
      </w:r>
    </w:p>
    <w:p w:rsidR="005B0A56" w:rsidRPr="005B0A56" w:rsidRDefault="005B0A56" w:rsidP="0034214F">
      <w:pPr>
        <w:pStyle w:val="Standard"/>
        <w:rPr>
          <w:rFonts w:ascii="Times New Roman" w:hAnsi="Times New Roman"/>
          <w:sz w:val="24"/>
          <w:szCs w:val="24"/>
          <w:shd w:val="clear" w:color="auto" w:fill="FF7F00"/>
        </w:rPr>
      </w:pPr>
      <w:r w:rsidRPr="005B0A56">
        <w:rPr>
          <w:rFonts w:ascii="Times New Roman" w:hAnsi="Times New Roman"/>
          <w:b/>
          <w:sz w:val="24"/>
          <w:szCs w:val="24"/>
        </w:rPr>
        <w:t xml:space="preserve">Incaricati </w:t>
      </w:r>
      <w:r w:rsidRPr="005B0A56">
        <w:rPr>
          <w:rFonts w:ascii="Times New Roman" w:hAnsi="Times New Roman"/>
          <w:sz w:val="24"/>
          <w:szCs w:val="24"/>
        </w:rPr>
        <w:t xml:space="preserve">del trattamento dei dati sono i dipendenti del Gestore del </w:t>
      </w:r>
      <w:r w:rsidRPr="00FE480D">
        <w:rPr>
          <w:rFonts w:ascii="Times New Roman" w:hAnsi="Times New Roman"/>
          <w:sz w:val="24"/>
          <w:szCs w:val="24"/>
        </w:rPr>
        <w:t>Sistema e del Comune</w:t>
      </w:r>
      <w:r w:rsidR="0011742B" w:rsidRPr="00FE480D">
        <w:rPr>
          <w:rFonts w:ascii="Times New Roman" w:hAnsi="Times New Roman"/>
          <w:sz w:val="24"/>
          <w:szCs w:val="24"/>
        </w:rPr>
        <w:t xml:space="preserve"> di Chiusi della Verna</w:t>
      </w:r>
      <w:r w:rsidRPr="00FE480D">
        <w:rPr>
          <w:rFonts w:ascii="Times New Roman" w:hAnsi="Times New Roman"/>
          <w:sz w:val="24"/>
          <w:szCs w:val="24"/>
        </w:rPr>
        <w:t xml:space="preserve"> assegnati alle strutture interessate dal prese</w:t>
      </w:r>
      <w:r w:rsidRPr="005B0A56">
        <w:rPr>
          <w:rFonts w:ascii="Times New Roman" w:hAnsi="Times New Roman"/>
          <w:sz w:val="24"/>
          <w:szCs w:val="24"/>
        </w:rPr>
        <w:t xml:space="preserve">nte appalto. </w:t>
      </w:r>
    </w:p>
    <w:p w:rsidR="005B0A56" w:rsidRPr="005B0A56" w:rsidRDefault="005B0A56" w:rsidP="0034214F">
      <w:pPr>
        <w:pStyle w:val="Standard"/>
        <w:rPr>
          <w:rFonts w:ascii="Times New Roman" w:hAnsi="Times New Roman"/>
          <w:b/>
          <w:bCs/>
          <w:sz w:val="24"/>
          <w:szCs w:val="24"/>
        </w:rPr>
      </w:pPr>
      <w:r w:rsidRPr="005B0A56">
        <w:rPr>
          <w:rFonts w:ascii="Times New Roman" w:hAnsi="Times New Roman"/>
          <w:b/>
          <w:bCs/>
          <w:sz w:val="24"/>
          <w:szCs w:val="24"/>
        </w:rPr>
        <w:t>19.6 – Periodo di conservazione dei dati</w:t>
      </w:r>
    </w:p>
    <w:p w:rsidR="005B0A56" w:rsidRPr="005B0A56" w:rsidRDefault="005B0A56" w:rsidP="0034214F">
      <w:pPr>
        <w:pStyle w:val="Standard"/>
        <w:rPr>
          <w:rFonts w:ascii="Times New Roman" w:hAnsi="Times New Roman"/>
          <w:sz w:val="24"/>
          <w:szCs w:val="24"/>
        </w:rPr>
      </w:pPr>
      <w:r w:rsidRPr="005B0A56">
        <w:rPr>
          <w:rFonts w:ascii="Times New Roman" w:hAnsi="Times New Roman"/>
          <w:sz w:val="24"/>
          <w:szCs w:val="24"/>
        </w:rPr>
        <w:t xml:space="preserve">Il periodo di conservazione dei dati è di </w:t>
      </w:r>
      <w:r w:rsidR="00B81436" w:rsidRPr="00FE480D">
        <w:rPr>
          <w:rFonts w:ascii="Times New Roman" w:hAnsi="Times New Roman"/>
          <w:sz w:val="24"/>
          <w:szCs w:val="24"/>
        </w:rPr>
        <w:t>10</w:t>
      </w:r>
      <w:r w:rsidRPr="005B0A56">
        <w:rPr>
          <w:rFonts w:ascii="Times New Roman" w:hAnsi="Times New Roman"/>
          <w:sz w:val="24"/>
          <w:szCs w:val="24"/>
        </w:rPr>
        <w:t xml:space="preserve"> anni dal termine della procedura di gara.</w:t>
      </w:r>
    </w:p>
    <w:p w:rsidR="005B0A56" w:rsidRPr="005B0A56" w:rsidRDefault="005B0A56" w:rsidP="0034214F">
      <w:pPr>
        <w:pStyle w:val="Standard"/>
        <w:rPr>
          <w:rFonts w:ascii="Times New Roman" w:hAnsi="Times New Roman"/>
          <w:b/>
          <w:bCs/>
          <w:sz w:val="24"/>
          <w:szCs w:val="24"/>
        </w:rPr>
      </w:pPr>
      <w:r w:rsidRPr="005B0A56">
        <w:rPr>
          <w:rFonts w:ascii="Times New Roman" w:hAnsi="Times New Roman"/>
          <w:b/>
          <w:bCs/>
          <w:sz w:val="24"/>
          <w:szCs w:val="24"/>
        </w:rPr>
        <w:t>19.7 – Natura del conferimento</w:t>
      </w:r>
    </w:p>
    <w:p w:rsidR="005B0A56" w:rsidRPr="005B0A56" w:rsidRDefault="005B0A56" w:rsidP="0034214F">
      <w:pPr>
        <w:pStyle w:val="Standard"/>
        <w:rPr>
          <w:rFonts w:ascii="Times New Roman" w:hAnsi="Times New Roman"/>
          <w:sz w:val="24"/>
          <w:szCs w:val="24"/>
        </w:rPr>
      </w:pPr>
      <w:r w:rsidRPr="005B0A56">
        <w:rPr>
          <w:rFonts w:ascii="Times New Roman" w:hAnsi="Times New Roman"/>
          <w:sz w:val="24"/>
          <w:szCs w:val="24"/>
        </w:rPr>
        <w:t>Il conferimento dei dati ha natura facoltativa, tuttavia, il rifiuto di fornire i dati richiesti dall'Amministrazione aggiudicatrice determina l’impossibilità per l’operatore economico di partecipare alla procedura di gara.</w:t>
      </w:r>
    </w:p>
    <w:p w:rsidR="005B0A56" w:rsidRPr="005B0A56" w:rsidRDefault="005B0A56" w:rsidP="0034214F">
      <w:pPr>
        <w:pStyle w:val="Standard"/>
        <w:rPr>
          <w:rFonts w:ascii="Times New Roman" w:hAnsi="Times New Roman"/>
          <w:b/>
          <w:bCs/>
          <w:sz w:val="24"/>
          <w:szCs w:val="24"/>
        </w:rPr>
      </w:pPr>
      <w:r>
        <w:rPr>
          <w:rFonts w:ascii="Times New Roman" w:hAnsi="Times New Roman"/>
          <w:b/>
          <w:bCs/>
          <w:sz w:val="24"/>
          <w:szCs w:val="24"/>
        </w:rPr>
        <w:t>19</w:t>
      </w:r>
      <w:r w:rsidRPr="005B0A56">
        <w:rPr>
          <w:rFonts w:ascii="Times New Roman" w:hAnsi="Times New Roman"/>
          <w:b/>
          <w:bCs/>
          <w:sz w:val="24"/>
          <w:szCs w:val="24"/>
        </w:rPr>
        <w:t>.8 – Dati sensibili e giudiziari</w:t>
      </w:r>
    </w:p>
    <w:p w:rsidR="005B0A56" w:rsidRPr="005B0A56" w:rsidRDefault="005B0A56" w:rsidP="0034214F">
      <w:pPr>
        <w:pStyle w:val="Standard"/>
        <w:rPr>
          <w:rFonts w:ascii="Times New Roman" w:hAnsi="Times New Roman"/>
          <w:sz w:val="24"/>
          <w:szCs w:val="24"/>
        </w:rPr>
      </w:pPr>
      <w:r w:rsidRPr="005B0A56">
        <w:rPr>
          <w:rFonts w:ascii="Times New Roman" w:hAnsi="Times New Roman"/>
          <w:sz w:val="24"/>
          <w:szCs w:val="24"/>
        </w:rPr>
        <w:t>Di norma i dati forniti dagli operatori economici non rientrano tra i dati classificabili come “sensibili”, ai sensi dell’articolo 4, comma 1, lettera d) del Codice privacy, né nelle “categorie particolari di dati personali” di cui all’art. 9 Regolamento UE. I dati “giudiziari” di cui all’articolo 4, comma 1, lettera e) del Codice privacy e i “dati personali relativi a condanne penali e reati” di cui all’art. 10 Regolamento UE sono trattati esclusivamente per valutare il possesso dei requisiti e delle qualità previsti dalla vigente normativa applicabile.</w:t>
      </w:r>
    </w:p>
    <w:p w:rsidR="005B0A56" w:rsidRPr="005B0A56" w:rsidRDefault="005B0A56" w:rsidP="0034214F">
      <w:pPr>
        <w:pStyle w:val="Standard"/>
        <w:rPr>
          <w:rFonts w:ascii="Times New Roman" w:hAnsi="Times New Roman"/>
          <w:sz w:val="24"/>
          <w:szCs w:val="24"/>
        </w:rPr>
      </w:pPr>
      <w:r w:rsidRPr="005B0A56">
        <w:rPr>
          <w:rFonts w:ascii="Times New Roman" w:hAnsi="Times New Roman"/>
          <w:sz w:val="24"/>
          <w:szCs w:val="24"/>
        </w:rPr>
        <w:t>Con la sottoscrizione e l’invio della</w:t>
      </w:r>
      <w:r>
        <w:rPr>
          <w:rFonts w:ascii="Times New Roman" w:hAnsi="Times New Roman"/>
          <w:sz w:val="24"/>
          <w:szCs w:val="24"/>
        </w:rPr>
        <w:t xml:space="preserve"> domanda di partecipazione e della propria offerta</w:t>
      </w:r>
      <w:r w:rsidRPr="005B0A56">
        <w:rPr>
          <w:rFonts w:ascii="Times New Roman" w:hAnsi="Times New Roman"/>
          <w:sz w:val="24"/>
          <w:szCs w:val="24"/>
        </w:rPr>
        <w:t>, il Fornitore acconsente espressamente al trattamento dei dati giudiziari necessari per la partecipazione al presente procedimento.</w:t>
      </w:r>
    </w:p>
    <w:bookmarkEnd w:id="144"/>
    <w:p w:rsidR="00926E2C" w:rsidRPr="00760A19" w:rsidRDefault="00926E2C" w:rsidP="0034214F">
      <w:pPr>
        <w:pStyle w:val="Standard"/>
        <w:spacing w:after="0" w:line="240" w:lineRule="auto"/>
        <w:rPr>
          <w:rFonts w:ascii="Times New Roman" w:hAnsi="Times New Roman"/>
          <w:sz w:val="24"/>
          <w:szCs w:val="24"/>
        </w:rPr>
      </w:pPr>
    </w:p>
    <w:p w:rsidR="00926E2C" w:rsidRPr="00760A19" w:rsidRDefault="00853E44" w:rsidP="0034214F">
      <w:pPr>
        <w:pStyle w:val="Titolo1"/>
        <w:widowControl/>
        <w:tabs>
          <w:tab w:val="left" w:pos="432"/>
        </w:tabs>
        <w:jc w:val="left"/>
        <w:textAlignment w:val="auto"/>
        <w:rPr>
          <w:sz w:val="24"/>
        </w:rPr>
      </w:pPr>
      <w:r w:rsidRPr="00760A19">
        <w:rPr>
          <w:sz w:val="24"/>
        </w:rPr>
        <w:t>ART.</w:t>
      </w:r>
      <w:r w:rsidR="00447986" w:rsidRPr="00760A19">
        <w:rPr>
          <w:sz w:val="24"/>
        </w:rPr>
        <w:t xml:space="preserve"> </w:t>
      </w:r>
      <w:r w:rsidR="0082131B">
        <w:rPr>
          <w:sz w:val="24"/>
        </w:rPr>
        <w:t>20</w:t>
      </w:r>
      <w:r w:rsidR="00240708" w:rsidRPr="00760A19">
        <w:rPr>
          <w:sz w:val="24"/>
        </w:rPr>
        <w:t xml:space="preserve"> </w:t>
      </w:r>
      <w:r w:rsidR="00447986" w:rsidRPr="00760A19">
        <w:rPr>
          <w:sz w:val="24"/>
        </w:rPr>
        <w:t>–</w:t>
      </w:r>
      <w:r w:rsidR="00240708" w:rsidRPr="00760A19">
        <w:rPr>
          <w:sz w:val="24"/>
        </w:rPr>
        <w:t xml:space="preserve"> </w:t>
      </w:r>
      <w:r w:rsidR="00AF34A5" w:rsidRPr="00760A19">
        <w:rPr>
          <w:sz w:val="24"/>
        </w:rPr>
        <w:t>COMUNICAZIONI</w:t>
      </w:r>
      <w:r w:rsidR="00447986" w:rsidRPr="00760A19">
        <w:rPr>
          <w:sz w:val="24"/>
        </w:rPr>
        <w:t xml:space="preserve"> </w:t>
      </w:r>
      <w:r w:rsidR="00AF34A5" w:rsidRPr="00760A19">
        <w:rPr>
          <w:sz w:val="24"/>
        </w:rPr>
        <w:t>DELL’AMMINISTRAZIONE,</w:t>
      </w:r>
      <w:r w:rsidR="00F060E0" w:rsidRPr="00760A19">
        <w:rPr>
          <w:sz w:val="24"/>
        </w:rPr>
        <w:t xml:space="preserve"> </w:t>
      </w:r>
      <w:r w:rsidR="008E02AE" w:rsidRPr="00760A19">
        <w:rPr>
          <w:sz w:val="24"/>
        </w:rPr>
        <w:t>RESPONSABILIT</w:t>
      </w:r>
      <w:r w:rsidR="00133E8E" w:rsidRPr="00760A19">
        <w:rPr>
          <w:sz w:val="24"/>
        </w:rPr>
        <w:t>À</w:t>
      </w:r>
      <w:r w:rsidR="008E02AE" w:rsidRPr="00760A19">
        <w:rPr>
          <w:sz w:val="24"/>
        </w:rPr>
        <w:t xml:space="preserve"> </w:t>
      </w:r>
      <w:r w:rsidR="00AF34A5" w:rsidRPr="00760A19">
        <w:rPr>
          <w:sz w:val="24"/>
        </w:rPr>
        <w:t>DEL PROCEDIMENTO E ACCESSO AGLI ATTI</w:t>
      </w:r>
    </w:p>
    <w:p w:rsidR="007508EF" w:rsidRPr="00760A19" w:rsidRDefault="007508EF" w:rsidP="0034214F">
      <w:pPr>
        <w:pStyle w:val="Standard"/>
        <w:spacing w:after="0" w:line="240" w:lineRule="auto"/>
        <w:rPr>
          <w:rFonts w:ascii="Times New Roman" w:hAnsi="Times New Roman"/>
          <w:sz w:val="24"/>
          <w:szCs w:val="24"/>
          <w:lang w:bidi="it-IT"/>
        </w:rPr>
      </w:pPr>
    </w:p>
    <w:p w:rsidR="008A49E6" w:rsidRPr="00760A19" w:rsidRDefault="008A49E6" w:rsidP="0034214F">
      <w:pPr>
        <w:pStyle w:val="Standard"/>
        <w:spacing w:line="240" w:lineRule="auto"/>
        <w:rPr>
          <w:rFonts w:ascii="Times New Roman" w:hAnsi="Times New Roman"/>
          <w:sz w:val="24"/>
          <w:szCs w:val="24"/>
        </w:rPr>
      </w:pPr>
      <w:r w:rsidRPr="00760A19">
        <w:rPr>
          <w:rFonts w:ascii="Times New Roman" w:hAnsi="Times New Roman"/>
          <w:sz w:val="24"/>
          <w:szCs w:val="24"/>
        </w:rPr>
        <w:t>L’Amministrazione effettua le comunicazioni di cui all’art. 76 del Codice tramite PEC all’indirizzo di posta elettronica certificata indicato dal concorrente nella documentazione di gara.</w:t>
      </w:r>
    </w:p>
    <w:p w:rsidR="009551D4" w:rsidRDefault="008A49E6" w:rsidP="0034214F">
      <w:pPr>
        <w:widowControl/>
        <w:suppressAutoHyphens w:val="0"/>
        <w:autoSpaceDE w:val="0"/>
        <w:adjustRightInd w:val="0"/>
        <w:textAlignment w:val="auto"/>
        <w:rPr>
          <w:rFonts w:cs="Times New Roman"/>
          <w:color w:val="000000"/>
          <w:kern w:val="0"/>
          <w:lang w:eastAsia="it-IT" w:bidi="ar-SA"/>
        </w:rPr>
      </w:pPr>
      <w:r w:rsidRPr="00760A19">
        <w:rPr>
          <w:rFonts w:cs="Times New Roman"/>
        </w:rPr>
        <w:t xml:space="preserve">Ai fini della presente gara ed ai sensi della L. 241/1990 il Responsabile Unico del Procedimento è </w:t>
      </w:r>
      <w:r w:rsidR="009551D4">
        <w:rPr>
          <w:rFonts w:cs="Times New Roman"/>
        </w:rPr>
        <w:t>Giuseppe del Pianta Rec</w:t>
      </w:r>
      <w:r w:rsidRPr="00760A19">
        <w:rPr>
          <w:rFonts w:cs="Times New Roman"/>
          <w:color w:val="000000"/>
          <w:kern w:val="0"/>
          <w:lang w:eastAsia="it-IT" w:bidi="ar-SA"/>
        </w:rPr>
        <w:t xml:space="preserve">apiti: Tel. </w:t>
      </w:r>
      <w:r w:rsidR="009551D4">
        <w:rPr>
          <w:rFonts w:cs="Times New Roman"/>
          <w:color w:val="000000"/>
          <w:kern w:val="0"/>
          <w:lang w:eastAsia="it-IT" w:bidi="ar-SA"/>
        </w:rPr>
        <w:t>0575/599611</w:t>
      </w:r>
      <w:r w:rsidRPr="00760A19">
        <w:rPr>
          <w:rFonts w:cs="Times New Roman"/>
          <w:color w:val="000000"/>
          <w:kern w:val="0"/>
          <w:lang w:eastAsia="it-IT" w:bidi="ar-SA"/>
        </w:rPr>
        <w:t xml:space="preserve"> e-mail: </w:t>
      </w:r>
      <w:r w:rsidR="009551D4">
        <w:rPr>
          <w:rFonts w:cs="Times New Roman"/>
          <w:color w:val="000000"/>
          <w:kern w:val="0"/>
          <w:lang w:eastAsia="it-IT" w:bidi="ar-SA"/>
        </w:rPr>
        <w:t>giuseppedelpianta@casentino.toscana.it</w:t>
      </w:r>
    </w:p>
    <w:p w:rsidR="009551D4" w:rsidRDefault="009551D4" w:rsidP="0034214F">
      <w:pPr>
        <w:widowControl/>
        <w:suppressAutoHyphens w:val="0"/>
        <w:autoSpaceDE w:val="0"/>
        <w:adjustRightInd w:val="0"/>
        <w:textAlignment w:val="auto"/>
        <w:rPr>
          <w:rFonts w:cs="Times New Roman"/>
          <w:color w:val="000000"/>
          <w:kern w:val="0"/>
          <w:lang w:eastAsia="it-IT" w:bidi="ar-SA"/>
        </w:rPr>
      </w:pPr>
    </w:p>
    <w:p w:rsidR="009551D4" w:rsidRDefault="009551D4" w:rsidP="009551D4">
      <w:pPr>
        <w:widowControl/>
        <w:suppressAutoHyphens w:val="0"/>
        <w:autoSpaceDE w:val="0"/>
        <w:adjustRightInd w:val="0"/>
        <w:textAlignment w:val="auto"/>
        <w:rPr>
          <w:rFonts w:cs="Times New Roman"/>
          <w:kern w:val="0"/>
          <w:lang w:eastAsia="it-IT" w:bidi="ar-SA"/>
        </w:rPr>
      </w:pPr>
      <w:r w:rsidRPr="00A3659A">
        <w:rPr>
          <w:rFonts w:cs="Times New Roman"/>
        </w:rPr>
        <w:lastRenderedPageBreak/>
        <w:t xml:space="preserve">Ai fini della presente gara ed ai sensi della L. 241/1990 </w:t>
      </w:r>
      <w:r w:rsidRPr="007F0103">
        <w:rPr>
          <w:rFonts w:cs="Times New Roman"/>
        </w:rPr>
        <w:t>il Responsabile Unico del Procedimento</w:t>
      </w:r>
      <w:r>
        <w:rPr>
          <w:rFonts w:cs="Times New Roman"/>
        </w:rPr>
        <w:t xml:space="preserve"> di gara </w:t>
      </w:r>
      <w:r w:rsidRPr="007F0103">
        <w:rPr>
          <w:rFonts w:cs="Times New Roman"/>
        </w:rPr>
        <w:t xml:space="preserve"> è</w:t>
      </w:r>
      <w:r>
        <w:rPr>
          <w:rFonts w:cs="Times New Roman"/>
        </w:rPr>
        <w:t xml:space="preserve"> il Dott. Grifagni Paolo </w:t>
      </w:r>
      <w:r>
        <w:rPr>
          <w:rFonts w:cs="Times New Roman"/>
          <w:color w:val="000000"/>
          <w:kern w:val="0"/>
          <w:lang w:eastAsia="it-IT" w:bidi="ar-SA"/>
        </w:rPr>
        <w:t>0575 5071</w:t>
      </w:r>
      <w:r w:rsidRPr="00401846">
        <w:rPr>
          <w:rFonts w:cs="Times New Roman"/>
          <w:color w:val="000000"/>
          <w:kern w:val="0"/>
          <w:lang w:eastAsia="it-IT" w:bidi="ar-SA"/>
        </w:rPr>
        <w:t xml:space="preserve"> e-mail: </w:t>
      </w:r>
      <w:hyperlink r:id="rId21" w:history="1">
        <w:r w:rsidRPr="00134FE1">
          <w:rPr>
            <w:rStyle w:val="Collegamentoipertestuale"/>
            <w:rFonts w:cs="Times New Roman"/>
            <w:kern w:val="0"/>
            <w:lang w:eastAsia="it-IT" w:bidi="ar-SA"/>
          </w:rPr>
          <w:t>cuc.ucc@casentino.toscana.it</w:t>
        </w:r>
      </w:hyperlink>
      <w:r>
        <w:rPr>
          <w:rFonts w:cs="Times New Roman"/>
          <w:kern w:val="0"/>
          <w:lang w:eastAsia="it-IT" w:bidi="ar-SA"/>
        </w:rPr>
        <w:t>;</w:t>
      </w:r>
    </w:p>
    <w:p w:rsidR="009551D4" w:rsidRPr="00A3659A" w:rsidRDefault="009551D4" w:rsidP="009551D4">
      <w:pPr>
        <w:widowControl/>
        <w:suppressAutoHyphens w:val="0"/>
        <w:autoSpaceDE w:val="0"/>
        <w:adjustRightInd w:val="0"/>
        <w:textAlignment w:val="auto"/>
        <w:rPr>
          <w:rFonts w:cs="Times New Roman"/>
          <w:color w:val="0000FF"/>
          <w:kern w:val="0"/>
          <w:lang w:eastAsia="it-IT" w:bidi="ar-SA"/>
        </w:rPr>
      </w:pPr>
    </w:p>
    <w:p w:rsidR="009551D4" w:rsidRDefault="009551D4" w:rsidP="009551D4">
      <w:pPr>
        <w:widowControl/>
        <w:suppressAutoHyphens w:val="0"/>
        <w:autoSpaceDE w:val="0"/>
        <w:adjustRightInd w:val="0"/>
        <w:textAlignment w:val="auto"/>
      </w:pPr>
      <w:r>
        <w:t>In materia di accesso agli atti si applicano le disposizioni contenute nell’articolo 53 del Codice.</w:t>
      </w:r>
    </w:p>
    <w:p w:rsidR="009551D4" w:rsidRDefault="009551D4" w:rsidP="009551D4">
      <w:pPr>
        <w:widowControl/>
        <w:suppressAutoHyphens w:val="0"/>
        <w:autoSpaceDE w:val="0"/>
        <w:adjustRightInd w:val="0"/>
        <w:textAlignment w:val="auto"/>
      </w:pPr>
    </w:p>
    <w:p w:rsidR="008A49E6" w:rsidRPr="00760A19" w:rsidRDefault="008A49E6" w:rsidP="0034214F">
      <w:pPr>
        <w:pStyle w:val="Default"/>
        <w:rPr>
          <w:color w:val="auto"/>
          <w:kern w:val="1"/>
        </w:rPr>
      </w:pPr>
    </w:p>
    <w:p w:rsidR="004E55A0" w:rsidRPr="00760A19" w:rsidRDefault="001231E0" w:rsidP="0034214F">
      <w:pPr>
        <w:pStyle w:val="Titolo1"/>
        <w:widowControl/>
        <w:tabs>
          <w:tab w:val="left" w:pos="432"/>
        </w:tabs>
        <w:jc w:val="left"/>
        <w:textAlignment w:val="auto"/>
        <w:rPr>
          <w:sz w:val="24"/>
        </w:rPr>
      </w:pPr>
      <w:r w:rsidRPr="00760A19">
        <w:rPr>
          <w:sz w:val="24"/>
        </w:rPr>
        <w:t>A</w:t>
      </w:r>
      <w:r w:rsidR="00853E44" w:rsidRPr="00760A19">
        <w:rPr>
          <w:sz w:val="24"/>
        </w:rPr>
        <w:t>RT. 2</w:t>
      </w:r>
      <w:r w:rsidR="0082131B">
        <w:rPr>
          <w:sz w:val="24"/>
        </w:rPr>
        <w:t>1</w:t>
      </w:r>
      <w:r w:rsidR="004E55A0" w:rsidRPr="00760A19">
        <w:rPr>
          <w:sz w:val="24"/>
        </w:rPr>
        <w:t xml:space="preserve"> – ALTRE INFORMAZIONI</w:t>
      </w:r>
    </w:p>
    <w:p w:rsidR="00692270" w:rsidRPr="00760A19" w:rsidRDefault="00692270" w:rsidP="0034214F">
      <w:pPr>
        <w:pStyle w:val="Default"/>
        <w:rPr>
          <w:color w:val="auto"/>
          <w:kern w:val="1"/>
        </w:rPr>
      </w:pPr>
    </w:p>
    <w:p w:rsidR="00D60409" w:rsidRDefault="00E3548A" w:rsidP="00754876">
      <w:pPr>
        <w:pStyle w:val="Default"/>
        <w:jc w:val="both"/>
        <w:rPr>
          <w:color w:val="auto"/>
          <w:kern w:val="1"/>
        </w:rPr>
      </w:pPr>
      <w:r>
        <w:rPr>
          <w:color w:val="auto"/>
          <w:kern w:val="1"/>
        </w:rPr>
        <w:t xml:space="preserve">Ai sensi del Decreto del Ministero delle Infrastrutture e dei Trasporti del 02/12/2016, </w:t>
      </w:r>
      <w:r w:rsidR="00D60409" w:rsidRPr="00760A19">
        <w:rPr>
          <w:color w:val="auto"/>
          <w:kern w:val="1"/>
        </w:rPr>
        <w:t>l’aggiudicatario dovrà rimborsare alla Stazione Appaltante, entro 60 giorni dall’aggiudicazione, le spese sostenute da quest’ultima per la pubblicazione dell’estratto del bando e dell’avviso sulla Ga</w:t>
      </w:r>
      <w:r w:rsidR="00D60409" w:rsidRPr="00760A19">
        <w:rPr>
          <w:color w:val="auto"/>
          <w:kern w:val="1"/>
        </w:rPr>
        <w:t>z</w:t>
      </w:r>
      <w:r w:rsidR="00D60409" w:rsidRPr="00760A19">
        <w:rPr>
          <w:color w:val="auto"/>
          <w:kern w:val="1"/>
        </w:rPr>
        <w:t xml:space="preserve">zetta Ufficiale della Repubblica Italiana </w:t>
      </w:r>
      <w:r w:rsidR="00D60409" w:rsidRPr="00E3548A">
        <w:rPr>
          <w:color w:val="auto"/>
          <w:kern w:val="1"/>
        </w:rPr>
        <w:t>e su due quotidiani locali e due nazionali.</w:t>
      </w:r>
      <w:r w:rsidR="00D60409" w:rsidRPr="00760A19">
        <w:rPr>
          <w:color w:val="auto"/>
          <w:kern w:val="1"/>
        </w:rPr>
        <w:t xml:space="preserve"> </w:t>
      </w:r>
    </w:p>
    <w:p w:rsidR="00FB0A89" w:rsidRPr="00331BF4" w:rsidRDefault="00FB0A89" w:rsidP="00754876">
      <w:pPr>
        <w:spacing w:before="60" w:after="60"/>
        <w:jc w:val="both"/>
        <w:rPr>
          <w:rFonts w:cs="Calibri"/>
        </w:rPr>
      </w:pPr>
      <w:r w:rsidRPr="00331BF4">
        <w:rPr>
          <w:rFonts w:cs="Calibri"/>
        </w:rPr>
        <w:t>L’importo presunto delle spese di pubblicazione è pari a €</w:t>
      </w:r>
      <w:r w:rsidR="00754876">
        <w:rPr>
          <w:rFonts w:cs="Calibri"/>
        </w:rPr>
        <w:t xml:space="preserve"> 2.000,00</w:t>
      </w:r>
      <w:r w:rsidRPr="00331BF4">
        <w:rPr>
          <w:rFonts w:cs="Calibri"/>
        </w:rPr>
        <w:t xml:space="preserve"> IVA inclusa. La stazione appaltante comunicherà all’aggiudicatario l’importo effettivo delle suddette spese, nonché le relative modalità di pagamento.</w:t>
      </w:r>
    </w:p>
    <w:p w:rsidR="00FB0A89" w:rsidRDefault="00FB0A89" w:rsidP="00754876">
      <w:pPr>
        <w:pStyle w:val="Default"/>
        <w:jc w:val="both"/>
        <w:rPr>
          <w:color w:val="auto"/>
          <w:kern w:val="1"/>
        </w:rPr>
      </w:pPr>
    </w:p>
    <w:p w:rsidR="001231E0" w:rsidRPr="00760A19" w:rsidRDefault="001231E0" w:rsidP="0034214F">
      <w:pPr>
        <w:pStyle w:val="Default"/>
        <w:rPr>
          <w:color w:val="auto"/>
          <w:kern w:val="1"/>
        </w:rPr>
      </w:pPr>
    </w:p>
    <w:p w:rsidR="00754876" w:rsidRDefault="001231E0" w:rsidP="00754876">
      <w:pPr>
        <w:pStyle w:val="Default"/>
        <w:ind w:left="5664"/>
        <w:jc w:val="center"/>
      </w:pPr>
      <w:r w:rsidRPr="00760A19">
        <w:t>Il Responsabile</w:t>
      </w:r>
      <w:r w:rsidR="00754876">
        <w:t xml:space="preserve"> della Centrale Unica di committenza</w:t>
      </w:r>
    </w:p>
    <w:p w:rsidR="00754876" w:rsidRDefault="00754876" w:rsidP="00754876">
      <w:pPr>
        <w:pStyle w:val="Default"/>
        <w:ind w:left="5664"/>
        <w:jc w:val="center"/>
      </w:pPr>
      <w:r>
        <w:t xml:space="preserve">Dott. Paolo Grifagni </w:t>
      </w:r>
    </w:p>
    <w:p w:rsidR="001231E0" w:rsidRDefault="001231E0" w:rsidP="0034214F">
      <w:pPr>
        <w:pStyle w:val="Default"/>
        <w:rPr>
          <w:shd w:val="clear" w:color="auto" w:fill="66FF00"/>
        </w:rPr>
      </w:pPr>
    </w:p>
    <w:p w:rsidR="001231E0" w:rsidRPr="009762A9" w:rsidRDefault="001231E0" w:rsidP="0034214F">
      <w:pPr>
        <w:pStyle w:val="Default"/>
      </w:pPr>
    </w:p>
    <w:p w:rsidR="00926E2C" w:rsidRPr="009762A9" w:rsidRDefault="00926E2C" w:rsidP="0034214F">
      <w:pPr>
        <w:pStyle w:val="Standard"/>
        <w:tabs>
          <w:tab w:val="left" w:pos="720"/>
        </w:tabs>
        <w:spacing w:line="240" w:lineRule="atLeast"/>
        <w:rPr>
          <w:rFonts w:ascii="Times New Roman" w:hAnsi="Times New Roman"/>
          <w:b/>
          <w:sz w:val="24"/>
          <w:szCs w:val="24"/>
        </w:rPr>
      </w:pPr>
    </w:p>
    <w:p w:rsidR="00926E2C" w:rsidRPr="009762A9" w:rsidRDefault="00926E2C" w:rsidP="0034214F">
      <w:pPr>
        <w:pStyle w:val="Standard"/>
        <w:tabs>
          <w:tab w:val="left" w:pos="720"/>
        </w:tabs>
        <w:spacing w:line="240" w:lineRule="atLeast"/>
        <w:rPr>
          <w:rFonts w:ascii="Times New Roman" w:hAnsi="Times New Roman"/>
          <w:bCs/>
          <w:sz w:val="24"/>
          <w:szCs w:val="24"/>
        </w:rPr>
      </w:pPr>
    </w:p>
    <w:p w:rsidR="00926E2C" w:rsidRPr="009762A9" w:rsidRDefault="00926E2C" w:rsidP="0034214F">
      <w:pPr>
        <w:pStyle w:val="Standard"/>
        <w:ind w:left="708"/>
        <w:rPr>
          <w:rFonts w:ascii="Times New Roman" w:hAnsi="Times New Roman"/>
          <w:sz w:val="24"/>
          <w:szCs w:val="24"/>
        </w:rPr>
      </w:pPr>
    </w:p>
    <w:p w:rsidR="00926E2C" w:rsidRPr="009762A9" w:rsidRDefault="00926E2C" w:rsidP="0034214F">
      <w:pPr>
        <w:pStyle w:val="Standarduser"/>
        <w:rPr>
          <w:b/>
        </w:rPr>
      </w:pPr>
    </w:p>
    <w:sectPr w:rsidR="00926E2C" w:rsidRPr="009762A9" w:rsidSect="00820B45">
      <w:footerReference w:type="default" r:id="rId22"/>
      <w:pgSz w:w="11906" w:h="16838"/>
      <w:pgMar w:top="1417" w:right="1134" w:bottom="1134" w:left="1134" w:header="720" w:footer="12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0D8" w:rsidRDefault="00E120D8">
      <w:r>
        <w:separator/>
      </w:r>
    </w:p>
  </w:endnote>
  <w:endnote w:type="continuationSeparator" w:id="0">
    <w:p w:rsidR="00E120D8" w:rsidRDefault="00E120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80"/>
    <w:family w:val="auto"/>
    <w:pitch w:val="default"/>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0D8" w:rsidRPr="00820B45" w:rsidRDefault="00E120D8" w:rsidP="00820B45">
    <w:pPr>
      <w:pStyle w:val="Pidipagina"/>
      <w:rPr>
        <w:rFonts w:ascii="Verdana" w:hAnsi="Verdana"/>
        <w:sz w:val="13"/>
        <w:szCs w:val="13"/>
      </w:rPr>
    </w:pPr>
    <w:r>
      <w:rPr>
        <w:rFonts w:ascii="Verdana" w:hAnsi="Verdana"/>
        <w:b/>
        <w:bCs/>
        <w:sz w:val="13"/>
        <w:szCs w:val="13"/>
      </w:rPr>
      <w:t xml:space="preserve">DISCIPLINARE PER </w:t>
    </w:r>
    <w:r w:rsidRPr="00820B45">
      <w:rPr>
        <w:rFonts w:ascii="Verdana" w:hAnsi="Verdana"/>
        <w:b/>
        <w:bCs/>
        <w:sz w:val="13"/>
        <w:szCs w:val="13"/>
      </w:rPr>
      <w:t>AFFIDAMENTO  SERVIZIO TRASPORTO SCOLASTICO 2018/2019 - 2019/2020 E 2020/2021</w:t>
    </w:r>
  </w:p>
  <w:p w:rsidR="00E120D8" w:rsidRDefault="00E120D8">
    <w:pPr>
      <w:pStyle w:val="Pidipagina"/>
    </w:pPr>
  </w:p>
  <w:p w:rsidR="00E120D8" w:rsidRDefault="00E120D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0D8" w:rsidRDefault="00E120D8">
      <w:r>
        <w:rPr>
          <w:color w:val="000000"/>
        </w:rPr>
        <w:separator/>
      </w:r>
    </w:p>
  </w:footnote>
  <w:footnote w:type="continuationSeparator" w:id="0">
    <w:p w:rsidR="00E120D8" w:rsidRDefault="00E120D8">
      <w:r>
        <w:continuationSeparator/>
      </w:r>
    </w:p>
  </w:footnote>
  <w:footnote w:id="1">
    <w:p w:rsidR="006C3F01" w:rsidRDefault="00E120D8" w:rsidP="003856DA">
      <w:pPr>
        <w:pStyle w:val="Testonotaapidipagina"/>
        <w:jc w:val="both"/>
      </w:pPr>
      <w:r>
        <w:rPr>
          <w:rStyle w:val="Caratteredellanota"/>
        </w:rPr>
        <w:footnoteRef/>
      </w:r>
      <w:r>
        <w:tab/>
        <w:t xml:space="preserve">Gli oneri che devono essere indicati sono quelli sostenuti dall’operatore economico per gli adempimenti cui è tenuto ai sensi del D.Lgs. 81/2008 e imputati allo specifico all’appalto. Si precisa che per oneri della sicurezza afferenti l’impresa si intendono i costi ex </w:t>
      </w:r>
      <w:proofErr w:type="spellStart"/>
      <w:r>
        <w:t>lege</w:t>
      </w:r>
      <w:proofErr w:type="spellEnd"/>
      <w:r>
        <w:t xml:space="preserve"> sostenuti dall’</w:t>
      </w:r>
      <w:proofErr w:type="spellStart"/>
      <w:r>
        <w:t>operat</w:t>
      </w:r>
      <w:proofErr w:type="spellEnd"/>
    </w:p>
    <w:p w:rsidR="006C3F01" w:rsidRDefault="006C3F01" w:rsidP="003856DA">
      <w:pPr>
        <w:pStyle w:val="Testonotaapidipagina"/>
        <w:jc w:val="both"/>
      </w:pPr>
    </w:p>
    <w:p w:rsidR="006C3F01" w:rsidRDefault="006C3F01" w:rsidP="003856DA">
      <w:pPr>
        <w:pStyle w:val="Testonotaapidipagina"/>
        <w:jc w:val="both"/>
      </w:pPr>
    </w:p>
    <w:p w:rsidR="006C3F01" w:rsidRDefault="006C3F01" w:rsidP="003856DA">
      <w:pPr>
        <w:pStyle w:val="Testonotaapidipagina"/>
        <w:jc w:val="both"/>
      </w:pPr>
    </w:p>
    <w:p w:rsidR="006C3F01" w:rsidRDefault="006C3F01" w:rsidP="003856DA">
      <w:pPr>
        <w:pStyle w:val="Testonotaapidipagina"/>
        <w:jc w:val="both"/>
      </w:pPr>
    </w:p>
    <w:p w:rsidR="006C3F01" w:rsidRDefault="006C3F01" w:rsidP="003856DA">
      <w:pPr>
        <w:pStyle w:val="Testonotaapidipagina"/>
        <w:jc w:val="both"/>
      </w:pPr>
    </w:p>
    <w:p w:rsidR="006C3F01" w:rsidRDefault="006C3F01" w:rsidP="003856DA">
      <w:pPr>
        <w:pStyle w:val="Testonotaapidipagina"/>
        <w:jc w:val="both"/>
      </w:pPr>
    </w:p>
    <w:p w:rsidR="006C3F01" w:rsidRDefault="006C3F01" w:rsidP="003856DA">
      <w:pPr>
        <w:pStyle w:val="Testonotaapidipagina"/>
        <w:jc w:val="both"/>
      </w:pPr>
    </w:p>
    <w:p w:rsidR="006C3F01" w:rsidRDefault="006C3F01" w:rsidP="003856DA">
      <w:pPr>
        <w:pStyle w:val="Testonotaapidipagina"/>
        <w:jc w:val="both"/>
      </w:pPr>
    </w:p>
    <w:p w:rsidR="006C3F01" w:rsidRDefault="006C3F01" w:rsidP="003856DA">
      <w:pPr>
        <w:pStyle w:val="Testonotaapidipagina"/>
        <w:jc w:val="both"/>
      </w:pPr>
    </w:p>
    <w:p w:rsidR="006C3F01" w:rsidRDefault="006C3F01" w:rsidP="003856DA">
      <w:pPr>
        <w:pStyle w:val="Testonotaapidipagina"/>
        <w:jc w:val="both"/>
      </w:pPr>
    </w:p>
    <w:p w:rsidR="006C3F01" w:rsidRDefault="006C3F01" w:rsidP="003856DA">
      <w:pPr>
        <w:pStyle w:val="Testonotaapidipagina"/>
        <w:jc w:val="both"/>
      </w:pPr>
    </w:p>
    <w:p w:rsidR="006C3F01" w:rsidRDefault="006C3F01" w:rsidP="003856DA">
      <w:pPr>
        <w:pStyle w:val="Testonotaapidipagina"/>
        <w:jc w:val="both"/>
      </w:pPr>
    </w:p>
    <w:p w:rsidR="00E120D8" w:rsidRDefault="00E120D8" w:rsidP="003856DA">
      <w:pPr>
        <w:pStyle w:val="Testonotaapidipagina"/>
        <w:jc w:val="both"/>
      </w:pPr>
      <w:r>
        <w:t xml:space="preserve"> economico per la sicurezza e tutela dei lavoratori inerenti la propria attività di impresa commisurati alle caratteristiche e all’entità dell’appalto, quali a titolo esemplificativo e non esaustivo: oneri connessi alla sorveglianza sanitaria, dpi individuali, redazione ed elaborazione DVR etc., e comunque diversi da quelli da interferenze.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6"/>
    <w:lvl w:ilvl="0">
      <w:start w:val="1"/>
      <w:numFmt w:val="bullet"/>
      <w:lvlText w:val=""/>
      <w:lvlJc w:val="left"/>
      <w:pPr>
        <w:tabs>
          <w:tab w:val="num" w:pos="130"/>
        </w:tabs>
        <w:ind w:left="850" w:hanging="360"/>
      </w:pPr>
      <w:rPr>
        <w:rFonts w:ascii="Symbol" w:hAnsi="Symbol" w:cs="Times New Roman"/>
        <w:strike/>
        <w:color w:val="000000"/>
        <w:sz w:val="24"/>
        <w:szCs w:val="24"/>
        <w:shd w:val="clear" w:color="auto" w:fill="FFFF00"/>
      </w:rPr>
    </w:lvl>
  </w:abstractNum>
  <w:abstractNum w:abstractNumId="1">
    <w:nsid w:val="00000008"/>
    <w:multiLevelType w:val="multilevel"/>
    <w:tmpl w:val="00000008"/>
    <w:name w:val="WW8Num18"/>
    <w:lvl w:ilvl="0">
      <w:numFmt w:val="bullet"/>
      <w:lvlText w:val="-"/>
      <w:lvlJc w:val="left"/>
      <w:pPr>
        <w:tabs>
          <w:tab w:val="num" w:pos="0"/>
        </w:tabs>
        <w:ind w:left="720" w:hanging="360"/>
      </w:pPr>
      <w:rPr>
        <w:rFonts w:ascii="Times New Roman" w:hAnsi="Times New Roman" w:cs="Symbol"/>
        <w:sz w:val="24"/>
        <w:szCs w:val="24"/>
      </w:rPr>
    </w:lvl>
    <w:lvl w:ilvl="1">
      <w:numFmt w:val="bullet"/>
      <w:lvlText w:val=""/>
      <w:lvlJc w:val="left"/>
      <w:pPr>
        <w:tabs>
          <w:tab w:val="num" w:pos="0"/>
        </w:tabs>
        <w:ind w:left="1440" w:hanging="360"/>
      </w:pPr>
      <w:rPr>
        <w:rFonts w:ascii="Symbol" w:hAnsi="Symbol"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Courier New"/>
      </w:rPr>
    </w:lvl>
    <w:lvl w:ilvl="4">
      <w:numFmt w:val="bullet"/>
      <w:lvlText w:val="o"/>
      <w:lvlJc w:val="left"/>
      <w:pPr>
        <w:tabs>
          <w:tab w:val="num" w:pos="0"/>
        </w:tabs>
        <w:ind w:left="3600" w:hanging="360"/>
      </w:pPr>
      <w:rPr>
        <w:rFonts w:ascii="Courier New" w:hAnsi="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Courier New"/>
      </w:rPr>
    </w:lvl>
    <w:lvl w:ilvl="7">
      <w:numFmt w:val="bullet"/>
      <w:lvlText w:val="o"/>
      <w:lvlJc w:val="left"/>
      <w:pPr>
        <w:tabs>
          <w:tab w:val="num" w:pos="0"/>
        </w:tabs>
        <w:ind w:left="5760" w:hanging="360"/>
      </w:pPr>
      <w:rPr>
        <w:rFonts w:ascii="Courier New" w:hAnsi="Courier New"/>
      </w:rPr>
    </w:lvl>
    <w:lvl w:ilvl="8">
      <w:numFmt w:val="bullet"/>
      <w:lvlText w:val=""/>
      <w:lvlJc w:val="left"/>
      <w:pPr>
        <w:tabs>
          <w:tab w:val="num" w:pos="0"/>
        </w:tabs>
        <w:ind w:left="6480" w:hanging="360"/>
      </w:pPr>
      <w:rPr>
        <w:rFonts w:ascii="Wingdings" w:hAnsi="Wingdings" w:cs="Wingdings"/>
      </w:rPr>
    </w:lvl>
  </w:abstractNum>
  <w:abstractNum w:abstractNumId="2">
    <w:nsid w:val="0000000F"/>
    <w:multiLevelType w:val="multilevel"/>
    <w:tmpl w:val="0000000F"/>
    <w:name w:val="WW8Num22"/>
    <w:lvl w:ilvl="0">
      <w:start w:val="1"/>
      <w:numFmt w:val="bullet"/>
      <w:lvlText w:val=""/>
      <w:lvlJc w:val="left"/>
      <w:pPr>
        <w:tabs>
          <w:tab w:val="num" w:pos="720"/>
        </w:tabs>
        <w:ind w:left="720" w:hanging="360"/>
      </w:pPr>
      <w:rPr>
        <w:rFonts w:ascii="Symbol" w:hAnsi="Symbol" w:cs="Times New Roman"/>
        <w:color w:val="000000"/>
        <w:sz w:val="24"/>
        <w:szCs w:val="24"/>
        <w:lang w:eastAsia="ar-SA" w:bidi="ar-SA"/>
      </w:rPr>
    </w:lvl>
    <w:lvl w:ilvl="1">
      <w:start w:val="1"/>
      <w:numFmt w:val="bullet"/>
      <w:lvlText w:val="◦"/>
      <w:lvlJc w:val="left"/>
      <w:pPr>
        <w:tabs>
          <w:tab w:val="num" w:pos="1080"/>
        </w:tabs>
        <w:ind w:left="1080" w:hanging="360"/>
      </w:pPr>
      <w:rPr>
        <w:rFonts w:ascii="OpenSymbol" w:hAnsi="OpenSymbol" w:cs="Courier New"/>
        <w:sz w:val="22"/>
        <w:szCs w:val="22"/>
      </w:rPr>
    </w:lvl>
    <w:lvl w:ilvl="2">
      <w:start w:val="1"/>
      <w:numFmt w:val="bullet"/>
      <w:lvlText w:val="▪"/>
      <w:lvlJc w:val="left"/>
      <w:pPr>
        <w:tabs>
          <w:tab w:val="num" w:pos="1440"/>
        </w:tabs>
        <w:ind w:left="1440" w:hanging="360"/>
      </w:pPr>
      <w:rPr>
        <w:rFonts w:ascii="OpenSymbol" w:hAnsi="OpenSymbol" w:cs="Courier New"/>
        <w:sz w:val="22"/>
        <w:szCs w:val="22"/>
      </w:rPr>
    </w:lvl>
    <w:lvl w:ilvl="3">
      <w:start w:val="1"/>
      <w:numFmt w:val="bullet"/>
      <w:lvlText w:val=""/>
      <w:lvlJc w:val="left"/>
      <w:pPr>
        <w:tabs>
          <w:tab w:val="num" w:pos="1800"/>
        </w:tabs>
        <w:ind w:left="1800" w:hanging="360"/>
      </w:pPr>
      <w:rPr>
        <w:rFonts w:ascii="Symbol" w:hAnsi="Symbol" w:cs="Times New Roman"/>
        <w:color w:val="000000"/>
        <w:sz w:val="24"/>
        <w:szCs w:val="24"/>
        <w:lang w:eastAsia="ar-SA" w:bidi="ar-SA"/>
      </w:rPr>
    </w:lvl>
    <w:lvl w:ilvl="4">
      <w:start w:val="1"/>
      <w:numFmt w:val="bullet"/>
      <w:lvlText w:val="◦"/>
      <w:lvlJc w:val="left"/>
      <w:pPr>
        <w:tabs>
          <w:tab w:val="num" w:pos="2160"/>
        </w:tabs>
        <w:ind w:left="2160" w:hanging="360"/>
      </w:pPr>
      <w:rPr>
        <w:rFonts w:ascii="OpenSymbol" w:hAnsi="OpenSymbol" w:cs="Courier New"/>
        <w:sz w:val="22"/>
        <w:szCs w:val="22"/>
      </w:rPr>
    </w:lvl>
    <w:lvl w:ilvl="5">
      <w:start w:val="1"/>
      <w:numFmt w:val="bullet"/>
      <w:lvlText w:val="▪"/>
      <w:lvlJc w:val="left"/>
      <w:pPr>
        <w:tabs>
          <w:tab w:val="num" w:pos="2520"/>
        </w:tabs>
        <w:ind w:left="2520" w:hanging="360"/>
      </w:pPr>
      <w:rPr>
        <w:rFonts w:ascii="OpenSymbol" w:hAnsi="OpenSymbol" w:cs="Courier New"/>
        <w:sz w:val="22"/>
        <w:szCs w:val="22"/>
      </w:rPr>
    </w:lvl>
    <w:lvl w:ilvl="6">
      <w:start w:val="1"/>
      <w:numFmt w:val="bullet"/>
      <w:lvlText w:val=""/>
      <w:lvlJc w:val="left"/>
      <w:pPr>
        <w:tabs>
          <w:tab w:val="num" w:pos="2880"/>
        </w:tabs>
        <w:ind w:left="2880" w:hanging="360"/>
      </w:pPr>
      <w:rPr>
        <w:rFonts w:ascii="Symbol" w:hAnsi="Symbol" w:cs="Times New Roman"/>
        <w:color w:val="000000"/>
        <w:sz w:val="24"/>
        <w:szCs w:val="24"/>
        <w:lang w:eastAsia="ar-SA" w:bidi="ar-SA"/>
      </w:rPr>
    </w:lvl>
    <w:lvl w:ilvl="7">
      <w:start w:val="1"/>
      <w:numFmt w:val="bullet"/>
      <w:lvlText w:val="◦"/>
      <w:lvlJc w:val="left"/>
      <w:pPr>
        <w:tabs>
          <w:tab w:val="num" w:pos="3240"/>
        </w:tabs>
        <w:ind w:left="3240" w:hanging="360"/>
      </w:pPr>
      <w:rPr>
        <w:rFonts w:ascii="OpenSymbol" w:hAnsi="OpenSymbol" w:cs="Courier New"/>
        <w:sz w:val="22"/>
        <w:szCs w:val="22"/>
      </w:rPr>
    </w:lvl>
    <w:lvl w:ilvl="8">
      <w:start w:val="1"/>
      <w:numFmt w:val="bullet"/>
      <w:lvlText w:val="▪"/>
      <w:lvlJc w:val="left"/>
      <w:pPr>
        <w:tabs>
          <w:tab w:val="num" w:pos="3600"/>
        </w:tabs>
        <w:ind w:left="3600" w:hanging="360"/>
      </w:pPr>
      <w:rPr>
        <w:rFonts w:ascii="OpenSymbol" w:hAnsi="OpenSymbol" w:cs="Courier New"/>
        <w:sz w:val="22"/>
        <w:szCs w:val="22"/>
      </w:rPr>
    </w:lvl>
  </w:abstractNum>
  <w:abstractNum w:abstractNumId="3">
    <w:nsid w:val="00B60662"/>
    <w:multiLevelType w:val="hybridMultilevel"/>
    <w:tmpl w:val="36E6713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3FE66B6"/>
    <w:multiLevelType w:val="multilevel"/>
    <w:tmpl w:val="1C1470E8"/>
    <w:styleLink w:val="WW8Num35"/>
    <w:lvl w:ilvl="0">
      <w:numFmt w:val="bullet"/>
      <w:lvlText w:val="-"/>
      <w:lvlJc w:val="left"/>
      <w:pPr>
        <w:ind w:left="1429" w:hanging="360"/>
      </w:pPr>
      <w:rPr>
        <w:rFonts w:ascii="Times New Roman" w:hAnsi="Times New Roman" w:cs="Times New Roman"/>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5">
    <w:nsid w:val="04710531"/>
    <w:multiLevelType w:val="multilevel"/>
    <w:tmpl w:val="C69E3C36"/>
    <w:styleLink w:val="WW8Num6"/>
    <w:lvl w:ilvl="0">
      <w:numFmt w:val="bullet"/>
      <w:lvlText w:val="-"/>
      <w:lvlJc w:val="left"/>
      <w:pPr>
        <w:ind w:left="1776" w:hanging="360"/>
      </w:pPr>
      <w:rPr>
        <w:rFonts w:ascii="Times New Roman" w:hAnsi="Times New Roman" w:cs="Times New Roman"/>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cs="Wingdings"/>
      </w:rPr>
    </w:lvl>
    <w:lvl w:ilvl="3">
      <w:numFmt w:val="bullet"/>
      <w:lvlText w:val=""/>
      <w:lvlJc w:val="left"/>
      <w:pPr>
        <w:ind w:left="3936" w:hanging="360"/>
      </w:pPr>
      <w:rPr>
        <w:rFonts w:ascii="Symbol" w:hAnsi="Symbol" w:cs="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cs="Wingdings"/>
      </w:rPr>
    </w:lvl>
    <w:lvl w:ilvl="6">
      <w:numFmt w:val="bullet"/>
      <w:lvlText w:val=""/>
      <w:lvlJc w:val="left"/>
      <w:pPr>
        <w:ind w:left="6096" w:hanging="360"/>
      </w:pPr>
      <w:rPr>
        <w:rFonts w:ascii="Symbol" w:hAnsi="Symbol" w:cs="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cs="Wingdings"/>
      </w:rPr>
    </w:lvl>
  </w:abstractNum>
  <w:abstractNum w:abstractNumId="6">
    <w:nsid w:val="04CB01E8"/>
    <w:multiLevelType w:val="multilevel"/>
    <w:tmpl w:val="97B6C898"/>
    <w:styleLink w:val="WW8Num32"/>
    <w:lvl w:ilvl="0">
      <w:start w:val="1"/>
      <w:numFmt w:val="lowerLetter"/>
      <w:lvlText w:val="%1."/>
      <w:lvlJc w:val="left"/>
      <w:pPr>
        <w:ind w:left="720" w:hanging="360"/>
      </w:p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57F79B9"/>
    <w:multiLevelType w:val="multilevel"/>
    <w:tmpl w:val="27C88B36"/>
    <w:styleLink w:val="WW8Num12"/>
    <w:lvl w:ilvl="0">
      <w:numFmt w:val="bullet"/>
      <w:lvlText w:val=""/>
      <w:lvlJc w:val="left"/>
      <w:pPr>
        <w:ind w:left="2190" w:hanging="360"/>
      </w:pPr>
      <w:rPr>
        <w:rFonts w:ascii="Wingdings" w:hAnsi="Wingdings" w:cs="Wingdings"/>
      </w:rPr>
    </w:lvl>
    <w:lvl w:ilvl="1">
      <w:numFmt w:val="bullet"/>
      <w:lvlText w:val="o"/>
      <w:lvlJc w:val="left"/>
      <w:pPr>
        <w:ind w:left="2910" w:hanging="360"/>
      </w:pPr>
      <w:rPr>
        <w:rFonts w:ascii="Courier New" w:hAnsi="Courier New" w:cs="Courier New"/>
      </w:rPr>
    </w:lvl>
    <w:lvl w:ilvl="2">
      <w:numFmt w:val="bullet"/>
      <w:lvlText w:val=""/>
      <w:lvlJc w:val="left"/>
      <w:pPr>
        <w:ind w:left="3630" w:hanging="360"/>
      </w:pPr>
      <w:rPr>
        <w:rFonts w:ascii="Wingdings" w:hAnsi="Wingdings" w:cs="Wingdings"/>
      </w:rPr>
    </w:lvl>
    <w:lvl w:ilvl="3">
      <w:numFmt w:val="bullet"/>
      <w:lvlText w:val=""/>
      <w:lvlJc w:val="left"/>
      <w:pPr>
        <w:ind w:left="4350" w:hanging="360"/>
      </w:pPr>
      <w:rPr>
        <w:rFonts w:ascii="Symbol" w:hAnsi="Symbol" w:cs="Symbol"/>
      </w:rPr>
    </w:lvl>
    <w:lvl w:ilvl="4">
      <w:numFmt w:val="bullet"/>
      <w:lvlText w:val="o"/>
      <w:lvlJc w:val="left"/>
      <w:pPr>
        <w:ind w:left="5070" w:hanging="360"/>
      </w:pPr>
      <w:rPr>
        <w:rFonts w:ascii="Courier New" w:hAnsi="Courier New" w:cs="Courier New"/>
      </w:rPr>
    </w:lvl>
    <w:lvl w:ilvl="5">
      <w:numFmt w:val="bullet"/>
      <w:lvlText w:val=""/>
      <w:lvlJc w:val="left"/>
      <w:pPr>
        <w:ind w:left="5790" w:hanging="360"/>
      </w:pPr>
      <w:rPr>
        <w:rFonts w:ascii="Wingdings" w:hAnsi="Wingdings" w:cs="Wingdings"/>
      </w:rPr>
    </w:lvl>
    <w:lvl w:ilvl="6">
      <w:numFmt w:val="bullet"/>
      <w:lvlText w:val=""/>
      <w:lvlJc w:val="left"/>
      <w:pPr>
        <w:ind w:left="6510" w:hanging="360"/>
      </w:pPr>
      <w:rPr>
        <w:rFonts w:ascii="Symbol" w:hAnsi="Symbol" w:cs="Symbol"/>
      </w:rPr>
    </w:lvl>
    <w:lvl w:ilvl="7">
      <w:numFmt w:val="bullet"/>
      <w:lvlText w:val="o"/>
      <w:lvlJc w:val="left"/>
      <w:pPr>
        <w:ind w:left="7230" w:hanging="360"/>
      </w:pPr>
      <w:rPr>
        <w:rFonts w:ascii="Courier New" w:hAnsi="Courier New" w:cs="Courier New"/>
      </w:rPr>
    </w:lvl>
    <w:lvl w:ilvl="8">
      <w:numFmt w:val="bullet"/>
      <w:lvlText w:val=""/>
      <w:lvlJc w:val="left"/>
      <w:pPr>
        <w:ind w:left="7950" w:hanging="360"/>
      </w:pPr>
      <w:rPr>
        <w:rFonts w:ascii="Wingdings" w:hAnsi="Wingdings" w:cs="Wingdings"/>
      </w:rPr>
    </w:lvl>
  </w:abstractNum>
  <w:abstractNum w:abstractNumId="8">
    <w:nsid w:val="07DF1F17"/>
    <w:multiLevelType w:val="multilevel"/>
    <w:tmpl w:val="DE82CE4A"/>
    <w:styleLink w:val="WW8Num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8460B7A"/>
    <w:multiLevelType w:val="multilevel"/>
    <w:tmpl w:val="E38E7A62"/>
    <w:styleLink w:val="WW8Num13"/>
    <w:lvl w:ilvl="0">
      <w:numFmt w:val="bullet"/>
      <w:lvlText w:val=""/>
      <w:lvlJc w:val="left"/>
      <w:pPr>
        <w:ind w:left="780" w:hanging="360"/>
      </w:pPr>
      <w:rPr>
        <w:rFonts w:ascii="Symbol" w:hAnsi="Symbol" w:cs="Symbol"/>
        <w:sz w:val="22"/>
        <w:szCs w:val="22"/>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cs="Wingdings"/>
      </w:rPr>
    </w:lvl>
    <w:lvl w:ilvl="3">
      <w:numFmt w:val="bullet"/>
      <w:lvlText w:val=""/>
      <w:lvlJc w:val="left"/>
      <w:pPr>
        <w:ind w:left="2940" w:hanging="360"/>
      </w:pPr>
      <w:rPr>
        <w:rFonts w:ascii="Symbol" w:hAnsi="Symbol" w:cs="Symbol"/>
        <w:sz w:val="22"/>
        <w:szCs w:val="22"/>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cs="Wingdings"/>
      </w:rPr>
    </w:lvl>
    <w:lvl w:ilvl="6">
      <w:numFmt w:val="bullet"/>
      <w:lvlText w:val=""/>
      <w:lvlJc w:val="left"/>
      <w:pPr>
        <w:ind w:left="5100" w:hanging="360"/>
      </w:pPr>
      <w:rPr>
        <w:rFonts w:ascii="Symbol" w:hAnsi="Symbol" w:cs="Symbol"/>
        <w:sz w:val="22"/>
        <w:szCs w:val="22"/>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cs="Wingdings"/>
      </w:rPr>
    </w:lvl>
  </w:abstractNum>
  <w:abstractNum w:abstractNumId="10">
    <w:nsid w:val="0946617D"/>
    <w:multiLevelType w:val="hybridMultilevel"/>
    <w:tmpl w:val="850CA702"/>
    <w:lvl w:ilvl="0" w:tplc="17BCC8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A9C30D5"/>
    <w:multiLevelType w:val="multilevel"/>
    <w:tmpl w:val="2C94B50A"/>
    <w:styleLink w:val="WW8Num22"/>
    <w:lvl w:ilvl="0">
      <w:numFmt w:val="bullet"/>
      <w:lvlText w:val="-"/>
      <w:lvlJc w:val="left"/>
      <w:pPr>
        <w:ind w:left="1778" w:hanging="360"/>
      </w:pPr>
      <w:rPr>
        <w:rFonts w:ascii="Times New Roman" w:hAnsi="Times New Roman" w:cs="Times New Roman"/>
      </w:rPr>
    </w:lvl>
    <w:lvl w:ilvl="1">
      <w:numFmt w:val="bullet"/>
      <w:lvlText w:val="o"/>
      <w:lvlJc w:val="left"/>
      <w:pPr>
        <w:ind w:left="2498" w:hanging="360"/>
      </w:pPr>
      <w:rPr>
        <w:rFonts w:ascii="Courier New" w:hAnsi="Courier New" w:cs="Courier New"/>
      </w:rPr>
    </w:lvl>
    <w:lvl w:ilvl="2">
      <w:numFmt w:val="bullet"/>
      <w:lvlText w:val=""/>
      <w:lvlJc w:val="left"/>
      <w:pPr>
        <w:ind w:left="3218" w:hanging="360"/>
      </w:pPr>
      <w:rPr>
        <w:rFonts w:ascii="Wingdings" w:hAnsi="Wingdings" w:cs="Wingdings"/>
      </w:rPr>
    </w:lvl>
    <w:lvl w:ilvl="3">
      <w:numFmt w:val="bullet"/>
      <w:lvlText w:val=""/>
      <w:lvlJc w:val="left"/>
      <w:pPr>
        <w:ind w:left="3938" w:hanging="360"/>
      </w:pPr>
      <w:rPr>
        <w:rFonts w:ascii="Symbol" w:hAnsi="Symbol" w:cs="Symbol"/>
      </w:rPr>
    </w:lvl>
    <w:lvl w:ilvl="4">
      <w:numFmt w:val="bullet"/>
      <w:lvlText w:val="o"/>
      <w:lvlJc w:val="left"/>
      <w:pPr>
        <w:ind w:left="4658" w:hanging="360"/>
      </w:pPr>
      <w:rPr>
        <w:rFonts w:ascii="Courier New" w:hAnsi="Courier New" w:cs="Courier New"/>
      </w:rPr>
    </w:lvl>
    <w:lvl w:ilvl="5">
      <w:numFmt w:val="bullet"/>
      <w:lvlText w:val=""/>
      <w:lvlJc w:val="left"/>
      <w:pPr>
        <w:ind w:left="5378" w:hanging="360"/>
      </w:pPr>
      <w:rPr>
        <w:rFonts w:ascii="Wingdings" w:hAnsi="Wingdings" w:cs="Wingdings"/>
      </w:rPr>
    </w:lvl>
    <w:lvl w:ilvl="6">
      <w:numFmt w:val="bullet"/>
      <w:lvlText w:val=""/>
      <w:lvlJc w:val="left"/>
      <w:pPr>
        <w:ind w:left="6098" w:hanging="360"/>
      </w:pPr>
      <w:rPr>
        <w:rFonts w:ascii="Symbol" w:hAnsi="Symbol" w:cs="Symbol"/>
      </w:rPr>
    </w:lvl>
    <w:lvl w:ilvl="7">
      <w:numFmt w:val="bullet"/>
      <w:lvlText w:val="o"/>
      <w:lvlJc w:val="left"/>
      <w:pPr>
        <w:ind w:left="6818" w:hanging="360"/>
      </w:pPr>
      <w:rPr>
        <w:rFonts w:ascii="Courier New" w:hAnsi="Courier New" w:cs="Courier New"/>
      </w:rPr>
    </w:lvl>
    <w:lvl w:ilvl="8">
      <w:numFmt w:val="bullet"/>
      <w:lvlText w:val=""/>
      <w:lvlJc w:val="left"/>
      <w:pPr>
        <w:ind w:left="7538" w:hanging="360"/>
      </w:pPr>
      <w:rPr>
        <w:rFonts w:ascii="Wingdings" w:hAnsi="Wingdings" w:cs="Wingdings"/>
      </w:rPr>
    </w:lvl>
  </w:abstractNum>
  <w:abstractNum w:abstractNumId="12">
    <w:nsid w:val="0B7D593E"/>
    <w:multiLevelType w:val="multilevel"/>
    <w:tmpl w:val="F09E827E"/>
    <w:styleLink w:val="WWNum38"/>
    <w:lvl w:ilvl="0">
      <w:numFmt w:val="bullet"/>
      <w:lvlText w:val="-"/>
      <w:lvlJc w:val="left"/>
      <w:pPr>
        <w:ind w:left="720" w:hanging="360"/>
      </w:pPr>
      <w:rPr>
        <w:rFonts w:ascii="Garamond" w:hAnsi="Garamond" w:cs="Times New Roman"/>
        <w:b/>
        <w:i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12ED4CE2"/>
    <w:multiLevelType w:val="multilevel"/>
    <w:tmpl w:val="9B9068CE"/>
    <w:styleLink w:val="WW8Num5"/>
    <w:lvl w:ilvl="0">
      <w:numFmt w:val="bullet"/>
      <w:lvlText w:val=""/>
      <w:lvlJc w:val="left"/>
      <w:pPr>
        <w:ind w:left="928" w:hanging="360"/>
      </w:pPr>
      <w:rPr>
        <w:rFonts w:ascii="Symbol" w:hAnsi="Symbol" w:cs="Symbol"/>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15255770"/>
    <w:multiLevelType w:val="multilevel"/>
    <w:tmpl w:val="82E0323C"/>
    <w:styleLink w:val="WW8Num31"/>
    <w:lvl w:ilvl="0">
      <w:numFmt w:val="bullet"/>
      <w:lvlText w:val=""/>
      <w:lvlJc w:val="left"/>
      <w:pPr>
        <w:ind w:left="1069" w:hanging="360"/>
      </w:pPr>
      <w:rPr>
        <w:rFonts w:ascii="Symbol" w:hAnsi="Symbol" w:cs="Symbol"/>
      </w:rPr>
    </w:lvl>
    <w:lvl w:ilvl="1">
      <w:numFmt w:val="bullet"/>
      <w:lvlText w:val="-"/>
      <w:lvlJc w:val="left"/>
      <w:pPr>
        <w:ind w:left="360" w:hanging="360"/>
      </w:pPr>
      <w:rPr>
        <w:rFonts w:ascii="Times New Roman" w:eastAsia="Calibri" w:hAnsi="Times New Roman" w:cs="Times New Roman" w:hint="default"/>
      </w:rPr>
    </w:lvl>
    <w:lvl w:ilvl="2">
      <w:numFmt w:val="bullet"/>
      <w:lvlText w:val=""/>
      <w:lvlJc w:val="left"/>
      <w:pPr>
        <w:ind w:left="3295" w:hanging="360"/>
      </w:pPr>
      <w:rPr>
        <w:rFonts w:ascii="Wingdings" w:hAnsi="Wingdings" w:cs="Wingdings"/>
      </w:rPr>
    </w:lvl>
    <w:lvl w:ilvl="3">
      <w:numFmt w:val="bullet"/>
      <w:lvlText w:val=""/>
      <w:lvlJc w:val="left"/>
      <w:pPr>
        <w:ind w:left="4015" w:hanging="360"/>
      </w:pPr>
      <w:rPr>
        <w:rFonts w:ascii="Symbol" w:hAnsi="Symbol" w:cs="Symbol"/>
      </w:rPr>
    </w:lvl>
    <w:lvl w:ilvl="4">
      <w:numFmt w:val="bullet"/>
      <w:lvlText w:val="o"/>
      <w:lvlJc w:val="left"/>
      <w:pPr>
        <w:ind w:left="4735" w:hanging="360"/>
      </w:pPr>
      <w:rPr>
        <w:rFonts w:ascii="Courier New" w:hAnsi="Courier New" w:cs="Courier New"/>
      </w:rPr>
    </w:lvl>
    <w:lvl w:ilvl="5">
      <w:numFmt w:val="bullet"/>
      <w:lvlText w:val=""/>
      <w:lvlJc w:val="left"/>
      <w:pPr>
        <w:ind w:left="5455" w:hanging="360"/>
      </w:pPr>
      <w:rPr>
        <w:rFonts w:ascii="Wingdings" w:hAnsi="Wingdings" w:cs="Wingdings"/>
      </w:rPr>
    </w:lvl>
    <w:lvl w:ilvl="6">
      <w:numFmt w:val="bullet"/>
      <w:lvlText w:val=""/>
      <w:lvlJc w:val="left"/>
      <w:pPr>
        <w:ind w:left="6175" w:hanging="360"/>
      </w:pPr>
      <w:rPr>
        <w:rFonts w:ascii="Symbol" w:hAnsi="Symbol" w:cs="Symbol"/>
      </w:rPr>
    </w:lvl>
    <w:lvl w:ilvl="7">
      <w:numFmt w:val="bullet"/>
      <w:lvlText w:val="o"/>
      <w:lvlJc w:val="left"/>
      <w:pPr>
        <w:ind w:left="6895" w:hanging="360"/>
      </w:pPr>
      <w:rPr>
        <w:rFonts w:ascii="Courier New" w:hAnsi="Courier New" w:cs="Courier New"/>
      </w:rPr>
    </w:lvl>
    <w:lvl w:ilvl="8">
      <w:numFmt w:val="bullet"/>
      <w:lvlText w:val=""/>
      <w:lvlJc w:val="left"/>
      <w:pPr>
        <w:ind w:left="7615" w:hanging="360"/>
      </w:pPr>
      <w:rPr>
        <w:rFonts w:ascii="Wingdings" w:hAnsi="Wingdings" w:cs="Wingdings"/>
      </w:rPr>
    </w:lvl>
  </w:abstractNum>
  <w:abstractNum w:abstractNumId="15">
    <w:nsid w:val="18FD66A5"/>
    <w:multiLevelType w:val="hybridMultilevel"/>
    <w:tmpl w:val="242887BE"/>
    <w:lvl w:ilvl="0" w:tplc="04100017">
      <w:start w:val="2"/>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1A13738B"/>
    <w:multiLevelType w:val="hybridMultilevel"/>
    <w:tmpl w:val="DBBC43D2"/>
    <w:lvl w:ilvl="0" w:tplc="89060A92">
      <w:start w:val="3"/>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1BAA75D4"/>
    <w:multiLevelType w:val="multilevel"/>
    <w:tmpl w:val="5470D3BC"/>
    <w:styleLink w:val="WW8Num26"/>
    <w:lvl w:ilvl="0">
      <w:start w:val="1"/>
      <w:numFmt w:val="decimal"/>
      <w:lvlText w:val="%1."/>
      <w:lvlJc w:val="left"/>
      <w:pPr>
        <w:ind w:left="1770" w:hanging="360"/>
      </w:pPr>
    </w:lvl>
    <w:lvl w:ilvl="1">
      <w:numFmt w:val="bullet"/>
      <w:lvlText w:val=""/>
      <w:lvlJc w:val="left"/>
      <w:pPr>
        <w:ind w:left="2490" w:hanging="360"/>
      </w:pPr>
      <w:rPr>
        <w:rFonts w:ascii="Wingdings" w:hAnsi="Wingdings" w:cs="Wingdings"/>
      </w:rPr>
    </w:lvl>
    <w:lvl w:ilvl="2">
      <w:start w:val="1"/>
      <w:numFmt w:val="lowerLetter"/>
      <w:lvlText w:val="%3)"/>
      <w:lvlJc w:val="left"/>
      <w:pPr>
        <w:ind w:left="3390" w:hanging="360"/>
      </w:pPr>
      <w:rPr>
        <w:rFonts w:ascii="Times New Roman" w:hAnsi="Times New Roman" w:cs="Times New Roman"/>
        <w:b/>
      </w:r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18">
    <w:nsid w:val="1C7868D0"/>
    <w:multiLevelType w:val="multilevel"/>
    <w:tmpl w:val="933E51B4"/>
    <w:styleLink w:val="WW8Num1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nsid w:val="1D0B714C"/>
    <w:multiLevelType w:val="multilevel"/>
    <w:tmpl w:val="A0D248A8"/>
    <w:styleLink w:val="WW8Num24"/>
    <w:lvl w:ilvl="0">
      <w:numFmt w:val="bullet"/>
      <w:lvlText w:val=""/>
      <w:lvlJc w:val="left"/>
      <w:pPr>
        <w:ind w:left="1069" w:hanging="360"/>
      </w:pPr>
      <w:rPr>
        <w:rFonts w:ascii="Symbol" w:hAnsi="Symbol" w:cs="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cs="Wingdings"/>
      </w:rPr>
    </w:lvl>
    <w:lvl w:ilvl="3">
      <w:numFmt w:val="bullet"/>
      <w:lvlText w:val=""/>
      <w:lvlJc w:val="left"/>
      <w:pPr>
        <w:ind w:left="3229" w:hanging="360"/>
      </w:pPr>
      <w:rPr>
        <w:rFonts w:ascii="Symbol" w:hAnsi="Symbol" w:cs="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cs="Wingdings"/>
      </w:rPr>
    </w:lvl>
    <w:lvl w:ilvl="6">
      <w:numFmt w:val="bullet"/>
      <w:lvlText w:val=""/>
      <w:lvlJc w:val="left"/>
      <w:pPr>
        <w:ind w:left="5389" w:hanging="360"/>
      </w:pPr>
      <w:rPr>
        <w:rFonts w:ascii="Symbol" w:hAnsi="Symbol" w:cs="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cs="Wingdings"/>
      </w:rPr>
    </w:lvl>
  </w:abstractNum>
  <w:abstractNum w:abstractNumId="20">
    <w:nsid w:val="1DF50045"/>
    <w:multiLevelType w:val="multilevel"/>
    <w:tmpl w:val="0916EBA4"/>
    <w:lvl w:ilvl="0">
      <w:numFmt w:val="bullet"/>
      <w:lvlText w:val="-"/>
      <w:lvlJc w:val="left"/>
      <w:pPr>
        <w:ind w:left="720" w:hanging="360"/>
      </w:pPr>
      <w:rPr>
        <w:rFonts w:ascii="Calibri" w:eastAsia="Calibri" w:hAnsi="Calibri" w:cs="Times New Roman"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nsid w:val="22346738"/>
    <w:multiLevelType w:val="multilevel"/>
    <w:tmpl w:val="44107E1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3B16D94"/>
    <w:multiLevelType w:val="hybridMultilevel"/>
    <w:tmpl w:val="07D03AF4"/>
    <w:lvl w:ilvl="0" w:tplc="7AF6A776">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23D42A47"/>
    <w:multiLevelType w:val="multilevel"/>
    <w:tmpl w:val="56DED5A4"/>
    <w:styleLink w:val="WWNum13"/>
    <w:lvl w:ilvl="0">
      <w:start w:val="1"/>
      <w:numFmt w:val="decimal"/>
      <w:lvlText w:val="%1."/>
      <w:lvlJc w:val="left"/>
      <w:pPr>
        <w:ind w:left="360" w:hanging="360"/>
      </w:pPr>
      <w:rPr>
        <w:b/>
        <w:i w:val="0"/>
        <w:sz w:val="24"/>
      </w:rPr>
    </w:lvl>
    <w:lvl w:ilvl="1">
      <w:start w:val="1"/>
      <w:numFmt w:val="decimal"/>
      <w:lvlText w:val="%1.%2"/>
      <w:lvlJc w:val="left"/>
      <w:pPr>
        <w:ind w:left="720" w:hanging="720"/>
      </w:p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nsid w:val="27E66D3D"/>
    <w:multiLevelType w:val="multilevel"/>
    <w:tmpl w:val="801EA21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28C1291C"/>
    <w:multiLevelType w:val="multilevel"/>
    <w:tmpl w:val="9BEE9394"/>
    <w:styleLink w:val="WW8Num21"/>
    <w:lvl w:ilvl="0">
      <w:numFmt w:val="bullet"/>
      <w:lvlText w:val=""/>
      <w:lvlJc w:val="left"/>
      <w:pPr>
        <w:ind w:left="720" w:hanging="360"/>
      </w:pPr>
      <w:rPr>
        <w:rFonts w:ascii="Symbol" w:eastAsia="Arial Unicode MS" w:hAnsi="Symbol" w:cs="Symbol"/>
        <w:kern w:val="3"/>
        <w:lang w:eastAsia="it-IT" w:bidi="it-I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eastAsia="Arial Unicode MS" w:hAnsi="Symbol" w:cs="Symbol"/>
        <w:kern w:val="3"/>
        <w:lang w:eastAsia="it-IT" w:bidi="it-IT"/>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eastAsia="Arial Unicode MS" w:hAnsi="Symbol" w:cs="Symbol"/>
        <w:kern w:val="3"/>
        <w:lang w:eastAsia="it-IT" w:bidi="it-IT"/>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6">
    <w:nsid w:val="2A79138C"/>
    <w:multiLevelType w:val="multilevel"/>
    <w:tmpl w:val="2D160562"/>
    <w:styleLink w:val="WW8Num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nsid w:val="2B4A63A3"/>
    <w:multiLevelType w:val="multilevel"/>
    <w:tmpl w:val="706AF3E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2C283932"/>
    <w:multiLevelType w:val="hybridMultilevel"/>
    <w:tmpl w:val="E5929A16"/>
    <w:lvl w:ilvl="0" w:tplc="17BCC8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2C550365"/>
    <w:multiLevelType w:val="hybridMultilevel"/>
    <w:tmpl w:val="E60A94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2D0B2DEB"/>
    <w:multiLevelType w:val="hybridMultilevel"/>
    <w:tmpl w:val="F3769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2D7F0BED"/>
    <w:multiLevelType w:val="hybridMultilevel"/>
    <w:tmpl w:val="5C9424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31D1631E"/>
    <w:multiLevelType w:val="multilevel"/>
    <w:tmpl w:val="7AB4D29C"/>
    <w:styleLink w:val="WW8Num9"/>
    <w:lvl w:ilvl="0">
      <w:start w:val="1"/>
      <w:numFmt w:val="lowerLetter"/>
      <w:lvlText w:val="%1)"/>
      <w:lvlJc w:val="left"/>
      <w:pPr>
        <w:ind w:left="144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59D13D6"/>
    <w:multiLevelType w:val="hybridMultilevel"/>
    <w:tmpl w:val="4B8493F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nsid w:val="35DF6461"/>
    <w:multiLevelType w:val="hybridMultilevel"/>
    <w:tmpl w:val="2EA03F26"/>
    <w:lvl w:ilvl="0" w:tplc="7AF6A776">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367734BA"/>
    <w:multiLevelType w:val="multilevel"/>
    <w:tmpl w:val="0A107882"/>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389A2CB7"/>
    <w:multiLevelType w:val="multilevel"/>
    <w:tmpl w:val="BD8C345A"/>
    <w:styleLink w:val="WW8Num38"/>
    <w:lvl w:ilvl="0">
      <w:start w:val="1"/>
      <w:numFmt w:val="bullet"/>
      <w:lvlText w:val=""/>
      <w:lvlJc w:val="left"/>
      <w:pPr>
        <w:ind w:left="1069" w:hanging="360"/>
      </w:pPr>
      <w:rPr>
        <w:rFonts w:ascii="Symbol" w:hAnsi="Symbol" w:hint="default"/>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37">
    <w:nsid w:val="3B2B2362"/>
    <w:multiLevelType w:val="multilevel"/>
    <w:tmpl w:val="44085B68"/>
    <w:styleLink w:val="WW8Num34"/>
    <w:lvl w:ilvl="0">
      <w:numFmt w:val="bullet"/>
      <w:lvlText w:val=""/>
      <w:lvlJc w:val="left"/>
      <w:pPr>
        <w:ind w:left="1069" w:hanging="360"/>
      </w:pPr>
      <w:rPr>
        <w:rFonts w:ascii="Symbol" w:hAnsi="Symbol" w:cs="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cs="Wingdings"/>
      </w:rPr>
    </w:lvl>
    <w:lvl w:ilvl="3">
      <w:numFmt w:val="bullet"/>
      <w:lvlText w:val=""/>
      <w:lvlJc w:val="left"/>
      <w:pPr>
        <w:ind w:left="3229" w:hanging="360"/>
      </w:pPr>
      <w:rPr>
        <w:rFonts w:ascii="Symbol" w:hAnsi="Symbol" w:cs="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cs="Wingdings"/>
      </w:rPr>
    </w:lvl>
    <w:lvl w:ilvl="6">
      <w:numFmt w:val="bullet"/>
      <w:lvlText w:val=""/>
      <w:lvlJc w:val="left"/>
      <w:pPr>
        <w:ind w:left="5389" w:hanging="360"/>
      </w:pPr>
      <w:rPr>
        <w:rFonts w:ascii="Symbol" w:hAnsi="Symbol" w:cs="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cs="Wingdings"/>
      </w:rPr>
    </w:lvl>
  </w:abstractNum>
  <w:abstractNum w:abstractNumId="38">
    <w:nsid w:val="3C6B05BB"/>
    <w:multiLevelType w:val="multilevel"/>
    <w:tmpl w:val="F0324C48"/>
    <w:styleLink w:val="WW8Num27"/>
    <w:lvl w:ilvl="0">
      <w:numFmt w:val="bullet"/>
      <w:lvlText w:val=""/>
      <w:lvlJc w:val="left"/>
      <w:pPr>
        <w:ind w:left="1069" w:hanging="360"/>
      </w:pPr>
      <w:rPr>
        <w:rFonts w:ascii="Symbol" w:hAnsi="Symbol" w:cs="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cs="Wingdings"/>
      </w:rPr>
    </w:lvl>
    <w:lvl w:ilvl="3">
      <w:numFmt w:val="bullet"/>
      <w:lvlText w:val=""/>
      <w:lvlJc w:val="left"/>
      <w:pPr>
        <w:ind w:left="3229" w:hanging="360"/>
      </w:pPr>
      <w:rPr>
        <w:rFonts w:ascii="Symbol" w:hAnsi="Symbol" w:cs="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cs="Wingdings"/>
      </w:rPr>
    </w:lvl>
    <w:lvl w:ilvl="6">
      <w:numFmt w:val="bullet"/>
      <w:lvlText w:val=""/>
      <w:lvlJc w:val="left"/>
      <w:pPr>
        <w:ind w:left="5389" w:hanging="360"/>
      </w:pPr>
      <w:rPr>
        <w:rFonts w:ascii="Symbol" w:hAnsi="Symbol" w:cs="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cs="Wingdings"/>
      </w:rPr>
    </w:lvl>
  </w:abstractNum>
  <w:abstractNum w:abstractNumId="39">
    <w:nsid w:val="3D287A62"/>
    <w:multiLevelType w:val="multilevel"/>
    <w:tmpl w:val="9146CD24"/>
    <w:styleLink w:val="WW8Num37"/>
    <w:lvl w:ilvl="0">
      <w:numFmt w:val="bullet"/>
      <w:lvlText w:val="-"/>
      <w:lvlJc w:val="left"/>
      <w:pPr>
        <w:ind w:left="720" w:hanging="360"/>
      </w:pPr>
      <w:rPr>
        <w:rFonts w:ascii="Times New Roman" w:eastAsia="Arial Unicode MS"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0">
    <w:nsid w:val="3F0B4447"/>
    <w:multiLevelType w:val="hybridMultilevel"/>
    <w:tmpl w:val="5CDA82C0"/>
    <w:lvl w:ilvl="0" w:tplc="FD880F96">
      <w:numFmt w:val="bullet"/>
      <w:lvlText w:val="•"/>
      <w:lvlJc w:val="left"/>
      <w:pPr>
        <w:ind w:left="1065" w:hanging="705"/>
      </w:pPr>
      <w:rPr>
        <w:rFonts w:ascii="Times New Roman" w:eastAsia="SimSu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3F0D18F6"/>
    <w:multiLevelType w:val="multilevel"/>
    <w:tmpl w:val="8D0EBE22"/>
    <w:styleLink w:val="WW8Num42"/>
    <w:lvl w:ilvl="0">
      <w:numFmt w:val="bullet"/>
      <w:lvlText w:val=""/>
      <w:lvlJc w:val="left"/>
      <w:pPr>
        <w:ind w:left="2130" w:hanging="360"/>
      </w:pPr>
      <w:rPr>
        <w:rFonts w:ascii="Wingdings" w:hAnsi="Wingdings" w:cs="Wingdings"/>
      </w:rPr>
    </w:lvl>
    <w:lvl w:ilvl="1">
      <w:numFmt w:val="bullet"/>
      <w:lvlText w:val="o"/>
      <w:lvlJc w:val="left"/>
      <w:pPr>
        <w:ind w:left="2850" w:hanging="360"/>
      </w:pPr>
      <w:rPr>
        <w:rFonts w:ascii="Courier New" w:hAnsi="Courier New" w:cs="Courier New"/>
      </w:rPr>
    </w:lvl>
    <w:lvl w:ilvl="2">
      <w:numFmt w:val="bullet"/>
      <w:lvlText w:val=""/>
      <w:lvlJc w:val="left"/>
      <w:pPr>
        <w:ind w:left="3570" w:hanging="360"/>
      </w:pPr>
      <w:rPr>
        <w:rFonts w:ascii="Wingdings" w:hAnsi="Wingdings" w:cs="Wingdings"/>
      </w:rPr>
    </w:lvl>
    <w:lvl w:ilvl="3">
      <w:numFmt w:val="bullet"/>
      <w:lvlText w:val=""/>
      <w:lvlJc w:val="left"/>
      <w:pPr>
        <w:ind w:left="4290" w:hanging="360"/>
      </w:pPr>
      <w:rPr>
        <w:rFonts w:ascii="Symbol" w:hAnsi="Symbol" w:cs="Symbol"/>
      </w:rPr>
    </w:lvl>
    <w:lvl w:ilvl="4">
      <w:numFmt w:val="bullet"/>
      <w:lvlText w:val="o"/>
      <w:lvlJc w:val="left"/>
      <w:pPr>
        <w:ind w:left="5010" w:hanging="360"/>
      </w:pPr>
      <w:rPr>
        <w:rFonts w:ascii="Courier New" w:hAnsi="Courier New" w:cs="Courier New"/>
      </w:rPr>
    </w:lvl>
    <w:lvl w:ilvl="5">
      <w:numFmt w:val="bullet"/>
      <w:lvlText w:val=""/>
      <w:lvlJc w:val="left"/>
      <w:pPr>
        <w:ind w:left="5730" w:hanging="360"/>
      </w:pPr>
      <w:rPr>
        <w:rFonts w:ascii="Wingdings" w:hAnsi="Wingdings" w:cs="Wingdings"/>
      </w:rPr>
    </w:lvl>
    <w:lvl w:ilvl="6">
      <w:numFmt w:val="bullet"/>
      <w:lvlText w:val=""/>
      <w:lvlJc w:val="left"/>
      <w:pPr>
        <w:ind w:left="6450" w:hanging="360"/>
      </w:pPr>
      <w:rPr>
        <w:rFonts w:ascii="Symbol" w:hAnsi="Symbol" w:cs="Symbol"/>
      </w:rPr>
    </w:lvl>
    <w:lvl w:ilvl="7">
      <w:numFmt w:val="bullet"/>
      <w:lvlText w:val="o"/>
      <w:lvlJc w:val="left"/>
      <w:pPr>
        <w:ind w:left="7170" w:hanging="360"/>
      </w:pPr>
      <w:rPr>
        <w:rFonts w:ascii="Courier New" w:hAnsi="Courier New" w:cs="Courier New"/>
      </w:rPr>
    </w:lvl>
    <w:lvl w:ilvl="8">
      <w:numFmt w:val="bullet"/>
      <w:lvlText w:val=""/>
      <w:lvlJc w:val="left"/>
      <w:pPr>
        <w:ind w:left="7890" w:hanging="360"/>
      </w:pPr>
      <w:rPr>
        <w:rFonts w:ascii="Wingdings" w:hAnsi="Wingdings" w:cs="Wingdings"/>
      </w:rPr>
    </w:lvl>
  </w:abstractNum>
  <w:abstractNum w:abstractNumId="42">
    <w:nsid w:val="41812D6D"/>
    <w:multiLevelType w:val="multilevel"/>
    <w:tmpl w:val="4A449F32"/>
    <w:styleLink w:val="WW8Num41"/>
    <w:lvl w:ilvl="0">
      <w:numFmt w:val="bullet"/>
      <w:lvlText w:val=""/>
      <w:lvlJc w:val="left"/>
      <w:pPr>
        <w:ind w:left="720" w:hanging="360"/>
      </w:pPr>
      <w:rPr>
        <w:rFonts w:ascii="Symbol" w:hAnsi="Symbol" w:cs="Symbol"/>
        <w:lang w:val="en-GB"/>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lang w:val="en-GB"/>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lang w:val="en-GB"/>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3">
    <w:nsid w:val="4542487A"/>
    <w:multiLevelType w:val="multilevel"/>
    <w:tmpl w:val="6FBCEF20"/>
    <w:styleLink w:val="WW8Num20"/>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4">
    <w:nsid w:val="49C96ADE"/>
    <w:multiLevelType w:val="multilevel"/>
    <w:tmpl w:val="4438867A"/>
    <w:styleLink w:val="WW8Num15"/>
    <w:lvl w:ilvl="0">
      <w:numFmt w:val="bullet"/>
      <w:lvlText w:val=""/>
      <w:lvlJc w:val="left"/>
      <w:pPr>
        <w:ind w:left="1494" w:hanging="360"/>
      </w:pPr>
      <w:rPr>
        <w:rFonts w:ascii="Symbol" w:hAnsi="Symbol" w:cs="Symbol"/>
      </w:rPr>
    </w:lvl>
    <w:lvl w:ilvl="1">
      <w:numFmt w:val="bullet"/>
      <w:lvlText w:val="•"/>
      <w:lvlJc w:val="left"/>
      <w:pPr>
        <w:ind w:left="2559" w:hanging="705"/>
      </w:pPr>
      <w:rPr>
        <w:rFonts w:ascii="Times New Roman" w:eastAsia="Arial Unicode MS" w:hAnsi="Times New Roman" w:cs="Times New Roman"/>
      </w:rPr>
    </w:lvl>
    <w:lvl w:ilvl="2">
      <w:numFmt w:val="bullet"/>
      <w:lvlText w:val=""/>
      <w:lvlJc w:val="left"/>
      <w:pPr>
        <w:ind w:left="2934" w:hanging="360"/>
      </w:pPr>
      <w:rPr>
        <w:rFonts w:ascii="Wingdings" w:hAnsi="Wingdings" w:cs="Wingdings"/>
      </w:rPr>
    </w:lvl>
    <w:lvl w:ilvl="3">
      <w:numFmt w:val="bullet"/>
      <w:lvlText w:val=""/>
      <w:lvlJc w:val="left"/>
      <w:pPr>
        <w:ind w:left="3654" w:hanging="360"/>
      </w:pPr>
      <w:rPr>
        <w:rFonts w:ascii="Symbol" w:hAnsi="Symbol" w:cs="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cs="Wingdings"/>
      </w:rPr>
    </w:lvl>
    <w:lvl w:ilvl="6">
      <w:numFmt w:val="bullet"/>
      <w:lvlText w:val=""/>
      <w:lvlJc w:val="left"/>
      <w:pPr>
        <w:ind w:left="5814" w:hanging="360"/>
      </w:pPr>
      <w:rPr>
        <w:rFonts w:ascii="Symbol" w:hAnsi="Symbol" w:cs="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cs="Wingdings"/>
      </w:rPr>
    </w:lvl>
  </w:abstractNum>
  <w:abstractNum w:abstractNumId="45">
    <w:nsid w:val="4C57584C"/>
    <w:multiLevelType w:val="hybridMultilevel"/>
    <w:tmpl w:val="293E72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4C85453E"/>
    <w:multiLevelType w:val="multilevel"/>
    <w:tmpl w:val="29D2B040"/>
    <w:styleLink w:val="WW8Num16"/>
    <w:lvl w:ilvl="0">
      <w:numFmt w:val="bullet"/>
      <w:lvlText w:val="-"/>
      <w:lvlJc w:val="left"/>
      <w:pPr>
        <w:ind w:left="1776" w:hanging="360"/>
      </w:pPr>
      <w:rPr>
        <w:rFonts w:ascii="Times New Roman" w:hAnsi="Times New Roman" w:cs="Times New Roman"/>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cs="Wingdings"/>
      </w:rPr>
    </w:lvl>
    <w:lvl w:ilvl="3">
      <w:numFmt w:val="bullet"/>
      <w:lvlText w:val=""/>
      <w:lvlJc w:val="left"/>
      <w:pPr>
        <w:ind w:left="3936" w:hanging="360"/>
      </w:pPr>
      <w:rPr>
        <w:rFonts w:ascii="Symbol" w:hAnsi="Symbol" w:cs="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cs="Wingdings"/>
      </w:rPr>
    </w:lvl>
    <w:lvl w:ilvl="6">
      <w:numFmt w:val="bullet"/>
      <w:lvlText w:val=""/>
      <w:lvlJc w:val="left"/>
      <w:pPr>
        <w:ind w:left="6096" w:hanging="360"/>
      </w:pPr>
      <w:rPr>
        <w:rFonts w:ascii="Symbol" w:hAnsi="Symbol" w:cs="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cs="Wingdings"/>
      </w:rPr>
    </w:lvl>
  </w:abstractNum>
  <w:abstractNum w:abstractNumId="47">
    <w:nsid w:val="4D10371D"/>
    <w:multiLevelType w:val="multilevel"/>
    <w:tmpl w:val="45D8D78E"/>
    <w:styleLink w:val="WW8Num3"/>
    <w:lvl w:ilvl="0">
      <w:numFmt w:val="bullet"/>
      <w:lvlText w:val=""/>
      <w:lvlJc w:val="left"/>
      <w:pPr>
        <w:ind w:left="927" w:hanging="360"/>
      </w:pPr>
      <w:rPr>
        <w:rFonts w:ascii="Symbol" w:hAnsi="Symbol" w:cs="Symbol"/>
      </w:rPr>
    </w:lvl>
    <w:lvl w:ilvl="1">
      <w:start w:val="1"/>
      <w:numFmt w:val="decimal"/>
      <w:lvlText w:val="%2."/>
      <w:lvlJc w:val="left"/>
      <w:pPr>
        <w:ind w:left="1287" w:hanging="360"/>
      </w:pPr>
    </w:lvl>
    <w:lvl w:ilvl="2">
      <w:start w:val="1"/>
      <w:numFmt w:val="decimal"/>
      <w:lvlText w:val="%3."/>
      <w:lvlJc w:val="left"/>
      <w:pPr>
        <w:ind w:left="1647" w:hanging="360"/>
      </w:pPr>
    </w:lvl>
    <w:lvl w:ilvl="3">
      <w:start w:val="1"/>
      <w:numFmt w:val="decimal"/>
      <w:lvlText w:val="%4."/>
      <w:lvlJc w:val="left"/>
      <w:pPr>
        <w:ind w:left="2007" w:hanging="360"/>
      </w:pPr>
    </w:lvl>
    <w:lvl w:ilvl="4">
      <w:start w:val="1"/>
      <w:numFmt w:val="decimal"/>
      <w:lvlText w:val="%5."/>
      <w:lvlJc w:val="left"/>
      <w:pPr>
        <w:ind w:left="2367" w:hanging="360"/>
      </w:pPr>
    </w:lvl>
    <w:lvl w:ilvl="5">
      <w:start w:val="1"/>
      <w:numFmt w:val="decimal"/>
      <w:lvlText w:val="%6."/>
      <w:lvlJc w:val="left"/>
      <w:pPr>
        <w:ind w:left="2727" w:hanging="360"/>
      </w:pPr>
    </w:lvl>
    <w:lvl w:ilvl="6">
      <w:start w:val="1"/>
      <w:numFmt w:val="decimal"/>
      <w:lvlText w:val="%7."/>
      <w:lvlJc w:val="left"/>
      <w:pPr>
        <w:ind w:left="3087" w:hanging="360"/>
      </w:pPr>
    </w:lvl>
    <w:lvl w:ilvl="7">
      <w:start w:val="1"/>
      <w:numFmt w:val="decimal"/>
      <w:lvlText w:val="%8."/>
      <w:lvlJc w:val="left"/>
      <w:pPr>
        <w:ind w:left="3447" w:hanging="360"/>
      </w:pPr>
    </w:lvl>
    <w:lvl w:ilvl="8">
      <w:start w:val="1"/>
      <w:numFmt w:val="decimal"/>
      <w:lvlText w:val="%9."/>
      <w:lvlJc w:val="left"/>
      <w:pPr>
        <w:ind w:left="3807" w:hanging="360"/>
      </w:pPr>
    </w:lvl>
  </w:abstractNum>
  <w:abstractNum w:abstractNumId="48">
    <w:nsid w:val="4EC22308"/>
    <w:multiLevelType w:val="multilevel"/>
    <w:tmpl w:val="5EF8E01E"/>
    <w:styleLink w:val="WWNum39"/>
    <w:lvl w:ilvl="0">
      <w:start w:val="1"/>
      <w:numFmt w:val="decimal"/>
      <w:lvlText w:val="%1."/>
      <w:lvlJc w:val="left"/>
      <w:pPr>
        <w:ind w:left="360" w:hanging="360"/>
      </w:pPr>
      <w:rPr>
        <w:b/>
        <w:i w:val="0"/>
        <w:sz w:val="24"/>
      </w:r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start w:val="1"/>
      <w:numFmt w:val="lowerLetter"/>
      <w:lvlText w:val="%5."/>
      <w:lvlJc w:val="left"/>
      <w:pPr>
        <w:ind w:left="3175" w:hanging="360"/>
      </w:pPr>
    </w:lvl>
    <w:lvl w:ilvl="5">
      <w:start w:val="1"/>
      <w:numFmt w:val="lowerRoman"/>
      <w:lvlText w:val="%6."/>
      <w:lvlJc w:val="right"/>
      <w:pPr>
        <w:ind w:left="3895" w:hanging="180"/>
      </w:pPr>
    </w:lvl>
    <w:lvl w:ilvl="6">
      <w:start w:val="1"/>
      <w:numFmt w:val="decimal"/>
      <w:lvlText w:val="%7."/>
      <w:lvlJc w:val="left"/>
      <w:pPr>
        <w:ind w:left="4615" w:hanging="360"/>
      </w:pPr>
    </w:lvl>
    <w:lvl w:ilvl="7">
      <w:start w:val="1"/>
      <w:numFmt w:val="lowerLetter"/>
      <w:lvlText w:val="%8."/>
      <w:lvlJc w:val="left"/>
      <w:pPr>
        <w:ind w:left="5335" w:hanging="360"/>
      </w:pPr>
    </w:lvl>
    <w:lvl w:ilvl="8">
      <w:start w:val="1"/>
      <w:numFmt w:val="lowerRoman"/>
      <w:lvlText w:val="%9."/>
      <w:lvlJc w:val="right"/>
      <w:pPr>
        <w:ind w:left="6055" w:hanging="180"/>
      </w:pPr>
    </w:lvl>
  </w:abstractNum>
  <w:abstractNum w:abstractNumId="49">
    <w:nsid w:val="4FCF7E09"/>
    <w:multiLevelType w:val="hybridMultilevel"/>
    <w:tmpl w:val="2316557E"/>
    <w:lvl w:ilvl="0" w:tplc="D73C9644">
      <w:start w:val="1"/>
      <w:numFmt w:val="decimal"/>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50">
    <w:nsid w:val="50F45F6D"/>
    <w:multiLevelType w:val="hybridMultilevel"/>
    <w:tmpl w:val="3BEC53B0"/>
    <w:lvl w:ilvl="0" w:tplc="0214FEE6">
      <w:numFmt w:val="bullet"/>
      <w:lvlText w:val="-"/>
      <w:lvlJc w:val="left"/>
      <w:pPr>
        <w:ind w:left="1146" w:hanging="360"/>
      </w:pPr>
      <w:rPr>
        <w:rFonts w:ascii="Garamond" w:hAnsi="Garamond" w:cs="Times New Roman" w:hint="default"/>
        <w:b/>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1">
    <w:nsid w:val="51BB46CC"/>
    <w:multiLevelType w:val="multilevel"/>
    <w:tmpl w:val="8ECCB440"/>
    <w:styleLink w:val="WW8Num14"/>
    <w:lvl w:ilvl="0">
      <w:numFmt w:val="bullet"/>
      <w:lvlText w:val="-"/>
      <w:lvlJc w:val="left"/>
      <w:pPr>
        <w:ind w:left="1429" w:hanging="360"/>
      </w:pPr>
      <w:rPr>
        <w:rFonts w:ascii="Times New Roman" w:hAnsi="Times New Roman" w:cs="Times New Roman"/>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52">
    <w:nsid w:val="52CE5E5F"/>
    <w:multiLevelType w:val="multilevel"/>
    <w:tmpl w:val="53345892"/>
    <w:styleLink w:val="WW8Num2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3">
    <w:nsid w:val="556E21E4"/>
    <w:multiLevelType w:val="multilevel"/>
    <w:tmpl w:val="18E0AD5A"/>
    <w:styleLink w:val="WW8Num1"/>
    <w:lvl w:ilvl="0">
      <w:start w:val="1"/>
      <w:numFmt w:val="bullet"/>
      <w:lvlText w:val=""/>
      <w:lvlJc w:val="left"/>
      <w:pPr>
        <w:ind w:left="1566" w:hanging="432"/>
      </w:pPr>
      <w:rPr>
        <w:rFonts w:ascii="Symbol" w:hAnsi="Symbol" w:hint="default"/>
        <w:b/>
        <w:bCs/>
      </w:rPr>
    </w:lvl>
    <w:lvl w:ilvl="1">
      <w:start w:val="1"/>
      <w:numFmt w:val="none"/>
      <w:suff w:val="nothing"/>
      <w:lvlText w:val="%2"/>
      <w:lvlJc w:val="left"/>
      <w:pPr>
        <w:ind w:left="1710" w:hanging="576"/>
      </w:pPr>
    </w:lvl>
    <w:lvl w:ilvl="2">
      <w:start w:val="1"/>
      <w:numFmt w:val="none"/>
      <w:suff w:val="nothing"/>
      <w:lvlText w:val="%3"/>
      <w:lvlJc w:val="left"/>
      <w:pPr>
        <w:ind w:left="1854" w:hanging="720"/>
      </w:pPr>
    </w:lvl>
    <w:lvl w:ilvl="3">
      <w:start w:val="1"/>
      <w:numFmt w:val="none"/>
      <w:suff w:val="nothing"/>
      <w:lvlText w:val="%4"/>
      <w:lvlJc w:val="left"/>
      <w:pPr>
        <w:ind w:left="1998" w:hanging="864"/>
      </w:pPr>
    </w:lvl>
    <w:lvl w:ilvl="4">
      <w:start w:val="1"/>
      <w:numFmt w:val="none"/>
      <w:suff w:val="nothing"/>
      <w:lvlText w:val="%5"/>
      <w:lvlJc w:val="left"/>
      <w:pPr>
        <w:ind w:left="2142" w:hanging="1008"/>
      </w:pPr>
    </w:lvl>
    <w:lvl w:ilvl="5">
      <w:start w:val="1"/>
      <w:numFmt w:val="none"/>
      <w:suff w:val="nothing"/>
      <w:lvlText w:val="%6"/>
      <w:lvlJc w:val="left"/>
      <w:pPr>
        <w:ind w:left="2286" w:hanging="1152"/>
      </w:pPr>
    </w:lvl>
    <w:lvl w:ilvl="6">
      <w:start w:val="1"/>
      <w:numFmt w:val="none"/>
      <w:suff w:val="nothing"/>
      <w:lvlText w:val="%7"/>
      <w:lvlJc w:val="left"/>
      <w:pPr>
        <w:ind w:left="2430" w:hanging="1296"/>
      </w:pPr>
    </w:lvl>
    <w:lvl w:ilvl="7">
      <w:start w:val="1"/>
      <w:numFmt w:val="none"/>
      <w:suff w:val="nothing"/>
      <w:lvlText w:val="%8"/>
      <w:lvlJc w:val="left"/>
      <w:pPr>
        <w:ind w:left="2574" w:hanging="1440"/>
      </w:pPr>
    </w:lvl>
    <w:lvl w:ilvl="8">
      <w:start w:val="1"/>
      <w:numFmt w:val="none"/>
      <w:suff w:val="nothing"/>
      <w:lvlText w:val="%9"/>
      <w:lvlJc w:val="left"/>
      <w:pPr>
        <w:ind w:left="2718" w:hanging="1584"/>
      </w:pPr>
    </w:lvl>
  </w:abstractNum>
  <w:abstractNum w:abstractNumId="54">
    <w:nsid w:val="58657344"/>
    <w:multiLevelType w:val="multilevel"/>
    <w:tmpl w:val="9072E102"/>
    <w:styleLink w:val="WW8Num29"/>
    <w:lvl w:ilvl="0">
      <w:numFmt w:val="bullet"/>
      <w:lvlText w:val="-"/>
      <w:lvlJc w:val="left"/>
      <w:pPr>
        <w:ind w:left="36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nsid w:val="59C47DAE"/>
    <w:multiLevelType w:val="hybridMultilevel"/>
    <w:tmpl w:val="523E9D86"/>
    <w:lvl w:ilvl="0" w:tplc="690C83E4">
      <w:start w:val="1"/>
      <w:numFmt w:val="lowerLetter"/>
      <w:lvlText w:val="%1)"/>
      <w:lvlJc w:val="left"/>
      <w:pPr>
        <w:ind w:left="472" w:hanging="360"/>
      </w:pPr>
    </w:lvl>
    <w:lvl w:ilvl="1" w:tplc="04100019">
      <w:start w:val="1"/>
      <w:numFmt w:val="lowerLetter"/>
      <w:lvlText w:val="%2."/>
      <w:lvlJc w:val="left"/>
      <w:pPr>
        <w:ind w:left="1192" w:hanging="360"/>
      </w:pPr>
    </w:lvl>
    <w:lvl w:ilvl="2" w:tplc="0410001B">
      <w:start w:val="1"/>
      <w:numFmt w:val="lowerRoman"/>
      <w:lvlText w:val="%3."/>
      <w:lvlJc w:val="right"/>
      <w:pPr>
        <w:ind w:left="1912" w:hanging="180"/>
      </w:pPr>
    </w:lvl>
    <w:lvl w:ilvl="3" w:tplc="0410000F">
      <w:start w:val="1"/>
      <w:numFmt w:val="decimal"/>
      <w:lvlText w:val="%4."/>
      <w:lvlJc w:val="left"/>
      <w:pPr>
        <w:ind w:left="2632" w:hanging="360"/>
      </w:pPr>
    </w:lvl>
    <w:lvl w:ilvl="4" w:tplc="04100019">
      <w:start w:val="1"/>
      <w:numFmt w:val="lowerLetter"/>
      <w:lvlText w:val="%5."/>
      <w:lvlJc w:val="left"/>
      <w:pPr>
        <w:ind w:left="3352" w:hanging="360"/>
      </w:pPr>
    </w:lvl>
    <w:lvl w:ilvl="5" w:tplc="0410001B">
      <w:start w:val="1"/>
      <w:numFmt w:val="lowerRoman"/>
      <w:lvlText w:val="%6."/>
      <w:lvlJc w:val="right"/>
      <w:pPr>
        <w:ind w:left="4072" w:hanging="180"/>
      </w:pPr>
    </w:lvl>
    <w:lvl w:ilvl="6" w:tplc="0410000F">
      <w:start w:val="1"/>
      <w:numFmt w:val="decimal"/>
      <w:lvlText w:val="%7."/>
      <w:lvlJc w:val="left"/>
      <w:pPr>
        <w:ind w:left="4792" w:hanging="360"/>
      </w:pPr>
    </w:lvl>
    <w:lvl w:ilvl="7" w:tplc="04100019">
      <w:start w:val="1"/>
      <w:numFmt w:val="lowerLetter"/>
      <w:lvlText w:val="%8."/>
      <w:lvlJc w:val="left"/>
      <w:pPr>
        <w:ind w:left="5512" w:hanging="360"/>
      </w:pPr>
    </w:lvl>
    <w:lvl w:ilvl="8" w:tplc="0410001B">
      <w:start w:val="1"/>
      <w:numFmt w:val="lowerRoman"/>
      <w:lvlText w:val="%9."/>
      <w:lvlJc w:val="right"/>
      <w:pPr>
        <w:ind w:left="6232" w:hanging="180"/>
      </w:pPr>
    </w:lvl>
  </w:abstractNum>
  <w:abstractNum w:abstractNumId="56">
    <w:nsid w:val="5CF60D41"/>
    <w:multiLevelType w:val="multilevel"/>
    <w:tmpl w:val="6EFE879A"/>
    <w:styleLink w:val="WW8Num18"/>
    <w:lvl w:ilvl="0">
      <w:numFmt w:val="bullet"/>
      <w:lvlText w:val=""/>
      <w:lvlJc w:val="left"/>
      <w:pPr>
        <w:ind w:left="1069" w:hanging="360"/>
      </w:pPr>
      <w:rPr>
        <w:rFonts w:ascii="Symbol" w:hAnsi="Symbol" w:cs="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cs="Wingdings"/>
      </w:rPr>
    </w:lvl>
    <w:lvl w:ilvl="3">
      <w:numFmt w:val="bullet"/>
      <w:lvlText w:val=""/>
      <w:lvlJc w:val="left"/>
      <w:pPr>
        <w:ind w:left="3229" w:hanging="360"/>
      </w:pPr>
      <w:rPr>
        <w:rFonts w:ascii="Symbol" w:hAnsi="Symbol" w:cs="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cs="Wingdings"/>
      </w:rPr>
    </w:lvl>
    <w:lvl w:ilvl="6">
      <w:numFmt w:val="bullet"/>
      <w:lvlText w:val=""/>
      <w:lvlJc w:val="left"/>
      <w:pPr>
        <w:ind w:left="5389" w:hanging="360"/>
      </w:pPr>
      <w:rPr>
        <w:rFonts w:ascii="Symbol" w:hAnsi="Symbol" w:cs="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cs="Wingdings"/>
      </w:rPr>
    </w:lvl>
  </w:abstractNum>
  <w:abstractNum w:abstractNumId="57">
    <w:nsid w:val="5E0B0D64"/>
    <w:multiLevelType w:val="hybridMultilevel"/>
    <w:tmpl w:val="3A08CC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nsid w:val="60735B5F"/>
    <w:multiLevelType w:val="multilevel"/>
    <w:tmpl w:val="21C6EA56"/>
    <w:styleLink w:val="WW8Num19"/>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9">
    <w:nsid w:val="62437D4E"/>
    <w:multiLevelType w:val="multilevel"/>
    <w:tmpl w:val="F2345B06"/>
    <w:styleLink w:val="WW8Num8"/>
    <w:lvl w:ilvl="0">
      <w:numFmt w:val="bullet"/>
      <w:lvlText w:val="-"/>
      <w:lvlJc w:val="left"/>
      <w:pPr>
        <w:ind w:left="720" w:hanging="360"/>
      </w:pPr>
      <w:rPr>
        <w:rFonts w:ascii="Times New Roman" w:eastAsia="Times New Roman" w:hAnsi="Times New Roman" w:cs="Times New Roman"/>
      </w:rPr>
    </w:lvl>
    <w:lvl w:ilvl="1">
      <w:numFmt w:val="bullet"/>
      <w:lvlText w:val=""/>
      <w:lvlJc w:val="left"/>
      <w:pPr>
        <w:ind w:left="1440" w:hanging="360"/>
      </w:pPr>
      <w:rPr>
        <w:rFonts w:ascii="Symbol" w:hAnsi="Symbol" w:cs="Symbol"/>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0">
    <w:nsid w:val="62B91212"/>
    <w:multiLevelType w:val="multilevel"/>
    <w:tmpl w:val="FAE274E0"/>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61">
    <w:nsid w:val="645E26BD"/>
    <w:multiLevelType w:val="multilevel"/>
    <w:tmpl w:val="954E612E"/>
    <w:styleLink w:val="WW8Num4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2">
    <w:nsid w:val="6489269E"/>
    <w:multiLevelType w:val="hybridMultilevel"/>
    <w:tmpl w:val="7D7C82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nsid w:val="64ED15C9"/>
    <w:multiLevelType w:val="multilevel"/>
    <w:tmpl w:val="FD263008"/>
    <w:styleLink w:val="WW8Num1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4">
    <w:nsid w:val="674E6331"/>
    <w:multiLevelType w:val="multilevel"/>
    <w:tmpl w:val="52CCC8DE"/>
    <w:styleLink w:val="WW8Num36"/>
    <w:lvl w:ilvl="0">
      <w:start w:val="1"/>
      <w:numFmt w:val="decimal"/>
      <w:lvlText w:val="%1."/>
      <w:lvlJc w:val="left"/>
      <w:pPr>
        <w:ind w:left="501" w:hanging="360"/>
      </w:p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65">
    <w:nsid w:val="67DE004B"/>
    <w:multiLevelType w:val="multilevel"/>
    <w:tmpl w:val="E9946304"/>
    <w:styleLink w:val="WW8Num3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6">
    <w:nsid w:val="6834692A"/>
    <w:multiLevelType w:val="multilevel"/>
    <w:tmpl w:val="632AA488"/>
    <w:styleLink w:val="WW8Num2"/>
    <w:lvl w:ilvl="0">
      <w:numFmt w:val="bullet"/>
      <w:lvlText w:val="-"/>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nsid w:val="6922153D"/>
    <w:multiLevelType w:val="hybridMultilevel"/>
    <w:tmpl w:val="9ED860E4"/>
    <w:lvl w:ilvl="0" w:tplc="0410000F">
      <w:start w:val="1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nsid w:val="6DE07666"/>
    <w:multiLevelType w:val="hybridMultilevel"/>
    <w:tmpl w:val="D58AC9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nsid w:val="73276254"/>
    <w:multiLevelType w:val="multilevel"/>
    <w:tmpl w:val="FCBECF64"/>
    <w:styleLink w:val="WW8Num28"/>
    <w:lvl w:ilvl="0">
      <w:numFmt w:val="bullet"/>
      <w:lvlText w:val="-"/>
      <w:lvlJc w:val="left"/>
      <w:pPr>
        <w:ind w:left="1777" w:hanging="360"/>
      </w:pPr>
      <w:rPr>
        <w:rFonts w:ascii="Times New Roman" w:hAnsi="Times New Roman" w:cs="Times New Roman"/>
      </w:rPr>
    </w:lvl>
    <w:lvl w:ilvl="1">
      <w:numFmt w:val="bullet"/>
      <w:lvlText w:val="o"/>
      <w:lvlJc w:val="left"/>
      <w:pPr>
        <w:ind w:left="2497" w:hanging="360"/>
      </w:pPr>
      <w:rPr>
        <w:rFonts w:ascii="Courier New" w:hAnsi="Courier New" w:cs="Courier New"/>
      </w:rPr>
    </w:lvl>
    <w:lvl w:ilvl="2">
      <w:numFmt w:val="bullet"/>
      <w:lvlText w:val=""/>
      <w:lvlJc w:val="left"/>
      <w:pPr>
        <w:ind w:left="3217" w:hanging="360"/>
      </w:pPr>
      <w:rPr>
        <w:rFonts w:ascii="Wingdings" w:hAnsi="Wingdings" w:cs="Wingdings"/>
      </w:rPr>
    </w:lvl>
    <w:lvl w:ilvl="3">
      <w:numFmt w:val="bullet"/>
      <w:lvlText w:val=""/>
      <w:lvlJc w:val="left"/>
      <w:pPr>
        <w:ind w:left="3937" w:hanging="360"/>
      </w:pPr>
      <w:rPr>
        <w:rFonts w:ascii="Symbol" w:hAnsi="Symbol" w:cs="Symbol"/>
      </w:rPr>
    </w:lvl>
    <w:lvl w:ilvl="4">
      <w:numFmt w:val="bullet"/>
      <w:lvlText w:val="o"/>
      <w:lvlJc w:val="left"/>
      <w:pPr>
        <w:ind w:left="4657" w:hanging="360"/>
      </w:pPr>
      <w:rPr>
        <w:rFonts w:ascii="Courier New" w:hAnsi="Courier New" w:cs="Courier New"/>
      </w:rPr>
    </w:lvl>
    <w:lvl w:ilvl="5">
      <w:numFmt w:val="bullet"/>
      <w:lvlText w:val=""/>
      <w:lvlJc w:val="left"/>
      <w:pPr>
        <w:ind w:left="5377" w:hanging="360"/>
      </w:pPr>
      <w:rPr>
        <w:rFonts w:ascii="Wingdings" w:hAnsi="Wingdings" w:cs="Wingdings"/>
      </w:rPr>
    </w:lvl>
    <w:lvl w:ilvl="6">
      <w:numFmt w:val="bullet"/>
      <w:lvlText w:val=""/>
      <w:lvlJc w:val="left"/>
      <w:pPr>
        <w:ind w:left="6097" w:hanging="360"/>
      </w:pPr>
      <w:rPr>
        <w:rFonts w:ascii="Symbol" w:hAnsi="Symbol" w:cs="Symbol"/>
      </w:rPr>
    </w:lvl>
    <w:lvl w:ilvl="7">
      <w:numFmt w:val="bullet"/>
      <w:lvlText w:val="o"/>
      <w:lvlJc w:val="left"/>
      <w:pPr>
        <w:ind w:left="6817" w:hanging="360"/>
      </w:pPr>
      <w:rPr>
        <w:rFonts w:ascii="Courier New" w:hAnsi="Courier New" w:cs="Courier New"/>
      </w:rPr>
    </w:lvl>
    <w:lvl w:ilvl="8">
      <w:numFmt w:val="bullet"/>
      <w:lvlText w:val=""/>
      <w:lvlJc w:val="left"/>
      <w:pPr>
        <w:ind w:left="7537" w:hanging="360"/>
      </w:pPr>
      <w:rPr>
        <w:rFonts w:ascii="Wingdings" w:hAnsi="Wingdings" w:cs="Wingdings"/>
      </w:rPr>
    </w:lvl>
  </w:abstractNum>
  <w:abstractNum w:abstractNumId="70">
    <w:nsid w:val="749B2C81"/>
    <w:multiLevelType w:val="multilevel"/>
    <w:tmpl w:val="1A881578"/>
    <w:styleLink w:val="WW8Num39"/>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1">
    <w:nsid w:val="775E13CA"/>
    <w:multiLevelType w:val="multilevel"/>
    <w:tmpl w:val="DDC6948E"/>
    <w:styleLink w:val="WW8Num33"/>
    <w:lvl w:ilvl="0">
      <w:numFmt w:val="bullet"/>
      <w:lvlText w:val=""/>
      <w:lvlJc w:val="left"/>
      <w:pPr>
        <w:ind w:left="1069" w:hanging="360"/>
      </w:pPr>
      <w:rPr>
        <w:rFonts w:ascii="Symbol" w:hAnsi="Symbol" w:cs="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cs="Wingdings"/>
      </w:rPr>
    </w:lvl>
    <w:lvl w:ilvl="3">
      <w:numFmt w:val="bullet"/>
      <w:lvlText w:val=""/>
      <w:lvlJc w:val="left"/>
      <w:pPr>
        <w:ind w:left="3229" w:hanging="360"/>
      </w:pPr>
      <w:rPr>
        <w:rFonts w:ascii="Symbol" w:hAnsi="Symbol" w:cs="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cs="Wingdings"/>
      </w:rPr>
    </w:lvl>
    <w:lvl w:ilvl="6">
      <w:numFmt w:val="bullet"/>
      <w:lvlText w:val=""/>
      <w:lvlJc w:val="left"/>
      <w:pPr>
        <w:ind w:left="5389" w:hanging="360"/>
      </w:pPr>
      <w:rPr>
        <w:rFonts w:ascii="Symbol" w:hAnsi="Symbol" w:cs="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cs="Wingdings"/>
      </w:rPr>
    </w:lvl>
  </w:abstractNum>
  <w:abstractNum w:abstractNumId="72">
    <w:nsid w:val="78E40F82"/>
    <w:multiLevelType w:val="multilevel"/>
    <w:tmpl w:val="52223818"/>
    <w:styleLink w:val="WW8Num23"/>
    <w:lvl w:ilvl="0">
      <w:numFmt w:val="bullet"/>
      <w:lvlText w:val="-"/>
      <w:lvlJc w:val="left"/>
      <w:pPr>
        <w:ind w:left="1080" w:hanging="72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3">
    <w:nsid w:val="7A2827B6"/>
    <w:multiLevelType w:val="multilevel"/>
    <w:tmpl w:val="3F5ABB58"/>
    <w:styleLink w:val="WWNum11"/>
    <w:lvl w:ilvl="0">
      <w:start w:val="1"/>
      <w:numFmt w:val="decimal"/>
      <w:lvlText w:val="%1."/>
      <w:lvlJc w:val="left"/>
      <w:pPr>
        <w:ind w:left="360" w:hanging="360"/>
      </w:pPr>
    </w:lvl>
    <w:lvl w:ilvl="1">
      <w:start w:val="1"/>
      <w:numFmt w:val="decimal"/>
      <w:lvlText w:val="%1.%2."/>
      <w:lvlJc w:val="left"/>
      <w:pPr>
        <w:ind w:left="792" w:hanging="432"/>
      </w:pPr>
      <w:rPr>
        <w:b w:val="0"/>
        <w:i w:val="0"/>
        <w:strike w:val="0"/>
        <w:dstrike w:val="0"/>
        <w:sz w:val="24"/>
        <w:szCs w:val="24"/>
      </w:rPr>
    </w:lvl>
    <w:lvl w:ilvl="2">
      <w:start w:val="1"/>
      <w:numFmt w:val="decimal"/>
      <w:lvlText w:val="%3)"/>
      <w:lvlJc w:val="left"/>
      <w:pPr>
        <w:ind w:left="1355" w:hanging="504"/>
      </w:pPr>
      <w:rPr>
        <w:rFonts w:eastAsia="Times New Roman" w:cs="Arial"/>
        <w:b w:val="0"/>
        <w:i w:val="0"/>
        <w:strike w:val="0"/>
        <w:dstrike w:val="0"/>
        <w:sz w:val="24"/>
        <w:szCs w:val="24"/>
      </w:rPr>
    </w:lvl>
    <w:lvl w:ilvl="3">
      <w:start w:val="1"/>
      <w:numFmt w:val="decimal"/>
      <w:lvlText w:val="%4)"/>
      <w:lvlJc w:val="left"/>
      <w:pPr>
        <w:ind w:left="932" w:hanging="648"/>
      </w:p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nsid w:val="7B7338AB"/>
    <w:multiLevelType w:val="multilevel"/>
    <w:tmpl w:val="6D26B5F0"/>
    <w:styleLink w:val="WW8Num4"/>
    <w:lvl w:ilvl="0">
      <w:numFmt w:val="bullet"/>
      <w:lvlText w:val="-"/>
      <w:lvlJc w:val="left"/>
      <w:pPr>
        <w:ind w:left="720" w:hanging="360"/>
      </w:pPr>
      <w:rPr>
        <w:rFonts w:ascii="Times New Roman" w:hAnsi="Times New Roman" w:cs="Times New Roman"/>
        <w:shd w:val="clear" w:color="auto" w:fill="FFFF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nsid w:val="7BC921B4"/>
    <w:multiLevelType w:val="multilevel"/>
    <w:tmpl w:val="4ED24906"/>
    <w:styleLink w:val="WW8Num17"/>
    <w:lvl w:ilvl="0">
      <w:numFmt w:val="bullet"/>
      <w:lvlText w:val=""/>
      <w:lvlJc w:val="left"/>
      <w:pPr>
        <w:ind w:left="1069" w:hanging="360"/>
      </w:pPr>
      <w:rPr>
        <w:rFonts w:ascii="Symbol" w:hAnsi="Symbol" w:cs="Symbol"/>
      </w:rPr>
    </w:lvl>
    <w:lvl w:ilvl="1">
      <w:numFmt w:val="bullet"/>
      <w:lvlText w:val="o"/>
      <w:lvlJc w:val="left"/>
      <w:pPr>
        <w:ind w:left="1723" w:hanging="360"/>
      </w:pPr>
      <w:rPr>
        <w:rFonts w:ascii="Courier New" w:hAnsi="Courier New" w:cs="Courier New"/>
      </w:rPr>
    </w:lvl>
    <w:lvl w:ilvl="2">
      <w:numFmt w:val="bullet"/>
      <w:lvlText w:val=""/>
      <w:lvlJc w:val="left"/>
      <w:pPr>
        <w:ind w:left="2443" w:hanging="360"/>
      </w:pPr>
      <w:rPr>
        <w:rFonts w:ascii="Wingdings" w:hAnsi="Wingdings" w:cs="Wingdings"/>
      </w:rPr>
    </w:lvl>
    <w:lvl w:ilvl="3">
      <w:numFmt w:val="bullet"/>
      <w:lvlText w:val=""/>
      <w:lvlJc w:val="left"/>
      <w:pPr>
        <w:ind w:left="3163" w:hanging="360"/>
      </w:pPr>
      <w:rPr>
        <w:rFonts w:ascii="Symbol" w:hAnsi="Symbol" w:cs="Symbol"/>
      </w:rPr>
    </w:lvl>
    <w:lvl w:ilvl="4">
      <w:numFmt w:val="bullet"/>
      <w:lvlText w:val="o"/>
      <w:lvlJc w:val="left"/>
      <w:pPr>
        <w:ind w:left="3883" w:hanging="360"/>
      </w:pPr>
      <w:rPr>
        <w:rFonts w:ascii="Courier New" w:hAnsi="Courier New" w:cs="Courier New"/>
      </w:rPr>
    </w:lvl>
    <w:lvl w:ilvl="5">
      <w:numFmt w:val="bullet"/>
      <w:lvlText w:val=""/>
      <w:lvlJc w:val="left"/>
      <w:pPr>
        <w:ind w:left="4603" w:hanging="360"/>
      </w:pPr>
      <w:rPr>
        <w:rFonts w:ascii="Wingdings" w:hAnsi="Wingdings" w:cs="Wingdings"/>
      </w:rPr>
    </w:lvl>
    <w:lvl w:ilvl="6">
      <w:numFmt w:val="bullet"/>
      <w:lvlText w:val=""/>
      <w:lvlJc w:val="left"/>
      <w:pPr>
        <w:ind w:left="5323" w:hanging="360"/>
      </w:pPr>
      <w:rPr>
        <w:rFonts w:ascii="Symbol" w:hAnsi="Symbol" w:cs="Symbol"/>
      </w:rPr>
    </w:lvl>
    <w:lvl w:ilvl="7">
      <w:numFmt w:val="bullet"/>
      <w:lvlText w:val="o"/>
      <w:lvlJc w:val="left"/>
      <w:pPr>
        <w:ind w:left="6043" w:hanging="360"/>
      </w:pPr>
      <w:rPr>
        <w:rFonts w:ascii="Courier New" w:hAnsi="Courier New" w:cs="Courier New"/>
      </w:rPr>
    </w:lvl>
    <w:lvl w:ilvl="8">
      <w:numFmt w:val="bullet"/>
      <w:lvlText w:val=""/>
      <w:lvlJc w:val="left"/>
      <w:pPr>
        <w:ind w:left="6763" w:hanging="360"/>
      </w:pPr>
      <w:rPr>
        <w:rFonts w:ascii="Wingdings" w:hAnsi="Wingdings" w:cs="Wingdings"/>
      </w:rPr>
    </w:lvl>
  </w:abstractNum>
  <w:abstractNum w:abstractNumId="76">
    <w:nsid w:val="7D5D3578"/>
    <w:multiLevelType w:val="hybridMultilevel"/>
    <w:tmpl w:val="162256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3"/>
  </w:num>
  <w:num w:numId="2">
    <w:abstractNumId w:val="66"/>
  </w:num>
  <w:num w:numId="3">
    <w:abstractNumId w:val="47"/>
  </w:num>
  <w:num w:numId="4">
    <w:abstractNumId w:val="74"/>
  </w:num>
  <w:num w:numId="5">
    <w:abstractNumId w:val="13"/>
  </w:num>
  <w:num w:numId="6">
    <w:abstractNumId w:val="5"/>
  </w:num>
  <w:num w:numId="7">
    <w:abstractNumId w:val="26"/>
  </w:num>
  <w:num w:numId="8">
    <w:abstractNumId w:val="59"/>
  </w:num>
  <w:num w:numId="9">
    <w:abstractNumId w:val="32"/>
  </w:num>
  <w:num w:numId="10">
    <w:abstractNumId w:val="18"/>
  </w:num>
  <w:num w:numId="11">
    <w:abstractNumId w:val="63"/>
  </w:num>
  <w:num w:numId="12">
    <w:abstractNumId w:val="7"/>
  </w:num>
  <w:num w:numId="13">
    <w:abstractNumId w:val="9"/>
  </w:num>
  <w:num w:numId="14">
    <w:abstractNumId w:val="51"/>
  </w:num>
  <w:num w:numId="15">
    <w:abstractNumId w:val="44"/>
  </w:num>
  <w:num w:numId="16">
    <w:abstractNumId w:val="46"/>
  </w:num>
  <w:num w:numId="17">
    <w:abstractNumId w:val="75"/>
  </w:num>
  <w:num w:numId="18">
    <w:abstractNumId w:val="56"/>
  </w:num>
  <w:num w:numId="19">
    <w:abstractNumId w:val="58"/>
  </w:num>
  <w:num w:numId="20">
    <w:abstractNumId w:val="43"/>
  </w:num>
  <w:num w:numId="21">
    <w:abstractNumId w:val="25"/>
  </w:num>
  <w:num w:numId="22">
    <w:abstractNumId w:val="11"/>
  </w:num>
  <w:num w:numId="23">
    <w:abstractNumId w:val="72"/>
    <w:lvlOverride w:ilvl="0">
      <w:lvl w:ilvl="0">
        <w:numFmt w:val="bullet"/>
        <w:lvlText w:val="-"/>
        <w:lvlJc w:val="left"/>
        <w:pPr>
          <w:ind w:left="1080" w:hanging="720"/>
        </w:pPr>
        <w:rPr>
          <w:rFonts w:ascii="Times New Roman" w:eastAsia="Times New Roman" w:hAnsi="Times New Roman" w:cs="Times New Roman"/>
        </w:rPr>
      </w:lvl>
    </w:lvlOverride>
  </w:num>
  <w:num w:numId="24">
    <w:abstractNumId w:val="19"/>
  </w:num>
  <w:num w:numId="25">
    <w:abstractNumId w:val="52"/>
  </w:num>
  <w:num w:numId="26">
    <w:abstractNumId w:val="17"/>
  </w:num>
  <w:num w:numId="27">
    <w:abstractNumId w:val="38"/>
  </w:num>
  <w:num w:numId="28">
    <w:abstractNumId w:val="69"/>
  </w:num>
  <w:num w:numId="29">
    <w:abstractNumId w:val="54"/>
  </w:num>
  <w:num w:numId="30">
    <w:abstractNumId w:val="65"/>
  </w:num>
  <w:num w:numId="31">
    <w:abstractNumId w:val="14"/>
  </w:num>
  <w:num w:numId="32">
    <w:abstractNumId w:val="6"/>
  </w:num>
  <w:num w:numId="33">
    <w:abstractNumId w:val="71"/>
  </w:num>
  <w:num w:numId="34">
    <w:abstractNumId w:val="37"/>
  </w:num>
  <w:num w:numId="35">
    <w:abstractNumId w:val="4"/>
  </w:num>
  <w:num w:numId="36">
    <w:abstractNumId w:val="64"/>
  </w:num>
  <w:num w:numId="37">
    <w:abstractNumId w:val="39"/>
  </w:num>
  <w:num w:numId="38">
    <w:abstractNumId w:val="36"/>
  </w:num>
  <w:num w:numId="39">
    <w:abstractNumId w:val="70"/>
  </w:num>
  <w:num w:numId="40">
    <w:abstractNumId w:val="8"/>
  </w:num>
  <w:num w:numId="41">
    <w:abstractNumId w:val="42"/>
  </w:num>
  <w:num w:numId="42">
    <w:abstractNumId w:val="41"/>
  </w:num>
  <w:num w:numId="43">
    <w:abstractNumId w:val="61"/>
  </w:num>
  <w:num w:numId="44">
    <w:abstractNumId w:val="65"/>
  </w:num>
  <w:num w:numId="45">
    <w:abstractNumId w:val="61"/>
  </w:num>
  <w:num w:numId="46">
    <w:abstractNumId w:val="14"/>
  </w:num>
  <w:num w:numId="47">
    <w:abstractNumId w:val="60"/>
  </w:num>
  <w:num w:numId="48">
    <w:abstractNumId w:val="28"/>
  </w:num>
  <w:num w:numId="49">
    <w:abstractNumId w:val="10"/>
  </w:num>
  <w:num w:numId="50">
    <w:abstractNumId w:val="64"/>
    <w:lvlOverride w:ilvl="0">
      <w:startOverride w:val="1"/>
    </w:lvlOverride>
  </w:num>
  <w:num w:numId="51">
    <w:abstractNumId w:val="40"/>
  </w:num>
  <w:num w:numId="52">
    <w:abstractNumId w:val="39"/>
  </w:num>
  <w:num w:numId="53">
    <w:abstractNumId w:val="33"/>
  </w:num>
  <w:num w:numId="54">
    <w:abstractNumId w:val="30"/>
  </w:num>
  <w:num w:numId="55">
    <w:abstractNumId w:val="22"/>
  </w:num>
  <w:num w:numId="56">
    <w:abstractNumId w:val="16"/>
  </w:num>
  <w:num w:numId="57">
    <w:abstractNumId w:val="42"/>
  </w:num>
  <w:num w:numId="58">
    <w:abstractNumId w:val="35"/>
  </w:num>
  <w:num w:numId="59">
    <w:abstractNumId w:val="31"/>
  </w:num>
  <w:num w:numId="60">
    <w:abstractNumId w:val="29"/>
  </w:num>
  <w:num w:numId="61">
    <w:abstractNumId w:val="62"/>
  </w:num>
  <w:num w:numId="62">
    <w:abstractNumId w:val="24"/>
  </w:num>
  <w:num w:numId="63">
    <w:abstractNumId w:val="50"/>
  </w:num>
  <w:num w:numId="64">
    <w:abstractNumId w:val="27"/>
  </w:num>
  <w:num w:numId="65">
    <w:abstractNumId w:val="34"/>
  </w:num>
  <w:num w:numId="66">
    <w:abstractNumId w:val="48"/>
  </w:num>
  <w:num w:numId="67">
    <w:abstractNumId w:val="12"/>
  </w:num>
  <w:num w:numId="68">
    <w:abstractNumId w:val="73"/>
  </w:num>
  <w:num w:numId="69">
    <w:abstractNumId w:val="57"/>
  </w:num>
  <w:num w:numId="70">
    <w:abstractNumId w:val="3"/>
  </w:num>
  <w:num w:numId="71">
    <w:abstractNumId w:val="23"/>
  </w:num>
  <w:num w:numId="72">
    <w:abstractNumId w:val="67"/>
  </w:num>
  <w:num w:numId="73">
    <w:abstractNumId w:val="45"/>
  </w:num>
  <w:num w:numId="74">
    <w:abstractNumId w:val="68"/>
  </w:num>
  <w:num w:numId="75">
    <w:abstractNumId w:val="76"/>
  </w:num>
  <w:num w:numId="76">
    <w:abstractNumId w:val="20"/>
  </w:num>
  <w:num w:numId="77">
    <w:abstractNumId w:val="72"/>
  </w:num>
  <w:num w:numId="78">
    <w:abstractNumId w:val="15"/>
  </w:num>
  <w:num w:numId="79">
    <w:abstractNumId w:val="21"/>
  </w:num>
  <w:num w:numId="8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9"/>
  </w:num>
  <w:numIdMacAtCleanup w:val="7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tente Windows">
    <w15:presenceInfo w15:providerId="None" w15:userId="Utente Window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283"/>
  <w:characterSpacingControl w:val="doNotCompress"/>
  <w:footnotePr>
    <w:footnote w:id="-1"/>
    <w:footnote w:id="0"/>
  </w:footnotePr>
  <w:endnotePr>
    <w:endnote w:id="-1"/>
    <w:endnote w:id="0"/>
  </w:endnotePr>
  <w:compat>
    <w:useFELayout/>
  </w:compat>
  <w:rsids>
    <w:rsidRoot w:val="00926E2C"/>
    <w:rsid w:val="0000357E"/>
    <w:rsid w:val="00005442"/>
    <w:rsid w:val="00007398"/>
    <w:rsid w:val="0001188A"/>
    <w:rsid w:val="00012373"/>
    <w:rsid w:val="00013672"/>
    <w:rsid w:val="0001494B"/>
    <w:rsid w:val="000149BD"/>
    <w:rsid w:val="000159DA"/>
    <w:rsid w:val="00017727"/>
    <w:rsid w:val="00020083"/>
    <w:rsid w:val="00020D46"/>
    <w:rsid w:val="00021DB7"/>
    <w:rsid w:val="00023398"/>
    <w:rsid w:val="000241B6"/>
    <w:rsid w:val="000302DF"/>
    <w:rsid w:val="00030F1B"/>
    <w:rsid w:val="00034A8F"/>
    <w:rsid w:val="00037B59"/>
    <w:rsid w:val="000439F8"/>
    <w:rsid w:val="00043B46"/>
    <w:rsid w:val="00047116"/>
    <w:rsid w:val="0004718C"/>
    <w:rsid w:val="00047CD5"/>
    <w:rsid w:val="00051C78"/>
    <w:rsid w:val="0005262D"/>
    <w:rsid w:val="000554AE"/>
    <w:rsid w:val="00056380"/>
    <w:rsid w:val="000568FF"/>
    <w:rsid w:val="0005757A"/>
    <w:rsid w:val="00057638"/>
    <w:rsid w:val="000611DA"/>
    <w:rsid w:val="00061222"/>
    <w:rsid w:val="00067348"/>
    <w:rsid w:val="0007168D"/>
    <w:rsid w:val="00071F11"/>
    <w:rsid w:val="000729A2"/>
    <w:rsid w:val="000732E9"/>
    <w:rsid w:val="000756EA"/>
    <w:rsid w:val="00075808"/>
    <w:rsid w:val="00075876"/>
    <w:rsid w:val="000762EF"/>
    <w:rsid w:val="00077E16"/>
    <w:rsid w:val="00077E70"/>
    <w:rsid w:val="00077EF0"/>
    <w:rsid w:val="00080523"/>
    <w:rsid w:val="0008195A"/>
    <w:rsid w:val="00082165"/>
    <w:rsid w:val="0008293F"/>
    <w:rsid w:val="000850CD"/>
    <w:rsid w:val="000851A0"/>
    <w:rsid w:val="000868CF"/>
    <w:rsid w:val="00094AFA"/>
    <w:rsid w:val="000A189C"/>
    <w:rsid w:val="000A196A"/>
    <w:rsid w:val="000A2464"/>
    <w:rsid w:val="000A288A"/>
    <w:rsid w:val="000A322E"/>
    <w:rsid w:val="000A5A4A"/>
    <w:rsid w:val="000A7611"/>
    <w:rsid w:val="000B1774"/>
    <w:rsid w:val="000B470B"/>
    <w:rsid w:val="000B56AF"/>
    <w:rsid w:val="000B6AB8"/>
    <w:rsid w:val="000B7926"/>
    <w:rsid w:val="000B7CAF"/>
    <w:rsid w:val="000C11FB"/>
    <w:rsid w:val="000C2757"/>
    <w:rsid w:val="000C4B82"/>
    <w:rsid w:val="000C73FA"/>
    <w:rsid w:val="000D1063"/>
    <w:rsid w:val="000D3DE7"/>
    <w:rsid w:val="000D6E73"/>
    <w:rsid w:val="000E00A1"/>
    <w:rsid w:val="000E02B9"/>
    <w:rsid w:val="000E075C"/>
    <w:rsid w:val="000E149E"/>
    <w:rsid w:val="000E3BC9"/>
    <w:rsid w:val="000E5BC3"/>
    <w:rsid w:val="000E70E3"/>
    <w:rsid w:val="000F16BC"/>
    <w:rsid w:val="000F1E2A"/>
    <w:rsid w:val="000F23C5"/>
    <w:rsid w:val="000F2C72"/>
    <w:rsid w:val="000F58C2"/>
    <w:rsid w:val="00102109"/>
    <w:rsid w:val="001036DA"/>
    <w:rsid w:val="00103831"/>
    <w:rsid w:val="00107BD2"/>
    <w:rsid w:val="00111B58"/>
    <w:rsid w:val="00111CED"/>
    <w:rsid w:val="00111E0C"/>
    <w:rsid w:val="001128F6"/>
    <w:rsid w:val="00113534"/>
    <w:rsid w:val="00116324"/>
    <w:rsid w:val="0011742B"/>
    <w:rsid w:val="00120878"/>
    <w:rsid w:val="00120F19"/>
    <w:rsid w:val="001229B7"/>
    <w:rsid w:val="001231E0"/>
    <w:rsid w:val="00125061"/>
    <w:rsid w:val="0013010F"/>
    <w:rsid w:val="001301FC"/>
    <w:rsid w:val="001314BA"/>
    <w:rsid w:val="00133E8E"/>
    <w:rsid w:val="001356A3"/>
    <w:rsid w:val="00143A52"/>
    <w:rsid w:val="0015004E"/>
    <w:rsid w:val="0015560C"/>
    <w:rsid w:val="00155EE6"/>
    <w:rsid w:val="00156089"/>
    <w:rsid w:val="0016024D"/>
    <w:rsid w:val="001630D5"/>
    <w:rsid w:val="00163A86"/>
    <w:rsid w:val="00164146"/>
    <w:rsid w:val="0016433C"/>
    <w:rsid w:val="00164760"/>
    <w:rsid w:val="00164E92"/>
    <w:rsid w:val="0017032A"/>
    <w:rsid w:val="00171B85"/>
    <w:rsid w:val="001728B8"/>
    <w:rsid w:val="00173921"/>
    <w:rsid w:val="0017529C"/>
    <w:rsid w:val="00183B82"/>
    <w:rsid w:val="00186026"/>
    <w:rsid w:val="001906CB"/>
    <w:rsid w:val="001908AC"/>
    <w:rsid w:val="00191DDB"/>
    <w:rsid w:val="0019443A"/>
    <w:rsid w:val="0019547F"/>
    <w:rsid w:val="00195E30"/>
    <w:rsid w:val="001976C8"/>
    <w:rsid w:val="001A172A"/>
    <w:rsid w:val="001A36F5"/>
    <w:rsid w:val="001A3DF8"/>
    <w:rsid w:val="001A4D00"/>
    <w:rsid w:val="001A584B"/>
    <w:rsid w:val="001B0EB1"/>
    <w:rsid w:val="001B0F48"/>
    <w:rsid w:val="001B22C7"/>
    <w:rsid w:val="001B4B15"/>
    <w:rsid w:val="001C34BA"/>
    <w:rsid w:val="001C4522"/>
    <w:rsid w:val="001C4F32"/>
    <w:rsid w:val="001C51B3"/>
    <w:rsid w:val="001C7741"/>
    <w:rsid w:val="001D0DB2"/>
    <w:rsid w:val="001D3928"/>
    <w:rsid w:val="001D52EC"/>
    <w:rsid w:val="001D6924"/>
    <w:rsid w:val="001D6A71"/>
    <w:rsid w:val="001E1866"/>
    <w:rsid w:val="001E1EC7"/>
    <w:rsid w:val="001E3483"/>
    <w:rsid w:val="001E3993"/>
    <w:rsid w:val="001F4290"/>
    <w:rsid w:val="001F72DA"/>
    <w:rsid w:val="00200E56"/>
    <w:rsid w:val="00203AF7"/>
    <w:rsid w:val="00204CEE"/>
    <w:rsid w:val="00206C51"/>
    <w:rsid w:val="0020718D"/>
    <w:rsid w:val="002114E0"/>
    <w:rsid w:val="00211ED8"/>
    <w:rsid w:val="0021690A"/>
    <w:rsid w:val="002240F0"/>
    <w:rsid w:val="00224FDD"/>
    <w:rsid w:val="00225C60"/>
    <w:rsid w:val="00226010"/>
    <w:rsid w:val="00227121"/>
    <w:rsid w:val="002274E5"/>
    <w:rsid w:val="002303C0"/>
    <w:rsid w:val="00235469"/>
    <w:rsid w:val="00240708"/>
    <w:rsid w:val="00241A1C"/>
    <w:rsid w:val="00244410"/>
    <w:rsid w:val="0024509B"/>
    <w:rsid w:val="0024654D"/>
    <w:rsid w:val="00246FFD"/>
    <w:rsid w:val="0025039A"/>
    <w:rsid w:val="00250D85"/>
    <w:rsid w:val="00252D65"/>
    <w:rsid w:val="00253685"/>
    <w:rsid w:val="00257B5A"/>
    <w:rsid w:val="002624AC"/>
    <w:rsid w:val="00262A77"/>
    <w:rsid w:val="00262C1E"/>
    <w:rsid w:val="00263D4E"/>
    <w:rsid w:val="002729D8"/>
    <w:rsid w:val="002731AF"/>
    <w:rsid w:val="00276D0C"/>
    <w:rsid w:val="00280A20"/>
    <w:rsid w:val="002818E9"/>
    <w:rsid w:val="00282F91"/>
    <w:rsid w:val="00286C71"/>
    <w:rsid w:val="00287004"/>
    <w:rsid w:val="00290375"/>
    <w:rsid w:val="002904C1"/>
    <w:rsid w:val="00292A3E"/>
    <w:rsid w:val="00292F41"/>
    <w:rsid w:val="00293F67"/>
    <w:rsid w:val="002949B4"/>
    <w:rsid w:val="00294F08"/>
    <w:rsid w:val="002957EF"/>
    <w:rsid w:val="002A087A"/>
    <w:rsid w:val="002A1D46"/>
    <w:rsid w:val="002A1FCA"/>
    <w:rsid w:val="002A25FF"/>
    <w:rsid w:val="002A3C08"/>
    <w:rsid w:val="002A61AC"/>
    <w:rsid w:val="002B0575"/>
    <w:rsid w:val="002B0DE5"/>
    <w:rsid w:val="002B23D7"/>
    <w:rsid w:val="002B2BD7"/>
    <w:rsid w:val="002B5AD0"/>
    <w:rsid w:val="002B5B4C"/>
    <w:rsid w:val="002B5D2D"/>
    <w:rsid w:val="002B6F42"/>
    <w:rsid w:val="002B7B2E"/>
    <w:rsid w:val="002C0704"/>
    <w:rsid w:val="002C1C74"/>
    <w:rsid w:val="002C38A1"/>
    <w:rsid w:val="002C603F"/>
    <w:rsid w:val="002C6D9F"/>
    <w:rsid w:val="002C70D4"/>
    <w:rsid w:val="002D108D"/>
    <w:rsid w:val="002D4A4F"/>
    <w:rsid w:val="002D4D3C"/>
    <w:rsid w:val="002D6A52"/>
    <w:rsid w:val="002E071E"/>
    <w:rsid w:val="002E22F4"/>
    <w:rsid w:val="002E6A3C"/>
    <w:rsid w:val="002E6E65"/>
    <w:rsid w:val="002E7A9B"/>
    <w:rsid w:val="002F0A0C"/>
    <w:rsid w:val="002F3600"/>
    <w:rsid w:val="002F4115"/>
    <w:rsid w:val="002F554C"/>
    <w:rsid w:val="002F7C74"/>
    <w:rsid w:val="0030106B"/>
    <w:rsid w:val="00303E0A"/>
    <w:rsid w:val="00307D29"/>
    <w:rsid w:val="003101F5"/>
    <w:rsid w:val="00310BE9"/>
    <w:rsid w:val="0031284A"/>
    <w:rsid w:val="00314131"/>
    <w:rsid w:val="00316671"/>
    <w:rsid w:val="003176BD"/>
    <w:rsid w:val="0032360F"/>
    <w:rsid w:val="003237A2"/>
    <w:rsid w:val="00325D46"/>
    <w:rsid w:val="00327242"/>
    <w:rsid w:val="003275DB"/>
    <w:rsid w:val="00327928"/>
    <w:rsid w:val="00327E16"/>
    <w:rsid w:val="00331BF4"/>
    <w:rsid w:val="0033214B"/>
    <w:rsid w:val="003336B9"/>
    <w:rsid w:val="00335731"/>
    <w:rsid w:val="00336518"/>
    <w:rsid w:val="00336766"/>
    <w:rsid w:val="00336773"/>
    <w:rsid w:val="00336FDD"/>
    <w:rsid w:val="00341EED"/>
    <w:rsid w:val="0034214F"/>
    <w:rsid w:val="00342FFD"/>
    <w:rsid w:val="0034386E"/>
    <w:rsid w:val="00343ABD"/>
    <w:rsid w:val="00344971"/>
    <w:rsid w:val="00346453"/>
    <w:rsid w:val="00347729"/>
    <w:rsid w:val="003479C0"/>
    <w:rsid w:val="003501C1"/>
    <w:rsid w:val="00354024"/>
    <w:rsid w:val="00354835"/>
    <w:rsid w:val="0035587A"/>
    <w:rsid w:val="00355D35"/>
    <w:rsid w:val="003565CE"/>
    <w:rsid w:val="003579A1"/>
    <w:rsid w:val="00362CED"/>
    <w:rsid w:val="00362D29"/>
    <w:rsid w:val="00364166"/>
    <w:rsid w:val="00364980"/>
    <w:rsid w:val="00364BEA"/>
    <w:rsid w:val="00370027"/>
    <w:rsid w:val="0037253A"/>
    <w:rsid w:val="00372DFD"/>
    <w:rsid w:val="00372F17"/>
    <w:rsid w:val="003733CD"/>
    <w:rsid w:val="0037511C"/>
    <w:rsid w:val="003770EE"/>
    <w:rsid w:val="0038068D"/>
    <w:rsid w:val="003813DE"/>
    <w:rsid w:val="00385373"/>
    <w:rsid w:val="003856DA"/>
    <w:rsid w:val="00385A93"/>
    <w:rsid w:val="00387682"/>
    <w:rsid w:val="00390A6A"/>
    <w:rsid w:val="0039198E"/>
    <w:rsid w:val="00393585"/>
    <w:rsid w:val="003953D2"/>
    <w:rsid w:val="003A1103"/>
    <w:rsid w:val="003A3D3E"/>
    <w:rsid w:val="003A42F9"/>
    <w:rsid w:val="003B00A1"/>
    <w:rsid w:val="003B0296"/>
    <w:rsid w:val="003B04CB"/>
    <w:rsid w:val="003B1ECE"/>
    <w:rsid w:val="003B29DF"/>
    <w:rsid w:val="003B2DE5"/>
    <w:rsid w:val="003B370C"/>
    <w:rsid w:val="003B3DFF"/>
    <w:rsid w:val="003B4118"/>
    <w:rsid w:val="003B464F"/>
    <w:rsid w:val="003B614B"/>
    <w:rsid w:val="003C0577"/>
    <w:rsid w:val="003C099E"/>
    <w:rsid w:val="003C1747"/>
    <w:rsid w:val="003C25AB"/>
    <w:rsid w:val="003C272C"/>
    <w:rsid w:val="003C279A"/>
    <w:rsid w:val="003C63BD"/>
    <w:rsid w:val="003C7AC1"/>
    <w:rsid w:val="003C7C09"/>
    <w:rsid w:val="003C7C43"/>
    <w:rsid w:val="003D08D5"/>
    <w:rsid w:val="003D0E35"/>
    <w:rsid w:val="003D2DBF"/>
    <w:rsid w:val="003D34CC"/>
    <w:rsid w:val="003D6C17"/>
    <w:rsid w:val="003E4BA1"/>
    <w:rsid w:val="003F21E7"/>
    <w:rsid w:val="003F2AD1"/>
    <w:rsid w:val="003F43CA"/>
    <w:rsid w:val="003F48C6"/>
    <w:rsid w:val="003F5297"/>
    <w:rsid w:val="003F6A77"/>
    <w:rsid w:val="003F77E6"/>
    <w:rsid w:val="003F7F57"/>
    <w:rsid w:val="00400343"/>
    <w:rsid w:val="004012A8"/>
    <w:rsid w:val="00401846"/>
    <w:rsid w:val="00402CDF"/>
    <w:rsid w:val="00403C45"/>
    <w:rsid w:val="00404B44"/>
    <w:rsid w:val="00405F46"/>
    <w:rsid w:val="004105F8"/>
    <w:rsid w:val="00411BB6"/>
    <w:rsid w:val="00411F32"/>
    <w:rsid w:val="00413474"/>
    <w:rsid w:val="004149E6"/>
    <w:rsid w:val="004166B8"/>
    <w:rsid w:val="004203E5"/>
    <w:rsid w:val="004212DE"/>
    <w:rsid w:val="00421BCE"/>
    <w:rsid w:val="00425FAC"/>
    <w:rsid w:val="00426F37"/>
    <w:rsid w:val="004277B8"/>
    <w:rsid w:val="00427A53"/>
    <w:rsid w:val="00430CC5"/>
    <w:rsid w:val="00431510"/>
    <w:rsid w:val="00435678"/>
    <w:rsid w:val="00437225"/>
    <w:rsid w:val="0044195A"/>
    <w:rsid w:val="00442CAE"/>
    <w:rsid w:val="00442D8C"/>
    <w:rsid w:val="004431F7"/>
    <w:rsid w:val="00443E51"/>
    <w:rsid w:val="004444B6"/>
    <w:rsid w:val="004461E8"/>
    <w:rsid w:val="00446433"/>
    <w:rsid w:val="00447986"/>
    <w:rsid w:val="00447D1C"/>
    <w:rsid w:val="00452550"/>
    <w:rsid w:val="004552C1"/>
    <w:rsid w:val="00457DA6"/>
    <w:rsid w:val="0046478F"/>
    <w:rsid w:val="00464DB2"/>
    <w:rsid w:val="00466C14"/>
    <w:rsid w:val="00466EFB"/>
    <w:rsid w:val="0047120D"/>
    <w:rsid w:val="00480707"/>
    <w:rsid w:val="00484664"/>
    <w:rsid w:val="00486554"/>
    <w:rsid w:val="00486971"/>
    <w:rsid w:val="004900E9"/>
    <w:rsid w:val="0049036C"/>
    <w:rsid w:val="00491FCC"/>
    <w:rsid w:val="004933D5"/>
    <w:rsid w:val="00493501"/>
    <w:rsid w:val="00493CC3"/>
    <w:rsid w:val="00494857"/>
    <w:rsid w:val="004A16E5"/>
    <w:rsid w:val="004A51F5"/>
    <w:rsid w:val="004A7B0D"/>
    <w:rsid w:val="004A7CC1"/>
    <w:rsid w:val="004A7E85"/>
    <w:rsid w:val="004B1B77"/>
    <w:rsid w:val="004B392B"/>
    <w:rsid w:val="004B4625"/>
    <w:rsid w:val="004B5903"/>
    <w:rsid w:val="004B5E74"/>
    <w:rsid w:val="004B7D86"/>
    <w:rsid w:val="004C3E17"/>
    <w:rsid w:val="004D04F0"/>
    <w:rsid w:val="004D0743"/>
    <w:rsid w:val="004D19FB"/>
    <w:rsid w:val="004D2841"/>
    <w:rsid w:val="004D285D"/>
    <w:rsid w:val="004D3702"/>
    <w:rsid w:val="004D6777"/>
    <w:rsid w:val="004D6B4F"/>
    <w:rsid w:val="004E3A08"/>
    <w:rsid w:val="004E48B6"/>
    <w:rsid w:val="004E55A0"/>
    <w:rsid w:val="004E66BB"/>
    <w:rsid w:val="004E689F"/>
    <w:rsid w:val="004E77E6"/>
    <w:rsid w:val="004F06D9"/>
    <w:rsid w:val="004F2F6D"/>
    <w:rsid w:val="004F357C"/>
    <w:rsid w:val="004F707C"/>
    <w:rsid w:val="004F7A8B"/>
    <w:rsid w:val="00503CF5"/>
    <w:rsid w:val="00503E0B"/>
    <w:rsid w:val="00503ED0"/>
    <w:rsid w:val="00506C17"/>
    <w:rsid w:val="00510AC0"/>
    <w:rsid w:val="00513FBE"/>
    <w:rsid w:val="00514695"/>
    <w:rsid w:val="005173E7"/>
    <w:rsid w:val="005236B9"/>
    <w:rsid w:val="00523966"/>
    <w:rsid w:val="00523AF3"/>
    <w:rsid w:val="0052493D"/>
    <w:rsid w:val="005253E4"/>
    <w:rsid w:val="00525D79"/>
    <w:rsid w:val="00527AC2"/>
    <w:rsid w:val="00527E9E"/>
    <w:rsid w:val="005303D8"/>
    <w:rsid w:val="005333FE"/>
    <w:rsid w:val="00535AB8"/>
    <w:rsid w:val="00537500"/>
    <w:rsid w:val="005417D9"/>
    <w:rsid w:val="00541ECF"/>
    <w:rsid w:val="005426B7"/>
    <w:rsid w:val="00543D6B"/>
    <w:rsid w:val="00545056"/>
    <w:rsid w:val="0054574F"/>
    <w:rsid w:val="005458F5"/>
    <w:rsid w:val="0055097A"/>
    <w:rsid w:val="00551170"/>
    <w:rsid w:val="00552612"/>
    <w:rsid w:val="00552FFD"/>
    <w:rsid w:val="00556C9A"/>
    <w:rsid w:val="005642F4"/>
    <w:rsid w:val="00571E21"/>
    <w:rsid w:val="00573E6B"/>
    <w:rsid w:val="00576647"/>
    <w:rsid w:val="005774D4"/>
    <w:rsid w:val="00577B86"/>
    <w:rsid w:val="00580469"/>
    <w:rsid w:val="0058158A"/>
    <w:rsid w:val="005819C7"/>
    <w:rsid w:val="005828E1"/>
    <w:rsid w:val="00583AB8"/>
    <w:rsid w:val="00584A2A"/>
    <w:rsid w:val="0058530A"/>
    <w:rsid w:val="00587CC2"/>
    <w:rsid w:val="00592219"/>
    <w:rsid w:val="0059522E"/>
    <w:rsid w:val="00595688"/>
    <w:rsid w:val="005A07F3"/>
    <w:rsid w:val="005A178E"/>
    <w:rsid w:val="005A1D50"/>
    <w:rsid w:val="005A223C"/>
    <w:rsid w:val="005A2F40"/>
    <w:rsid w:val="005A728A"/>
    <w:rsid w:val="005B0A56"/>
    <w:rsid w:val="005B296C"/>
    <w:rsid w:val="005B391B"/>
    <w:rsid w:val="005B514F"/>
    <w:rsid w:val="005B6327"/>
    <w:rsid w:val="005B70FC"/>
    <w:rsid w:val="005C0442"/>
    <w:rsid w:val="005C23C2"/>
    <w:rsid w:val="005C4688"/>
    <w:rsid w:val="005C5694"/>
    <w:rsid w:val="005C6B89"/>
    <w:rsid w:val="005C777C"/>
    <w:rsid w:val="005D3794"/>
    <w:rsid w:val="005D5CD4"/>
    <w:rsid w:val="005D6657"/>
    <w:rsid w:val="005D7F2D"/>
    <w:rsid w:val="005E040D"/>
    <w:rsid w:val="005E0E69"/>
    <w:rsid w:val="005E3185"/>
    <w:rsid w:val="005E3A95"/>
    <w:rsid w:val="005E62C3"/>
    <w:rsid w:val="005E67D2"/>
    <w:rsid w:val="005E6958"/>
    <w:rsid w:val="005E6C5A"/>
    <w:rsid w:val="005F037E"/>
    <w:rsid w:val="005F2FAF"/>
    <w:rsid w:val="005F4363"/>
    <w:rsid w:val="005F5073"/>
    <w:rsid w:val="005F5176"/>
    <w:rsid w:val="00603454"/>
    <w:rsid w:val="00603E68"/>
    <w:rsid w:val="00605D47"/>
    <w:rsid w:val="00607521"/>
    <w:rsid w:val="00607D4E"/>
    <w:rsid w:val="00612FBB"/>
    <w:rsid w:val="006130CB"/>
    <w:rsid w:val="00613451"/>
    <w:rsid w:val="00614C16"/>
    <w:rsid w:val="00614CAD"/>
    <w:rsid w:val="00620AF6"/>
    <w:rsid w:val="00622673"/>
    <w:rsid w:val="0062380C"/>
    <w:rsid w:val="00624C4C"/>
    <w:rsid w:val="00626150"/>
    <w:rsid w:val="006300A6"/>
    <w:rsid w:val="0063093D"/>
    <w:rsid w:val="00631BAB"/>
    <w:rsid w:val="00632B40"/>
    <w:rsid w:val="00641197"/>
    <w:rsid w:val="00645581"/>
    <w:rsid w:val="0065289E"/>
    <w:rsid w:val="00652C1B"/>
    <w:rsid w:val="006540B1"/>
    <w:rsid w:val="00655516"/>
    <w:rsid w:val="00656C23"/>
    <w:rsid w:val="00657337"/>
    <w:rsid w:val="0065760A"/>
    <w:rsid w:val="00657CDD"/>
    <w:rsid w:val="00660865"/>
    <w:rsid w:val="006616D1"/>
    <w:rsid w:val="00662BB5"/>
    <w:rsid w:val="0066555A"/>
    <w:rsid w:val="006657CC"/>
    <w:rsid w:val="00667583"/>
    <w:rsid w:val="00667F1D"/>
    <w:rsid w:val="006706C0"/>
    <w:rsid w:val="00671BAE"/>
    <w:rsid w:val="006730B0"/>
    <w:rsid w:val="00674473"/>
    <w:rsid w:val="006749F3"/>
    <w:rsid w:val="0068012A"/>
    <w:rsid w:val="00681E8E"/>
    <w:rsid w:val="00683555"/>
    <w:rsid w:val="00684C6D"/>
    <w:rsid w:val="00685783"/>
    <w:rsid w:val="00691617"/>
    <w:rsid w:val="00692270"/>
    <w:rsid w:val="0069285A"/>
    <w:rsid w:val="00693ECD"/>
    <w:rsid w:val="006941A6"/>
    <w:rsid w:val="00694A94"/>
    <w:rsid w:val="00694BE8"/>
    <w:rsid w:val="006950D9"/>
    <w:rsid w:val="00696280"/>
    <w:rsid w:val="00696553"/>
    <w:rsid w:val="00696D76"/>
    <w:rsid w:val="00697867"/>
    <w:rsid w:val="006A0888"/>
    <w:rsid w:val="006A2566"/>
    <w:rsid w:val="006A678B"/>
    <w:rsid w:val="006A69DD"/>
    <w:rsid w:val="006B0DAF"/>
    <w:rsid w:val="006B7765"/>
    <w:rsid w:val="006B7B48"/>
    <w:rsid w:val="006C0E54"/>
    <w:rsid w:val="006C11B6"/>
    <w:rsid w:val="006C13AB"/>
    <w:rsid w:val="006C1E2E"/>
    <w:rsid w:val="006C36A5"/>
    <w:rsid w:val="006C3F01"/>
    <w:rsid w:val="006C443F"/>
    <w:rsid w:val="006C57CC"/>
    <w:rsid w:val="006C622B"/>
    <w:rsid w:val="006C6C17"/>
    <w:rsid w:val="006C7861"/>
    <w:rsid w:val="006D088E"/>
    <w:rsid w:val="006D2501"/>
    <w:rsid w:val="006D2511"/>
    <w:rsid w:val="006D2EBC"/>
    <w:rsid w:val="006D361D"/>
    <w:rsid w:val="006D40C5"/>
    <w:rsid w:val="006D45CA"/>
    <w:rsid w:val="006D4DA9"/>
    <w:rsid w:val="006E4214"/>
    <w:rsid w:val="006F231A"/>
    <w:rsid w:val="006F3B96"/>
    <w:rsid w:val="006F5A53"/>
    <w:rsid w:val="006F6230"/>
    <w:rsid w:val="006F63C3"/>
    <w:rsid w:val="00701BDB"/>
    <w:rsid w:val="0070248C"/>
    <w:rsid w:val="00702879"/>
    <w:rsid w:val="007032F4"/>
    <w:rsid w:val="0070588E"/>
    <w:rsid w:val="00706DB4"/>
    <w:rsid w:val="00711695"/>
    <w:rsid w:val="007121D6"/>
    <w:rsid w:val="0071258C"/>
    <w:rsid w:val="00713348"/>
    <w:rsid w:val="007133EF"/>
    <w:rsid w:val="00714DAF"/>
    <w:rsid w:val="007201B5"/>
    <w:rsid w:val="0072138A"/>
    <w:rsid w:val="0072281A"/>
    <w:rsid w:val="00724AC6"/>
    <w:rsid w:val="00726A4B"/>
    <w:rsid w:val="00730ECB"/>
    <w:rsid w:val="007335AB"/>
    <w:rsid w:val="00735546"/>
    <w:rsid w:val="00735E37"/>
    <w:rsid w:val="0073706D"/>
    <w:rsid w:val="00737F3D"/>
    <w:rsid w:val="00740019"/>
    <w:rsid w:val="007407FB"/>
    <w:rsid w:val="007411F0"/>
    <w:rsid w:val="007423A6"/>
    <w:rsid w:val="007463BE"/>
    <w:rsid w:val="0074642F"/>
    <w:rsid w:val="00750813"/>
    <w:rsid w:val="007508EF"/>
    <w:rsid w:val="00750E14"/>
    <w:rsid w:val="00751676"/>
    <w:rsid w:val="007520FF"/>
    <w:rsid w:val="007521A2"/>
    <w:rsid w:val="0075227A"/>
    <w:rsid w:val="00754876"/>
    <w:rsid w:val="00754E15"/>
    <w:rsid w:val="00760A19"/>
    <w:rsid w:val="007618D4"/>
    <w:rsid w:val="00762650"/>
    <w:rsid w:val="0076376C"/>
    <w:rsid w:val="00764AF9"/>
    <w:rsid w:val="0076755C"/>
    <w:rsid w:val="00767A31"/>
    <w:rsid w:val="0077200F"/>
    <w:rsid w:val="00777B02"/>
    <w:rsid w:val="00780645"/>
    <w:rsid w:val="00781549"/>
    <w:rsid w:val="00786DB4"/>
    <w:rsid w:val="00787498"/>
    <w:rsid w:val="00792909"/>
    <w:rsid w:val="00793B03"/>
    <w:rsid w:val="00794B33"/>
    <w:rsid w:val="007A14F3"/>
    <w:rsid w:val="007A1E65"/>
    <w:rsid w:val="007A277C"/>
    <w:rsid w:val="007A2844"/>
    <w:rsid w:val="007A3B5F"/>
    <w:rsid w:val="007A4115"/>
    <w:rsid w:val="007B11AF"/>
    <w:rsid w:val="007B234E"/>
    <w:rsid w:val="007B6C00"/>
    <w:rsid w:val="007B759B"/>
    <w:rsid w:val="007B7CAA"/>
    <w:rsid w:val="007B7D1F"/>
    <w:rsid w:val="007C0716"/>
    <w:rsid w:val="007C1B56"/>
    <w:rsid w:val="007C48FC"/>
    <w:rsid w:val="007C5661"/>
    <w:rsid w:val="007D150E"/>
    <w:rsid w:val="007D2377"/>
    <w:rsid w:val="007D40D8"/>
    <w:rsid w:val="007D5990"/>
    <w:rsid w:val="007D5D0A"/>
    <w:rsid w:val="007D6B7B"/>
    <w:rsid w:val="007D6D65"/>
    <w:rsid w:val="007E0991"/>
    <w:rsid w:val="007E11A5"/>
    <w:rsid w:val="007E1AA0"/>
    <w:rsid w:val="007E364F"/>
    <w:rsid w:val="007E3677"/>
    <w:rsid w:val="007E3A35"/>
    <w:rsid w:val="007E6537"/>
    <w:rsid w:val="007E681A"/>
    <w:rsid w:val="007E6A7B"/>
    <w:rsid w:val="007E7254"/>
    <w:rsid w:val="007E725A"/>
    <w:rsid w:val="007E76C8"/>
    <w:rsid w:val="007F0103"/>
    <w:rsid w:val="007F47AF"/>
    <w:rsid w:val="007F501C"/>
    <w:rsid w:val="00803088"/>
    <w:rsid w:val="00805388"/>
    <w:rsid w:val="0080541E"/>
    <w:rsid w:val="00810E7A"/>
    <w:rsid w:val="00817DAD"/>
    <w:rsid w:val="00820B45"/>
    <w:rsid w:val="0082131B"/>
    <w:rsid w:val="008218F5"/>
    <w:rsid w:val="00821F3E"/>
    <w:rsid w:val="00822016"/>
    <w:rsid w:val="008231F3"/>
    <w:rsid w:val="0082607F"/>
    <w:rsid w:val="00826E7E"/>
    <w:rsid w:val="008319AC"/>
    <w:rsid w:val="00832603"/>
    <w:rsid w:val="008345E5"/>
    <w:rsid w:val="00836778"/>
    <w:rsid w:val="00845ED5"/>
    <w:rsid w:val="00846604"/>
    <w:rsid w:val="008477ED"/>
    <w:rsid w:val="00850F93"/>
    <w:rsid w:val="008530A1"/>
    <w:rsid w:val="00853E44"/>
    <w:rsid w:val="00854053"/>
    <w:rsid w:val="00854D8B"/>
    <w:rsid w:val="00855091"/>
    <w:rsid w:val="00856659"/>
    <w:rsid w:val="008607A1"/>
    <w:rsid w:val="00864528"/>
    <w:rsid w:val="00865147"/>
    <w:rsid w:val="0086581D"/>
    <w:rsid w:val="008661BC"/>
    <w:rsid w:val="00866667"/>
    <w:rsid w:val="00867A28"/>
    <w:rsid w:val="00870472"/>
    <w:rsid w:val="008705E9"/>
    <w:rsid w:val="00873B3E"/>
    <w:rsid w:val="00874326"/>
    <w:rsid w:val="008765C0"/>
    <w:rsid w:val="008768C6"/>
    <w:rsid w:val="00877B39"/>
    <w:rsid w:val="0088003B"/>
    <w:rsid w:val="00880892"/>
    <w:rsid w:val="00880DBC"/>
    <w:rsid w:val="00883099"/>
    <w:rsid w:val="008830BB"/>
    <w:rsid w:val="00885076"/>
    <w:rsid w:val="00885D49"/>
    <w:rsid w:val="00890A79"/>
    <w:rsid w:val="008922E5"/>
    <w:rsid w:val="008A4205"/>
    <w:rsid w:val="008A49E6"/>
    <w:rsid w:val="008A5ED5"/>
    <w:rsid w:val="008A62F8"/>
    <w:rsid w:val="008A63DA"/>
    <w:rsid w:val="008B14FC"/>
    <w:rsid w:val="008B20EC"/>
    <w:rsid w:val="008B420B"/>
    <w:rsid w:val="008B4EF8"/>
    <w:rsid w:val="008C2418"/>
    <w:rsid w:val="008C7677"/>
    <w:rsid w:val="008D25AE"/>
    <w:rsid w:val="008D294D"/>
    <w:rsid w:val="008D3303"/>
    <w:rsid w:val="008D409D"/>
    <w:rsid w:val="008D5237"/>
    <w:rsid w:val="008D65A4"/>
    <w:rsid w:val="008E02AE"/>
    <w:rsid w:val="008E2A55"/>
    <w:rsid w:val="008E48AE"/>
    <w:rsid w:val="008E6D5E"/>
    <w:rsid w:val="008E7681"/>
    <w:rsid w:val="008F0819"/>
    <w:rsid w:val="008F17C1"/>
    <w:rsid w:val="008F1B62"/>
    <w:rsid w:val="008F2DA1"/>
    <w:rsid w:val="008F32E5"/>
    <w:rsid w:val="008F6772"/>
    <w:rsid w:val="00900A25"/>
    <w:rsid w:val="00901234"/>
    <w:rsid w:val="00903C99"/>
    <w:rsid w:val="0090537E"/>
    <w:rsid w:val="009078DA"/>
    <w:rsid w:val="00907948"/>
    <w:rsid w:val="00910E92"/>
    <w:rsid w:val="00911225"/>
    <w:rsid w:val="00912E59"/>
    <w:rsid w:val="00914068"/>
    <w:rsid w:val="00915337"/>
    <w:rsid w:val="00915E65"/>
    <w:rsid w:val="00921613"/>
    <w:rsid w:val="0092175C"/>
    <w:rsid w:val="009226B3"/>
    <w:rsid w:val="00923E29"/>
    <w:rsid w:val="00924864"/>
    <w:rsid w:val="009251A5"/>
    <w:rsid w:val="00925D29"/>
    <w:rsid w:val="00926876"/>
    <w:rsid w:val="00926DB3"/>
    <w:rsid w:val="00926E2C"/>
    <w:rsid w:val="009273FE"/>
    <w:rsid w:val="0093248C"/>
    <w:rsid w:val="00932B12"/>
    <w:rsid w:val="0093339C"/>
    <w:rsid w:val="00934B1C"/>
    <w:rsid w:val="00935711"/>
    <w:rsid w:val="009367C6"/>
    <w:rsid w:val="0094114B"/>
    <w:rsid w:val="009474A9"/>
    <w:rsid w:val="00947C23"/>
    <w:rsid w:val="00947C45"/>
    <w:rsid w:val="009514C9"/>
    <w:rsid w:val="00951590"/>
    <w:rsid w:val="009551D4"/>
    <w:rsid w:val="00955B2A"/>
    <w:rsid w:val="00963A8D"/>
    <w:rsid w:val="00965C61"/>
    <w:rsid w:val="00967138"/>
    <w:rsid w:val="00967E8F"/>
    <w:rsid w:val="00970C79"/>
    <w:rsid w:val="009734B2"/>
    <w:rsid w:val="00974C2A"/>
    <w:rsid w:val="009762A9"/>
    <w:rsid w:val="00976554"/>
    <w:rsid w:val="00980D34"/>
    <w:rsid w:val="00980FA6"/>
    <w:rsid w:val="009850FF"/>
    <w:rsid w:val="00985FF4"/>
    <w:rsid w:val="00990694"/>
    <w:rsid w:val="00991217"/>
    <w:rsid w:val="0099506D"/>
    <w:rsid w:val="00995C82"/>
    <w:rsid w:val="009965CF"/>
    <w:rsid w:val="0099797B"/>
    <w:rsid w:val="009A0E7A"/>
    <w:rsid w:val="009A25A9"/>
    <w:rsid w:val="009A2879"/>
    <w:rsid w:val="009A537E"/>
    <w:rsid w:val="009B00C5"/>
    <w:rsid w:val="009B1862"/>
    <w:rsid w:val="009B1D1B"/>
    <w:rsid w:val="009B7156"/>
    <w:rsid w:val="009C25AD"/>
    <w:rsid w:val="009C4446"/>
    <w:rsid w:val="009C66F0"/>
    <w:rsid w:val="009C6B2A"/>
    <w:rsid w:val="009D0C93"/>
    <w:rsid w:val="009D149F"/>
    <w:rsid w:val="009D45A2"/>
    <w:rsid w:val="009D4F74"/>
    <w:rsid w:val="009D5941"/>
    <w:rsid w:val="009D5995"/>
    <w:rsid w:val="009D69B6"/>
    <w:rsid w:val="009D6D2C"/>
    <w:rsid w:val="009D7ADB"/>
    <w:rsid w:val="009E0E54"/>
    <w:rsid w:val="009E0F5D"/>
    <w:rsid w:val="009E1E64"/>
    <w:rsid w:val="009E2CE0"/>
    <w:rsid w:val="009E72E7"/>
    <w:rsid w:val="009E78A9"/>
    <w:rsid w:val="009F1F7E"/>
    <w:rsid w:val="009F20C2"/>
    <w:rsid w:val="009F23CE"/>
    <w:rsid w:val="009F250D"/>
    <w:rsid w:val="009F34CB"/>
    <w:rsid w:val="009F39AD"/>
    <w:rsid w:val="009F53A1"/>
    <w:rsid w:val="009F58AF"/>
    <w:rsid w:val="009F6EEA"/>
    <w:rsid w:val="00A00817"/>
    <w:rsid w:val="00A00C1B"/>
    <w:rsid w:val="00A02CE8"/>
    <w:rsid w:val="00A04B98"/>
    <w:rsid w:val="00A059FB"/>
    <w:rsid w:val="00A06622"/>
    <w:rsid w:val="00A068B3"/>
    <w:rsid w:val="00A10A27"/>
    <w:rsid w:val="00A10BD3"/>
    <w:rsid w:val="00A2055F"/>
    <w:rsid w:val="00A22729"/>
    <w:rsid w:val="00A23753"/>
    <w:rsid w:val="00A2520E"/>
    <w:rsid w:val="00A25226"/>
    <w:rsid w:val="00A275E3"/>
    <w:rsid w:val="00A306F7"/>
    <w:rsid w:val="00A3091F"/>
    <w:rsid w:val="00A30993"/>
    <w:rsid w:val="00A318F6"/>
    <w:rsid w:val="00A32575"/>
    <w:rsid w:val="00A33867"/>
    <w:rsid w:val="00A35518"/>
    <w:rsid w:val="00A35B4C"/>
    <w:rsid w:val="00A3659A"/>
    <w:rsid w:val="00A41583"/>
    <w:rsid w:val="00A44FD3"/>
    <w:rsid w:val="00A45004"/>
    <w:rsid w:val="00A46716"/>
    <w:rsid w:val="00A47918"/>
    <w:rsid w:val="00A512DB"/>
    <w:rsid w:val="00A52DE1"/>
    <w:rsid w:val="00A568AA"/>
    <w:rsid w:val="00A57A52"/>
    <w:rsid w:val="00A6069F"/>
    <w:rsid w:val="00A63012"/>
    <w:rsid w:val="00A63125"/>
    <w:rsid w:val="00A65638"/>
    <w:rsid w:val="00A67AC4"/>
    <w:rsid w:val="00A71FEB"/>
    <w:rsid w:val="00A72B15"/>
    <w:rsid w:val="00A7305C"/>
    <w:rsid w:val="00A73936"/>
    <w:rsid w:val="00A746AB"/>
    <w:rsid w:val="00A751AB"/>
    <w:rsid w:val="00A75282"/>
    <w:rsid w:val="00A81605"/>
    <w:rsid w:val="00A8396A"/>
    <w:rsid w:val="00A8511D"/>
    <w:rsid w:val="00A854E9"/>
    <w:rsid w:val="00A93BB4"/>
    <w:rsid w:val="00A96AA1"/>
    <w:rsid w:val="00A9707E"/>
    <w:rsid w:val="00AA4B84"/>
    <w:rsid w:val="00AB0C5F"/>
    <w:rsid w:val="00AB10C0"/>
    <w:rsid w:val="00AB285D"/>
    <w:rsid w:val="00AB2E8C"/>
    <w:rsid w:val="00AB3325"/>
    <w:rsid w:val="00AB5289"/>
    <w:rsid w:val="00AB5592"/>
    <w:rsid w:val="00AB6DE7"/>
    <w:rsid w:val="00AC0FD0"/>
    <w:rsid w:val="00AC1E3A"/>
    <w:rsid w:val="00AC3692"/>
    <w:rsid w:val="00AC467E"/>
    <w:rsid w:val="00AC4879"/>
    <w:rsid w:val="00AC647E"/>
    <w:rsid w:val="00AC6AE8"/>
    <w:rsid w:val="00AC6EDD"/>
    <w:rsid w:val="00AD4E7D"/>
    <w:rsid w:val="00AD5BF1"/>
    <w:rsid w:val="00AD63B1"/>
    <w:rsid w:val="00AD7F09"/>
    <w:rsid w:val="00AE4313"/>
    <w:rsid w:val="00AE451E"/>
    <w:rsid w:val="00AE46DE"/>
    <w:rsid w:val="00AE5CE8"/>
    <w:rsid w:val="00AF28CD"/>
    <w:rsid w:val="00AF34A5"/>
    <w:rsid w:val="00AF4057"/>
    <w:rsid w:val="00AF56D1"/>
    <w:rsid w:val="00B013AC"/>
    <w:rsid w:val="00B0283B"/>
    <w:rsid w:val="00B02F62"/>
    <w:rsid w:val="00B04871"/>
    <w:rsid w:val="00B04BF4"/>
    <w:rsid w:val="00B06634"/>
    <w:rsid w:val="00B10C2B"/>
    <w:rsid w:val="00B10FD9"/>
    <w:rsid w:val="00B12A28"/>
    <w:rsid w:val="00B12ED7"/>
    <w:rsid w:val="00B13B9D"/>
    <w:rsid w:val="00B1436A"/>
    <w:rsid w:val="00B14835"/>
    <w:rsid w:val="00B15F07"/>
    <w:rsid w:val="00B20233"/>
    <w:rsid w:val="00B21CEE"/>
    <w:rsid w:val="00B22E49"/>
    <w:rsid w:val="00B22F84"/>
    <w:rsid w:val="00B25274"/>
    <w:rsid w:val="00B27EAB"/>
    <w:rsid w:val="00B31309"/>
    <w:rsid w:val="00B437D5"/>
    <w:rsid w:val="00B43D28"/>
    <w:rsid w:val="00B45FCF"/>
    <w:rsid w:val="00B46A62"/>
    <w:rsid w:val="00B47B1D"/>
    <w:rsid w:val="00B500EB"/>
    <w:rsid w:val="00B520F8"/>
    <w:rsid w:val="00B531DA"/>
    <w:rsid w:val="00B5489C"/>
    <w:rsid w:val="00B54A63"/>
    <w:rsid w:val="00B5532B"/>
    <w:rsid w:val="00B63795"/>
    <w:rsid w:val="00B63BFB"/>
    <w:rsid w:val="00B6577B"/>
    <w:rsid w:val="00B66A2E"/>
    <w:rsid w:val="00B67FF4"/>
    <w:rsid w:val="00B70EC2"/>
    <w:rsid w:val="00B71D7B"/>
    <w:rsid w:val="00B73EF3"/>
    <w:rsid w:val="00B7521D"/>
    <w:rsid w:val="00B80875"/>
    <w:rsid w:val="00B80917"/>
    <w:rsid w:val="00B8133A"/>
    <w:rsid w:val="00B81436"/>
    <w:rsid w:val="00B829F4"/>
    <w:rsid w:val="00B83375"/>
    <w:rsid w:val="00B83937"/>
    <w:rsid w:val="00B85A16"/>
    <w:rsid w:val="00B90206"/>
    <w:rsid w:val="00B90BE6"/>
    <w:rsid w:val="00B90D1B"/>
    <w:rsid w:val="00B91722"/>
    <w:rsid w:val="00B9269C"/>
    <w:rsid w:val="00B949F0"/>
    <w:rsid w:val="00B96396"/>
    <w:rsid w:val="00B96F4C"/>
    <w:rsid w:val="00B97550"/>
    <w:rsid w:val="00B97C3C"/>
    <w:rsid w:val="00BA3476"/>
    <w:rsid w:val="00BA3A09"/>
    <w:rsid w:val="00BA7349"/>
    <w:rsid w:val="00BB1B26"/>
    <w:rsid w:val="00BB464A"/>
    <w:rsid w:val="00BB7C47"/>
    <w:rsid w:val="00BC3EC1"/>
    <w:rsid w:val="00BC54D9"/>
    <w:rsid w:val="00BC5649"/>
    <w:rsid w:val="00BC78D2"/>
    <w:rsid w:val="00BC7B0C"/>
    <w:rsid w:val="00BD028B"/>
    <w:rsid w:val="00BD0877"/>
    <w:rsid w:val="00BD77EA"/>
    <w:rsid w:val="00BD7F41"/>
    <w:rsid w:val="00BE55D8"/>
    <w:rsid w:val="00BE6DF6"/>
    <w:rsid w:val="00BE71C1"/>
    <w:rsid w:val="00BF1271"/>
    <w:rsid w:val="00BF13D5"/>
    <w:rsid w:val="00BF28AB"/>
    <w:rsid w:val="00BF496D"/>
    <w:rsid w:val="00BF5670"/>
    <w:rsid w:val="00BF5796"/>
    <w:rsid w:val="00C05688"/>
    <w:rsid w:val="00C067A5"/>
    <w:rsid w:val="00C11AC3"/>
    <w:rsid w:val="00C126BC"/>
    <w:rsid w:val="00C136FF"/>
    <w:rsid w:val="00C15C6B"/>
    <w:rsid w:val="00C16F58"/>
    <w:rsid w:val="00C17662"/>
    <w:rsid w:val="00C176BF"/>
    <w:rsid w:val="00C2079C"/>
    <w:rsid w:val="00C210EB"/>
    <w:rsid w:val="00C23CDC"/>
    <w:rsid w:val="00C2515F"/>
    <w:rsid w:val="00C2701B"/>
    <w:rsid w:val="00C321C8"/>
    <w:rsid w:val="00C33AAE"/>
    <w:rsid w:val="00C349C7"/>
    <w:rsid w:val="00C35D97"/>
    <w:rsid w:val="00C366F9"/>
    <w:rsid w:val="00C36E41"/>
    <w:rsid w:val="00C42099"/>
    <w:rsid w:val="00C42B03"/>
    <w:rsid w:val="00C45B3A"/>
    <w:rsid w:val="00C4626A"/>
    <w:rsid w:val="00C47BDD"/>
    <w:rsid w:val="00C50841"/>
    <w:rsid w:val="00C50BE8"/>
    <w:rsid w:val="00C5242A"/>
    <w:rsid w:val="00C606F0"/>
    <w:rsid w:val="00C62CE7"/>
    <w:rsid w:val="00C6478C"/>
    <w:rsid w:val="00C647FE"/>
    <w:rsid w:val="00C7031D"/>
    <w:rsid w:val="00C72444"/>
    <w:rsid w:val="00C75A34"/>
    <w:rsid w:val="00C76646"/>
    <w:rsid w:val="00C80677"/>
    <w:rsid w:val="00C82E06"/>
    <w:rsid w:val="00C83312"/>
    <w:rsid w:val="00C8342C"/>
    <w:rsid w:val="00C83728"/>
    <w:rsid w:val="00C8413D"/>
    <w:rsid w:val="00C8547F"/>
    <w:rsid w:val="00C862CA"/>
    <w:rsid w:val="00C87BA7"/>
    <w:rsid w:val="00C93DE9"/>
    <w:rsid w:val="00C94906"/>
    <w:rsid w:val="00C95D09"/>
    <w:rsid w:val="00CA01D0"/>
    <w:rsid w:val="00CA1267"/>
    <w:rsid w:val="00CA2829"/>
    <w:rsid w:val="00CA3D69"/>
    <w:rsid w:val="00CA563C"/>
    <w:rsid w:val="00CA56B5"/>
    <w:rsid w:val="00CB04E3"/>
    <w:rsid w:val="00CB1460"/>
    <w:rsid w:val="00CB1672"/>
    <w:rsid w:val="00CB2BBE"/>
    <w:rsid w:val="00CB6079"/>
    <w:rsid w:val="00CB7CF0"/>
    <w:rsid w:val="00CC1B57"/>
    <w:rsid w:val="00CC29FE"/>
    <w:rsid w:val="00CC3CBB"/>
    <w:rsid w:val="00CC4C07"/>
    <w:rsid w:val="00CC4C4D"/>
    <w:rsid w:val="00CD06C3"/>
    <w:rsid w:val="00CD729D"/>
    <w:rsid w:val="00CE3FB4"/>
    <w:rsid w:val="00CE4439"/>
    <w:rsid w:val="00CE63C8"/>
    <w:rsid w:val="00CE6F1F"/>
    <w:rsid w:val="00CF2F2D"/>
    <w:rsid w:val="00CF348D"/>
    <w:rsid w:val="00CF443D"/>
    <w:rsid w:val="00D031B9"/>
    <w:rsid w:val="00D03965"/>
    <w:rsid w:val="00D04491"/>
    <w:rsid w:val="00D05715"/>
    <w:rsid w:val="00D117FE"/>
    <w:rsid w:val="00D125D2"/>
    <w:rsid w:val="00D12969"/>
    <w:rsid w:val="00D1354A"/>
    <w:rsid w:val="00D1360E"/>
    <w:rsid w:val="00D13F6C"/>
    <w:rsid w:val="00D1617F"/>
    <w:rsid w:val="00D16924"/>
    <w:rsid w:val="00D17C7A"/>
    <w:rsid w:val="00D20A6B"/>
    <w:rsid w:val="00D20A86"/>
    <w:rsid w:val="00D20E18"/>
    <w:rsid w:val="00D21ABC"/>
    <w:rsid w:val="00D21C1C"/>
    <w:rsid w:val="00D2246F"/>
    <w:rsid w:val="00D339F2"/>
    <w:rsid w:val="00D33F9C"/>
    <w:rsid w:val="00D3471B"/>
    <w:rsid w:val="00D35395"/>
    <w:rsid w:val="00D35E21"/>
    <w:rsid w:val="00D35FD9"/>
    <w:rsid w:val="00D376FF"/>
    <w:rsid w:val="00D37FA2"/>
    <w:rsid w:val="00D37FDF"/>
    <w:rsid w:val="00D44005"/>
    <w:rsid w:val="00D47684"/>
    <w:rsid w:val="00D50856"/>
    <w:rsid w:val="00D512CC"/>
    <w:rsid w:val="00D514E4"/>
    <w:rsid w:val="00D517A2"/>
    <w:rsid w:val="00D56A00"/>
    <w:rsid w:val="00D578EE"/>
    <w:rsid w:val="00D60409"/>
    <w:rsid w:val="00D61BAD"/>
    <w:rsid w:val="00D61F18"/>
    <w:rsid w:val="00D629BE"/>
    <w:rsid w:val="00D63763"/>
    <w:rsid w:val="00D638EE"/>
    <w:rsid w:val="00D64791"/>
    <w:rsid w:val="00D64E4C"/>
    <w:rsid w:val="00D651A0"/>
    <w:rsid w:val="00D65DFE"/>
    <w:rsid w:val="00D66B11"/>
    <w:rsid w:val="00D67494"/>
    <w:rsid w:val="00D676FB"/>
    <w:rsid w:val="00D70440"/>
    <w:rsid w:val="00D7148F"/>
    <w:rsid w:val="00D74641"/>
    <w:rsid w:val="00D77266"/>
    <w:rsid w:val="00D814F5"/>
    <w:rsid w:val="00D81926"/>
    <w:rsid w:val="00D823FC"/>
    <w:rsid w:val="00D82DB8"/>
    <w:rsid w:val="00D902FF"/>
    <w:rsid w:val="00D90DFF"/>
    <w:rsid w:val="00D92FB3"/>
    <w:rsid w:val="00D931E7"/>
    <w:rsid w:val="00D936CE"/>
    <w:rsid w:val="00D93E9D"/>
    <w:rsid w:val="00D9465A"/>
    <w:rsid w:val="00DA33B2"/>
    <w:rsid w:val="00DA3505"/>
    <w:rsid w:val="00DA7D31"/>
    <w:rsid w:val="00DB5055"/>
    <w:rsid w:val="00DB6126"/>
    <w:rsid w:val="00DB691C"/>
    <w:rsid w:val="00DB72E7"/>
    <w:rsid w:val="00DB75E9"/>
    <w:rsid w:val="00DC0DDD"/>
    <w:rsid w:val="00DC3AEE"/>
    <w:rsid w:val="00DC3BC5"/>
    <w:rsid w:val="00DC405F"/>
    <w:rsid w:val="00DC4676"/>
    <w:rsid w:val="00DC6744"/>
    <w:rsid w:val="00DC6A76"/>
    <w:rsid w:val="00DD2F36"/>
    <w:rsid w:val="00DD653D"/>
    <w:rsid w:val="00DD69BB"/>
    <w:rsid w:val="00DD768F"/>
    <w:rsid w:val="00DD792D"/>
    <w:rsid w:val="00DE018E"/>
    <w:rsid w:val="00DE070E"/>
    <w:rsid w:val="00DE3250"/>
    <w:rsid w:val="00DE5EA8"/>
    <w:rsid w:val="00DE7DFB"/>
    <w:rsid w:val="00DF3CCD"/>
    <w:rsid w:val="00DF61FE"/>
    <w:rsid w:val="00DF65B7"/>
    <w:rsid w:val="00DF66AC"/>
    <w:rsid w:val="00DF707E"/>
    <w:rsid w:val="00DF7335"/>
    <w:rsid w:val="00DF7DB7"/>
    <w:rsid w:val="00DF7FAE"/>
    <w:rsid w:val="00E003D6"/>
    <w:rsid w:val="00E00B1E"/>
    <w:rsid w:val="00E00BFF"/>
    <w:rsid w:val="00E00CBE"/>
    <w:rsid w:val="00E033DF"/>
    <w:rsid w:val="00E0501D"/>
    <w:rsid w:val="00E078FF"/>
    <w:rsid w:val="00E07E02"/>
    <w:rsid w:val="00E120D8"/>
    <w:rsid w:val="00E1339B"/>
    <w:rsid w:val="00E152CC"/>
    <w:rsid w:val="00E15ECE"/>
    <w:rsid w:val="00E1678B"/>
    <w:rsid w:val="00E17EFF"/>
    <w:rsid w:val="00E21511"/>
    <w:rsid w:val="00E22079"/>
    <w:rsid w:val="00E230E6"/>
    <w:rsid w:val="00E2662A"/>
    <w:rsid w:val="00E311D9"/>
    <w:rsid w:val="00E31828"/>
    <w:rsid w:val="00E3370A"/>
    <w:rsid w:val="00E337E0"/>
    <w:rsid w:val="00E33AEB"/>
    <w:rsid w:val="00E3548A"/>
    <w:rsid w:val="00E37229"/>
    <w:rsid w:val="00E42B7D"/>
    <w:rsid w:val="00E43F20"/>
    <w:rsid w:val="00E442D1"/>
    <w:rsid w:val="00E47BED"/>
    <w:rsid w:val="00E50C94"/>
    <w:rsid w:val="00E50CCA"/>
    <w:rsid w:val="00E51235"/>
    <w:rsid w:val="00E55238"/>
    <w:rsid w:val="00E556EB"/>
    <w:rsid w:val="00E56B5B"/>
    <w:rsid w:val="00E57A55"/>
    <w:rsid w:val="00E6189F"/>
    <w:rsid w:val="00E61ED7"/>
    <w:rsid w:val="00E64C25"/>
    <w:rsid w:val="00E64C86"/>
    <w:rsid w:val="00E65948"/>
    <w:rsid w:val="00E67B10"/>
    <w:rsid w:val="00E72F52"/>
    <w:rsid w:val="00E74491"/>
    <w:rsid w:val="00E7527F"/>
    <w:rsid w:val="00E75673"/>
    <w:rsid w:val="00E75D27"/>
    <w:rsid w:val="00E7654D"/>
    <w:rsid w:val="00E766D0"/>
    <w:rsid w:val="00E768C7"/>
    <w:rsid w:val="00E76FAA"/>
    <w:rsid w:val="00E8191C"/>
    <w:rsid w:val="00E86154"/>
    <w:rsid w:val="00E905AF"/>
    <w:rsid w:val="00E92769"/>
    <w:rsid w:val="00E928A3"/>
    <w:rsid w:val="00E92FB3"/>
    <w:rsid w:val="00E96003"/>
    <w:rsid w:val="00EA171F"/>
    <w:rsid w:val="00EA2056"/>
    <w:rsid w:val="00EA2DF0"/>
    <w:rsid w:val="00EA3F7A"/>
    <w:rsid w:val="00EA741C"/>
    <w:rsid w:val="00EA764F"/>
    <w:rsid w:val="00EB007B"/>
    <w:rsid w:val="00EB13FF"/>
    <w:rsid w:val="00EB3399"/>
    <w:rsid w:val="00EB3C8C"/>
    <w:rsid w:val="00EB4E43"/>
    <w:rsid w:val="00EB654E"/>
    <w:rsid w:val="00EB6686"/>
    <w:rsid w:val="00EC094D"/>
    <w:rsid w:val="00EC2793"/>
    <w:rsid w:val="00EC3071"/>
    <w:rsid w:val="00EC46FB"/>
    <w:rsid w:val="00EC48A1"/>
    <w:rsid w:val="00EC5A37"/>
    <w:rsid w:val="00EC5E06"/>
    <w:rsid w:val="00EC6B81"/>
    <w:rsid w:val="00EC7C1E"/>
    <w:rsid w:val="00ED0071"/>
    <w:rsid w:val="00ED0D99"/>
    <w:rsid w:val="00ED112F"/>
    <w:rsid w:val="00ED2B2D"/>
    <w:rsid w:val="00ED2EFE"/>
    <w:rsid w:val="00ED5514"/>
    <w:rsid w:val="00ED67DB"/>
    <w:rsid w:val="00ED6822"/>
    <w:rsid w:val="00ED6DFF"/>
    <w:rsid w:val="00EE0ED5"/>
    <w:rsid w:val="00EE0FA1"/>
    <w:rsid w:val="00EE18DC"/>
    <w:rsid w:val="00EE2C22"/>
    <w:rsid w:val="00EE700B"/>
    <w:rsid w:val="00EE7D9D"/>
    <w:rsid w:val="00EF146E"/>
    <w:rsid w:val="00F01426"/>
    <w:rsid w:val="00F03E55"/>
    <w:rsid w:val="00F04DEE"/>
    <w:rsid w:val="00F060E0"/>
    <w:rsid w:val="00F071AB"/>
    <w:rsid w:val="00F07C8C"/>
    <w:rsid w:val="00F13E84"/>
    <w:rsid w:val="00F20080"/>
    <w:rsid w:val="00F20774"/>
    <w:rsid w:val="00F20F3D"/>
    <w:rsid w:val="00F237B9"/>
    <w:rsid w:val="00F2383E"/>
    <w:rsid w:val="00F23F10"/>
    <w:rsid w:val="00F2430F"/>
    <w:rsid w:val="00F303DD"/>
    <w:rsid w:val="00F320FA"/>
    <w:rsid w:val="00F32FB7"/>
    <w:rsid w:val="00F35838"/>
    <w:rsid w:val="00F364B3"/>
    <w:rsid w:val="00F415B0"/>
    <w:rsid w:val="00F4272C"/>
    <w:rsid w:val="00F42DCD"/>
    <w:rsid w:val="00F51F4B"/>
    <w:rsid w:val="00F52172"/>
    <w:rsid w:val="00F52CE2"/>
    <w:rsid w:val="00F5517F"/>
    <w:rsid w:val="00F563B4"/>
    <w:rsid w:val="00F56B21"/>
    <w:rsid w:val="00F627F8"/>
    <w:rsid w:val="00F632D7"/>
    <w:rsid w:val="00F63B3C"/>
    <w:rsid w:val="00F6631B"/>
    <w:rsid w:val="00F7470E"/>
    <w:rsid w:val="00F75F07"/>
    <w:rsid w:val="00F80E0D"/>
    <w:rsid w:val="00F82E4C"/>
    <w:rsid w:val="00F842E6"/>
    <w:rsid w:val="00F9061F"/>
    <w:rsid w:val="00F92046"/>
    <w:rsid w:val="00F927FB"/>
    <w:rsid w:val="00F94905"/>
    <w:rsid w:val="00FA1A8A"/>
    <w:rsid w:val="00FA21FE"/>
    <w:rsid w:val="00FA2DC5"/>
    <w:rsid w:val="00FB0A89"/>
    <w:rsid w:val="00FB144A"/>
    <w:rsid w:val="00FB5151"/>
    <w:rsid w:val="00FC0666"/>
    <w:rsid w:val="00FC2929"/>
    <w:rsid w:val="00FC2947"/>
    <w:rsid w:val="00FC3ACA"/>
    <w:rsid w:val="00FC5A7A"/>
    <w:rsid w:val="00FD0550"/>
    <w:rsid w:val="00FD076D"/>
    <w:rsid w:val="00FD1906"/>
    <w:rsid w:val="00FD25AB"/>
    <w:rsid w:val="00FD283E"/>
    <w:rsid w:val="00FD2D18"/>
    <w:rsid w:val="00FD3292"/>
    <w:rsid w:val="00FE37FB"/>
    <w:rsid w:val="00FE480D"/>
    <w:rsid w:val="00FE5BDB"/>
    <w:rsid w:val="00FE75BB"/>
    <w:rsid w:val="00FF052C"/>
    <w:rsid w:val="00FF1885"/>
    <w:rsid w:val="00FF2394"/>
    <w:rsid w:val="00FF2542"/>
    <w:rsid w:val="00FF43A7"/>
    <w:rsid w:val="00FF5514"/>
    <w:rsid w:val="00FF7FA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D7148F"/>
    <w:pPr>
      <w:widowControl w:val="0"/>
      <w:suppressAutoHyphens/>
      <w:autoSpaceDN w:val="0"/>
      <w:textAlignment w:val="baseline"/>
    </w:pPr>
    <w:rPr>
      <w:kern w:val="3"/>
      <w:sz w:val="24"/>
      <w:szCs w:val="24"/>
      <w:lang w:eastAsia="zh-CN" w:bidi="hi-IN"/>
    </w:rPr>
  </w:style>
  <w:style w:type="paragraph" w:styleId="Titolo1">
    <w:name w:val="heading 1"/>
    <w:basedOn w:val="Standard"/>
    <w:next w:val="Standard"/>
    <w:rsid w:val="00D7148F"/>
    <w:pPr>
      <w:widowControl w:val="0"/>
      <w:spacing w:after="0" w:line="240" w:lineRule="auto"/>
      <w:jc w:val="both"/>
      <w:outlineLvl w:val="0"/>
    </w:pPr>
    <w:rPr>
      <w:rFonts w:ascii="Times New Roman" w:eastAsia="Arial Unicode MS" w:hAnsi="Times New Roman"/>
      <w:b/>
      <w:bCs/>
      <w:sz w:val="28"/>
      <w:szCs w:val="24"/>
      <w:lang w:bidi="it-IT"/>
    </w:rPr>
  </w:style>
  <w:style w:type="paragraph" w:styleId="Titolo2">
    <w:name w:val="heading 2"/>
    <w:basedOn w:val="Standarduser"/>
    <w:next w:val="Standard"/>
    <w:rsid w:val="00D7148F"/>
    <w:pPr>
      <w:jc w:val="both"/>
      <w:outlineLvl w:val="1"/>
    </w:pPr>
    <w:rPr>
      <w:b/>
    </w:rPr>
  </w:style>
  <w:style w:type="paragraph" w:styleId="Titolo3">
    <w:name w:val="heading 3"/>
    <w:basedOn w:val="Normale"/>
    <w:next w:val="Normale"/>
    <w:link w:val="Titolo3Carattere"/>
    <w:uiPriority w:val="9"/>
    <w:semiHidden/>
    <w:unhideWhenUsed/>
    <w:qFormat/>
    <w:rsid w:val="00113534"/>
    <w:pPr>
      <w:keepNext/>
      <w:spacing w:before="240" w:after="60"/>
      <w:outlineLvl w:val="2"/>
    </w:pPr>
    <w:rPr>
      <w:rFonts w:ascii="Calibri Light" w:eastAsia="Times New Roman" w:hAnsi="Calibri Light"/>
      <w:b/>
      <w:bCs/>
      <w:sz w:val="26"/>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D7148F"/>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rsid w:val="00D7148F"/>
    <w:pPr>
      <w:keepNext/>
      <w:spacing w:before="240" w:after="120"/>
    </w:pPr>
    <w:rPr>
      <w:rFonts w:ascii="Arial" w:eastAsia="Microsoft YaHei" w:hAnsi="Arial" w:cs="Mangal"/>
      <w:sz w:val="28"/>
      <w:szCs w:val="28"/>
    </w:rPr>
  </w:style>
  <w:style w:type="paragraph" w:customStyle="1" w:styleId="Textbody">
    <w:name w:val="Text body"/>
    <w:basedOn w:val="Standard"/>
    <w:rsid w:val="00D7148F"/>
    <w:pPr>
      <w:spacing w:after="120"/>
    </w:pPr>
  </w:style>
  <w:style w:type="paragraph" w:styleId="Elenco">
    <w:name w:val="List"/>
    <w:basedOn w:val="Textbody"/>
    <w:rsid w:val="00D7148F"/>
    <w:rPr>
      <w:rFonts w:cs="Mangal"/>
    </w:rPr>
  </w:style>
  <w:style w:type="paragraph" w:styleId="Didascalia">
    <w:name w:val="caption"/>
    <w:basedOn w:val="Standard"/>
    <w:rsid w:val="00D7148F"/>
    <w:pPr>
      <w:suppressLineNumbers/>
      <w:spacing w:before="120" w:after="120"/>
    </w:pPr>
    <w:rPr>
      <w:rFonts w:cs="Mangal"/>
      <w:i/>
      <w:iCs/>
      <w:sz w:val="24"/>
      <w:szCs w:val="24"/>
    </w:rPr>
  </w:style>
  <w:style w:type="paragraph" w:customStyle="1" w:styleId="Index">
    <w:name w:val="Index"/>
    <w:basedOn w:val="Standard"/>
    <w:rsid w:val="00D7148F"/>
    <w:pPr>
      <w:suppressLineNumbers/>
    </w:pPr>
    <w:rPr>
      <w:rFonts w:cs="Mangal"/>
    </w:rPr>
  </w:style>
  <w:style w:type="paragraph" w:customStyle="1" w:styleId="Standarduser">
    <w:name w:val="Standard (user)"/>
    <w:rsid w:val="00D7148F"/>
    <w:pPr>
      <w:widowControl w:val="0"/>
      <w:suppressAutoHyphens/>
      <w:autoSpaceDN w:val="0"/>
      <w:textAlignment w:val="baseline"/>
    </w:pPr>
    <w:rPr>
      <w:rFonts w:eastAsia="Arial Unicode MS" w:cs="Times New Roman"/>
      <w:kern w:val="3"/>
      <w:sz w:val="24"/>
      <w:szCs w:val="24"/>
      <w:lang w:eastAsia="zh-CN" w:bidi="it-IT"/>
    </w:rPr>
  </w:style>
  <w:style w:type="paragraph" w:styleId="Intestazione">
    <w:name w:val="header"/>
    <w:basedOn w:val="Standard"/>
    <w:rsid w:val="00D7148F"/>
    <w:pPr>
      <w:spacing w:after="0" w:line="240" w:lineRule="auto"/>
    </w:pPr>
  </w:style>
  <w:style w:type="paragraph" w:styleId="Pidipagina">
    <w:name w:val="footer"/>
    <w:basedOn w:val="Standard"/>
    <w:uiPriority w:val="99"/>
    <w:rsid w:val="00D7148F"/>
    <w:pPr>
      <w:spacing w:after="0" w:line="240" w:lineRule="auto"/>
    </w:pPr>
  </w:style>
  <w:style w:type="paragraph" w:styleId="Testofumetto">
    <w:name w:val="Balloon Text"/>
    <w:basedOn w:val="Standard"/>
    <w:rsid w:val="00D7148F"/>
    <w:pPr>
      <w:spacing w:after="0" w:line="240" w:lineRule="auto"/>
    </w:pPr>
    <w:rPr>
      <w:rFonts w:ascii="Tahoma" w:hAnsi="Tahoma" w:cs="Tahoma"/>
      <w:sz w:val="16"/>
      <w:szCs w:val="16"/>
    </w:rPr>
  </w:style>
  <w:style w:type="paragraph" w:customStyle="1" w:styleId="99TESTO">
    <w:name w:val="99 TESTO"/>
    <w:basedOn w:val="Standard"/>
    <w:rsid w:val="00D7148F"/>
    <w:pPr>
      <w:spacing w:before="60" w:after="60"/>
      <w:jc w:val="both"/>
    </w:pPr>
    <w:rPr>
      <w:rFonts w:ascii="Times New Roman" w:hAnsi="Times New Roman"/>
      <w:bCs/>
      <w:sz w:val="24"/>
      <w:szCs w:val="24"/>
    </w:rPr>
  </w:style>
  <w:style w:type="paragraph" w:customStyle="1" w:styleId="Footnote">
    <w:name w:val="Footnote"/>
    <w:basedOn w:val="Standard"/>
    <w:rsid w:val="00D7148F"/>
    <w:pPr>
      <w:widowControl w:val="0"/>
      <w:spacing w:after="0" w:line="240" w:lineRule="auto"/>
    </w:pPr>
    <w:rPr>
      <w:rFonts w:ascii="Times New Roman" w:eastAsia="Arial Unicode MS" w:hAnsi="Times New Roman"/>
      <w:sz w:val="20"/>
      <w:szCs w:val="20"/>
      <w:lang w:bidi="it-IT"/>
    </w:rPr>
  </w:style>
  <w:style w:type="paragraph" w:styleId="Rientrocorpodeltesto3">
    <w:name w:val="Body Text Indent 3"/>
    <w:basedOn w:val="Standard"/>
    <w:rsid w:val="00D7148F"/>
    <w:pPr>
      <w:widowControl w:val="0"/>
      <w:spacing w:after="120" w:line="240" w:lineRule="auto"/>
      <w:ind w:left="283"/>
    </w:pPr>
    <w:rPr>
      <w:rFonts w:ascii="Times New Roman" w:eastAsia="Arial Unicode MS" w:hAnsi="Times New Roman"/>
      <w:sz w:val="16"/>
      <w:szCs w:val="16"/>
      <w:lang w:bidi="it-IT"/>
    </w:rPr>
  </w:style>
  <w:style w:type="paragraph" w:customStyle="1" w:styleId="Rientrocorpodeltesto31">
    <w:name w:val="Rientro corpo del testo 31"/>
    <w:basedOn w:val="Standard"/>
    <w:rsid w:val="00D7148F"/>
    <w:pPr>
      <w:spacing w:after="0" w:line="240" w:lineRule="atLeast"/>
      <w:ind w:left="180" w:hanging="180"/>
      <w:jc w:val="both"/>
    </w:pPr>
    <w:rPr>
      <w:rFonts w:ascii="Times New Roman" w:eastAsia="Times New Roman" w:hAnsi="Times New Roman"/>
      <w:sz w:val="24"/>
      <w:szCs w:val="24"/>
    </w:rPr>
  </w:style>
  <w:style w:type="paragraph" w:styleId="Corpodeltesto2">
    <w:name w:val="Body Text 2"/>
    <w:basedOn w:val="Standard"/>
    <w:rsid w:val="00D7148F"/>
    <w:pPr>
      <w:widowControl w:val="0"/>
      <w:spacing w:after="120" w:line="480" w:lineRule="auto"/>
    </w:pPr>
    <w:rPr>
      <w:rFonts w:ascii="Times New Roman" w:eastAsia="Arial Unicode MS" w:hAnsi="Times New Roman"/>
      <w:sz w:val="24"/>
      <w:szCs w:val="24"/>
      <w:lang w:bidi="it-IT"/>
    </w:rPr>
  </w:style>
  <w:style w:type="paragraph" w:styleId="Paragrafoelenco">
    <w:name w:val="List Paragraph"/>
    <w:basedOn w:val="Standard"/>
    <w:uiPriority w:val="1"/>
    <w:qFormat/>
    <w:rsid w:val="00D7148F"/>
    <w:pPr>
      <w:spacing w:after="0"/>
      <w:ind w:left="720"/>
    </w:pPr>
  </w:style>
  <w:style w:type="paragraph" w:styleId="Testocommento">
    <w:name w:val="annotation text"/>
    <w:basedOn w:val="Standard"/>
    <w:link w:val="TestocommentoCarattere1"/>
    <w:uiPriority w:val="99"/>
    <w:rsid w:val="00D7148F"/>
    <w:pPr>
      <w:spacing w:line="240" w:lineRule="auto"/>
    </w:pPr>
    <w:rPr>
      <w:sz w:val="20"/>
      <w:szCs w:val="20"/>
    </w:rPr>
  </w:style>
  <w:style w:type="paragraph" w:styleId="Soggettocommento">
    <w:name w:val="annotation subject"/>
    <w:basedOn w:val="Testocommento"/>
    <w:next w:val="Testocommento"/>
    <w:rsid w:val="00D7148F"/>
    <w:rPr>
      <w:b/>
      <w:bCs/>
    </w:rPr>
  </w:style>
  <w:style w:type="paragraph" w:customStyle="1" w:styleId="TableContents">
    <w:name w:val="Table Contents"/>
    <w:basedOn w:val="Standard"/>
    <w:rsid w:val="00D7148F"/>
    <w:pPr>
      <w:suppressLineNumbers/>
    </w:pPr>
  </w:style>
  <w:style w:type="paragraph" w:customStyle="1" w:styleId="TableHeading">
    <w:name w:val="Table Heading"/>
    <w:basedOn w:val="TableContents"/>
    <w:rsid w:val="00D7148F"/>
    <w:pPr>
      <w:jc w:val="center"/>
    </w:pPr>
    <w:rPr>
      <w:b/>
      <w:bCs/>
    </w:rPr>
  </w:style>
  <w:style w:type="character" w:customStyle="1" w:styleId="WW8Num1z0">
    <w:name w:val="WW8Num1z0"/>
    <w:rsid w:val="00D7148F"/>
    <w:rPr>
      <w:rFonts w:ascii="Times New Roman" w:hAnsi="Times New Roman" w:cs="Times New Roman"/>
      <w:b/>
      <w:bCs/>
    </w:rPr>
  </w:style>
  <w:style w:type="character" w:customStyle="1" w:styleId="WW8Num1z1">
    <w:name w:val="WW8Num1z1"/>
    <w:rsid w:val="00D7148F"/>
  </w:style>
  <w:style w:type="character" w:customStyle="1" w:styleId="WW8Num1z2">
    <w:name w:val="WW8Num1z2"/>
    <w:rsid w:val="00D7148F"/>
  </w:style>
  <w:style w:type="character" w:customStyle="1" w:styleId="WW8Num1z3">
    <w:name w:val="WW8Num1z3"/>
    <w:rsid w:val="00D7148F"/>
  </w:style>
  <w:style w:type="character" w:customStyle="1" w:styleId="WW8Num1z4">
    <w:name w:val="WW8Num1z4"/>
    <w:rsid w:val="00D7148F"/>
  </w:style>
  <w:style w:type="character" w:customStyle="1" w:styleId="WW8Num1z5">
    <w:name w:val="WW8Num1z5"/>
    <w:rsid w:val="00D7148F"/>
  </w:style>
  <w:style w:type="character" w:customStyle="1" w:styleId="WW8Num1z6">
    <w:name w:val="WW8Num1z6"/>
    <w:rsid w:val="00D7148F"/>
  </w:style>
  <w:style w:type="character" w:customStyle="1" w:styleId="WW8Num1z7">
    <w:name w:val="WW8Num1z7"/>
    <w:rsid w:val="00D7148F"/>
  </w:style>
  <w:style w:type="character" w:customStyle="1" w:styleId="WW8Num1z8">
    <w:name w:val="WW8Num1z8"/>
    <w:rsid w:val="00D7148F"/>
  </w:style>
  <w:style w:type="character" w:customStyle="1" w:styleId="WW8Num2z0">
    <w:name w:val="WW8Num2z0"/>
    <w:rsid w:val="00D7148F"/>
    <w:rPr>
      <w:rFonts w:ascii="Times New Roman" w:hAnsi="Times New Roman" w:cs="Times New Roman"/>
    </w:rPr>
  </w:style>
  <w:style w:type="character" w:customStyle="1" w:styleId="WW8Num3z0">
    <w:name w:val="WW8Num3z0"/>
    <w:rsid w:val="00D7148F"/>
    <w:rPr>
      <w:rFonts w:ascii="Symbol" w:hAnsi="Symbol" w:cs="Symbol"/>
    </w:rPr>
  </w:style>
  <w:style w:type="character" w:customStyle="1" w:styleId="WW8Num4z0">
    <w:name w:val="WW8Num4z0"/>
    <w:rsid w:val="00D7148F"/>
    <w:rPr>
      <w:rFonts w:ascii="Times New Roman" w:hAnsi="Times New Roman" w:cs="Times New Roman"/>
      <w:shd w:val="clear" w:color="auto" w:fill="FFFF00"/>
    </w:rPr>
  </w:style>
  <w:style w:type="character" w:customStyle="1" w:styleId="WW8Num5z0">
    <w:name w:val="WW8Num5z0"/>
    <w:rsid w:val="00D7148F"/>
    <w:rPr>
      <w:rFonts w:ascii="Symbol" w:hAnsi="Symbol" w:cs="Symbol"/>
      <w:lang w:val="en-US"/>
    </w:rPr>
  </w:style>
  <w:style w:type="character" w:customStyle="1" w:styleId="WW8Num6z0">
    <w:name w:val="WW8Num6z0"/>
    <w:rsid w:val="00D7148F"/>
    <w:rPr>
      <w:rFonts w:ascii="Times New Roman" w:hAnsi="Times New Roman" w:cs="Times New Roman"/>
    </w:rPr>
  </w:style>
  <w:style w:type="character" w:customStyle="1" w:styleId="WW8Num6z1">
    <w:name w:val="WW8Num6z1"/>
    <w:rsid w:val="00D7148F"/>
    <w:rPr>
      <w:rFonts w:ascii="Courier New" w:hAnsi="Courier New" w:cs="Courier New"/>
    </w:rPr>
  </w:style>
  <w:style w:type="character" w:customStyle="1" w:styleId="WW8Num6z2">
    <w:name w:val="WW8Num6z2"/>
    <w:rsid w:val="00D7148F"/>
    <w:rPr>
      <w:rFonts w:ascii="Wingdings" w:hAnsi="Wingdings" w:cs="Wingdings"/>
    </w:rPr>
  </w:style>
  <w:style w:type="character" w:customStyle="1" w:styleId="WW8Num6z3">
    <w:name w:val="WW8Num6z3"/>
    <w:rsid w:val="00D7148F"/>
    <w:rPr>
      <w:rFonts w:ascii="Symbol" w:hAnsi="Symbol" w:cs="Symbol"/>
    </w:rPr>
  </w:style>
  <w:style w:type="character" w:customStyle="1" w:styleId="WW8Num7z0">
    <w:name w:val="WW8Num7z0"/>
    <w:rsid w:val="00D7148F"/>
    <w:rPr>
      <w:rFonts w:ascii="Symbol" w:hAnsi="Symbol" w:cs="Symbol"/>
    </w:rPr>
  </w:style>
  <w:style w:type="character" w:customStyle="1" w:styleId="WW8Num7z1">
    <w:name w:val="WW8Num7z1"/>
    <w:rsid w:val="00D7148F"/>
    <w:rPr>
      <w:rFonts w:ascii="Courier New" w:hAnsi="Courier New" w:cs="Courier New"/>
    </w:rPr>
  </w:style>
  <w:style w:type="character" w:customStyle="1" w:styleId="WW8Num7z2">
    <w:name w:val="WW8Num7z2"/>
    <w:rsid w:val="00D7148F"/>
    <w:rPr>
      <w:rFonts w:ascii="Wingdings" w:hAnsi="Wingdings" w:cs="Wingdings"/>
    </w:rPr>
  </w:style>
  <w:style w:type="character" w:customStyle="1" w:styleId="WW8Num8z0">
    <w:name w:val="WW8Num8z0"/>
    <w:rsid w:val="00D7148F"/>
    <w:rPr>
      <w:rFonts w:ascii="Times New Roman" w:eastAsia="Times New Roman" w:hAnsi="Times New Roman" w:cs="Times New Roman"/>
    </w:rPr>
  </w:style>
  <w:style w:type="character" w:customStyle="1" w:styleId="WW8Num8z1">
    <w:name w:val="WW8Num8z1"/>
    <w:rsid w:val="00D7148F"/>
    <w:rPr>
      <w:rFonts w:ascii="Symbol" w:hAnsi="Symbol" w:cs="Symbol"/>
    </w:rPr>
  </w:style>
  <w:style w:type="character" w:customStyle="1" w:styleId="WW8Num8z2">
    <w:name w:val="WW8Num8z2"/>
    <w:rsid w:val="00D7148F"/>
    <w:rPr>
      <w:rFonts w:ascii="Wingdings" w:hAnsi="Wingdings" w:cs="Wingdings"/>
    </w:rPr>
  </w:style>
  <w:style w:type="character" w:customStyle="1" w:styleId="WW8Num8z4">
    <w:name w:val="WW8Num8z4"/>
    <w:rsid w:val="00D7148F"/>
    <w:rPr>
      <w:rFonts w:ascii="Courier New" w:hAnsi="Courier New" w:cs="Courier New"/>
    </w:rPr>
  </w:style>
  <w:style w:type="character" w:customStyle="1" w:styleId="WW8Num9z0">
    <w:name w:val="WW8Num9z0"/>
    <w:rsid w:val="00D7148F"/>
    <w:rPr>
      <w:rFonts w:ascii="Times New Roman" w:hAnsi="Times New Roman" w:cs="Times New Roman"/>
    </w:rPr>
  </w:style>
  <w:style w:type="character" w:customStyle="1" w:styleId="WW8Num9z1">
    <w:name w:val="WW8Num9z1"/>
    <w:rsid w:val="00D7148F"/>
  </w:style>
  <w:style w:type="character" w:customStyle="1" w:styleId="WW8Num9z2">
    <w:name w:val="WW8Num9z2"/>
    <w:rsid w:val="00D7148F"/>
  </w:style>
  <w:style w:type="character" w:customStyle="1" w:styleId="WW8Num9z3">
    <w:name w:val="WW8Num9z3"/>
    <w:rsid w:val="00D7148F"/>
  </w:style>
  <w:style w:type="character" w:customStyle="1" w:styleId="WW8Num9z4">
    <w:name w:val="WW8Num9z4"/>
    <w:rsid w:val="00D7148F"/>
  </w:style>
  <w:style w:type="character" w:customStyle="1" w:styleId="WW8Num9z5">
    <w:name w:val="WW8Num9z5"/>
    <w:rsid w:val="00D7148F"/>
  </w:style>
  <w:style w:type="character" w:customStyle="1" w:styleId="WW8Num9z6">
    <w:name w:val="WW8Num9z6"/>
    <w:rsid w:val="00D7148F"/>
  </w:style>
  <w:style w:type="character" w:customStyle="1" w:styleId="WW8Num9z7">
    <w:name w:val="WW8Num9z7"/>
    <w:rsid w:val="00D7148F"/>
  </w:style>
  <w:style w:type="character" w:customStyle="1" w:styleId="WW8Num9z8">
    <w:name w:val="WW8Num9z8"/>
    <w:rsid w:val="00D7148F"/>
  </w:style>
  <w:style w:type="character" w:customStyle="1" w:styleId="WW8Num10z0">
    <w:name w:val="WW8Num10z0"/>
    <w:rsid w:val="00D7148F"/>
    <w:rPr>
      <w:rFonts w:ascii="Symbol" w:hAnsi="Symbol" w:cs="Symbol"/>
    </w:rPr>
  </w:style>
  <w:style w:type="character" w:customStyle="1" w:styleId="WW8Num10z1">
    <w:name w:val="WW8Num10z1"/>
    <w:rsid w:val="00D7148F"/>
    <w:rPr>
      <w:rFonts w:ascii="Courier New" w:hAnsi="Courier New" w:cs="Courier New"/>
    </w:rPr>
  </w:style>
  <w:style w:type="character" w:customStyle="1" w:styleId="WW8Num10z2">
    <w:name w:val="WW8Num10z2"/>
    <w:rsid w:val="00D7148F"/>
    <w:rPr>
      <w:rFonts w:ascii="Wingdings" w:hAnsi="Wingdings" w:cs="Wingdings"/>
    </w:rPr>
  </w:style>
  <w:style w:type="character" w:customStyle="1" w:styleId="WW8Num11z0">
    <w:name w:val="WW8Num11z0"/>
    <w:rsid w:val="00D7148F"/>
    <w:rPr>
      <w:rFonts w:ascii="Symbol" w:hAnsi="Symbol" w:cs="Symbol"/>
    </w:rPr>
  </w:style>
  <w:style w:type="character" w:customStyle="1" w:styleId="WW8Num11z1">
    <w:name w:val="WW8Num11z1"/>
    <w:rsid w:val="00D7148F"/>
    <w:rPr>
      <w:rFonts w:ascii="Courier New" w:hAnsi="Courier New" w:cs="Courier New"/>
    </w:rPr>
  </w:style>
  <w:style w:type="character" w:customStyle="1" w:styleId="WW8Num11z2">
    <w:name w:val="WW8Num11z2"/>
    <w:rsid w:val="00D7148F"/>
    <w:rPr>
      <w:rFonts w:ascii="Wingdings" w:hAnsi="Wingdings" w:cs="Wingdings"/>
    </w:rPr>
  </w:style>
  <w:style w:type="character" w:customStyle="1" w:styleId="WW8Num12z0">
    <w:name w:val="WW8Num12z0"/>
    <w:rsid w:val="00D7148F"/>
    <w:rPr>
      <w:rFonts w:ascii="Wingdings" w:hAnsi="Wingdings" w:cs="Wingdings"/>
    </w:rPr>
  </w:style>
  <w:style w:type="character" w:customStyle="1" w:styleId="WW8Num12z1">
    <w:name w:val="WW8Num12z1"/>
    <w:rsid w:val="00D7148F"/>
    <w:rPr>
      <w:rFonts w:ascii="Courier New" w:hAnsi="Courier New" w:cs="Courier New"/>
    </w:rPr>
  </w:style>
  <w:style w:type="character" w:customStyle="1" w:styleId="WW8Num12z3">
    <w:name w:val="WW8Num12z3"/>
    <w:rsid w:val="00D7148F"/>
    <w:rPr>
      <w:rFonts w:ascii="Symbol" w:hAnsi="Symbol" w:cs="Symbol"/>
    </w:rPr>
  </w:style>
  <w:style w:type="character" w:customStyle="1" w:styleId="WW8Num13z0">
    <w:name w:val="WW8Num13z0"/>
    <w:rsid w:val="00D7148F"/>
    <w:rPr>
      <w:rFonts w:ascii="Symbol" w:hAnsi="Symbol" w:cs="Symbol"/>
      <w:sz w:val="22"/>
      <w:szCs w:val="22"/>
    </w:rPr>
  </w:style>
  <w:style w:type="character" w:customStyle="1" w:styleId="WW8Num13z1">
    <w:name w:val="WW8Num13z1"/>
    <w:rsid w:val="00D7148F"/>
    <w:rPr>
      <w:rFonts w:ascii="Courier New" w:hAnsi="Courier New" w:cs="Courier New"/>
    </w:rPr>
  </w:style>
  <w:style w:type="character" w:customStyle="1" w:styleId="WW8Num13z2">
    <w:name w:val="WW8Num13z2"/>
    <w:rsid w:val="00D7148F"/>
    <w:rPr>
      <w:rFonts w:ascii="Wingdings" w:hAnsi="Wingdings" w:cs="Wingdings"/>
    </w:rPr>
  </w:style>
  <w:style w:type="character" w:customStyle="1" w:styleId="WW8Num14z0">
    <w:name w:val="WW8Num14z0"/>
    <w:rsid w:val="00D7148F"/>
    <w:rPr>
      <w:rFonts w:ascii="Times New Roman" w:hAnsi="Times New Roman" w:cs="Times New Roman"/>
    </w:rPr>
  </w:style>
  <w:style w:type="character" w:customStyle="1" w:styleId="WW8Num14z1">
    <w:name w:val="WW8Num14z1"/>
    <w:rsid w:val="00D7148F"/>
    <w:rPr>
      <w:rFonts w:ascii="Courier New" w:hAnsi="Courier New" w:cs="Courier New"/>
    </w:rPr>
  </w:style>
  <w:style w:type="character" w:customStyle="1" w:styleId="WW8Num14z2">
    <w:name w:val="WW8Num14z2"/>
    <w:rsid w:val="00D7148F"/>
    <w:rPr>
      <w:rFonts w:ascii="Wingdings" w:hAnsi="Wingdings" w:cs="Wingdings"/>
    </w:rPr>
  </w:style>
  <w:style w:type="character" w:customStyle="1" w:styleId="WW8Num14z3">
    <w:name w:val="WW8Num14z3"/>
    <w:rsid w:val="00D7148F"/>
    <w:rPr>
      <w:rFonts w:ascii="Symbol" w:hAnsi="Symbol" w:cs="Symbol"/>
    </w:rPr>
  </w:style>
  <w:style w:type="character" w:customStyle="1" w:styleId="WW8Num15z0">
    <w:name w:val="WW8Num15z0"/>
    <w:rsid w:val="00D7148F"/>
    <w:rPr>
      <w:rFonts w:ascii="Symbol" w:hAnsi="Symbol" w:cs="Symbol"/>
    </w:rPr>
  </w:style>
  <w:style w:type="character" w:customStyle="1" w:styleId="WW8Num15z1">
    <w:name w:val="WW8Num15z1"/>
    <w:rsid w:val="00D7148F"/>
    <w:rPr>
      <w:rFonts w:ascii="Times New Roman" w:eastAsia="Arial Unicode MS" w:hAnsi="Times New Roman" w:cs="Times New Roman"/>
    </w:rPr>
  </w:style>
  <w:style w:type="character" w:customStyle="1" w:styleId="WW8Num15z2">
    <w:name w:val="WW8Num15z2"/>
    <w:rsid w:val="00D7148F"/>
    <w:rPr>
      <w:rFonts w:ascii="Wingdings" w:hAnsi="Wingdings" w:cs="Wingdings"/>
    </w:rPr>
  </w:style>
  <w:style w:type="character" w:customStyle="1" w:styleId="WW8Num15z4">
    <w:name w:val="WW8Num15z4"/>
    <w:rsid w:val="00D7148F"/>
    <w:rPr>
      <w:rFonts w:ascii="Courier New" w:hAnsi="Courier New" w:cs="Courier New"/>
    </w:rPr>
  </w:style>
  <w:style w:type="character" w:customStyle="1" w:styleId="WW8Num16z0">
    <w:name w:val="WW8Num16z0"/>
    <w:rsid w:val="00D7148F"/>
    <w:rPr>
      <w:rFonts w:ascii="Times New Roman" w:hAnsi="Times New Roman" w:cs="Times New Roman"/>
    </w:rPr>
  </w:style>
  <w:style w:type="character" w:customStyle="1" w:styleId="WW8Num16z1">
    <w:name w:val="WW8Num16z1"/>
    <w:rsid w:val="00D7148F"/>
    <w:rPr>
      <w:rFonts w:ascii="Courier New" w:hAnsi="Courier New" w:cs="Courier New"/>
    </w:rPr>
  </w:style>
  <w:style w:type="character" w:customStyle="1" w:styleId="WW8Num16z2">
    <w:name w:val="WW8Num16z2"/>
    <w:rsid w:val="00D7148F"/>
    <w:rPr>
      <w:rFonts w:ascii="Wingdings" w:hAnsi="Wingdings" w:cs="Wingdings"/>
    </w:rPr>
  </w:style>
  <w:style w:type="character" w:customStyle="1" w:styleId="WW8Num16z3">
    <w:name w:val="WW8Num16z3"/>
    <w:rsid w:val="00D7148F"/>
    <w:rPr>
      <w:rFonts w:ascii="Symbol" w:hAnsi="Symbol" w:cs="Symbol"/>
    </w:rPr>
  </w:style>
  <w:style w:type="character" w:customStyle="1" w:styleId="WW8Num17z0">
    <w:name w:val="WW8Num17z0"/>
    <w:rsid w:val="00D7148F"/>
    <w:rPr>
      <w:rFonts w:ascii="Symbol" w:hAnsi="Symbol" w:cs="Symbol"/>
    </w:rPr>
  </w:style>
  <w:style w:type="character" w:customStyle="1" w:styleId="WW8Num17z1">
    <w:name w:val="WW8Num17z1"/>
    <w:rsid w:val="00D7148F"/>
    <w:rPr>
      <w:rFonts w:ascii="Courier New" w:hAnsi="Courier New" w:cs="Courier New"/>
    </w:rPr>
  </w:style>
  <w:style w:type="character" w:customStyle="1" w:styleId="WW8Num17z2">
    <w:name w:val="WW8Num17z2"/>
    <w:rsid w:val="00D7148F"/>
    <w:rPr>
      <w:rFonts w:ascii="Wingdings" w:hAnsi="Wingdings" w:cs="Wingdings"/>
    </w:rPr>
  </w:style>
  <w:style w:type="character" w:customStyle="1" w:styleId="WW8Num17z3">
    <w:name w:val="WW8Num17z3"/>
    <w:rsid w:val="00D7148F"/>
    <w:rPr>
      <w:rFonts w:ascii="Symbol" w:hAnsi="Symbol" w:cs="Symbol"/>
    </w:rPr>
  </w:style>
  <w:style w:type="character" w:customStyle="1" w:styleId="WW8Num18z0">
    <w:name w:val="WW8Num18z0"/>
    <w:rsid w:val="00D7148F"/>
    <w:rPr>
      <w:rFonts w:ascii="Symbol" w:hAnsi="Symbol" w:cs="Symbol"/>
    </w:rPr>
  </w:style>
  <w:style w:type="character" w:customStyle="1" w:styleId="WW8Num18z1">
    <w:name w:val="WW8Num18z1"/>
    <w:rsid w:val="00D7148F"/>
    <w:rPr>
      <w:rFonts w:ascii="Courier New" w:hAnsi="Courier New" w:cs="Courier New"/>
    </w:rPr>
  </w:style>
  <w:style w:type="character" w:customStyle="1" w:styleId="WW8Num18z2">
    <w:name w:val="WW8Num18z2"/>
    <w:rsid w:val="00D7148F"/>
    <w:rPr>
      <w:rFonts w:ascii="Wingdings" w:hAnsi="Wingdings" w:cs="Wingdings"/>
    </w:rPr>
  </w:style>
  <w:style w:type="character" w:customStyle="1" w:styleId="WW8Num18z3">
    <w:name w:val="WW8Num18z3"/>
    <w:rsid w:val="00D7148F"/>
    <w:rPr>
      <w:rFonts w:ascii="Symbol" w:hAnsi="Symbol" w:cs="Symbol"/>
    </w:rPr>
  </w:style>
  <w:style w:type="character" w:customStyle="1" w:styleId="WW8Num19z0">
    <w:name w:val="WW8Num19z0"/>
    <w:rsid w:val="00D7148F"/>
    <w:rPr>
      <w:rFonts w:ascii="Wingdings" w:hAnsi="Wingdings" w:cs="Wingdings"/>
    </w:rPr>
  </w:style>
  <w:style w:type="character" w:customStyle="1" w:styleId="WW8Num19z1">
    <w:name w:val="WW8Num19z1"/>
    <w:rsid w:val="00D7148F"/>
    <w:rPr>
      <w:rFonts w:ascii="Courier New" w:hAnsi="Courier New" w:cs="Courier New"/>
    </w:rPr>
  </w:style>
  <w:style w:type="character" w:customStyle="1" w:styleId="WW8Num19z3">
    <w:name w:val="WW8Num19z3"/>
    <w:rsid w:val="00D7148F"/>
    <w:rPr>
      <w:rFonts w:ascii="Symbol" w:hAnsi="Symbol" w:cs="Symbol"/>
    </w:rPr>
  </w:style>
  <w:style w:type="character" w:customStyle="1" w:styleId="WW8Num20z0">
    <w:name w:val="WW8Num20z0"/>
    <w:rsid w:val="00D7148F"/>
    <w:rPr>
      <w:rFonts w:ascii="Times New Roman" w:eastAsia="Times New Roman" w:hAnsi="Times New Roman" w:cs="Times New Roman"/>
    </w:rPr>
  </w:style>
  <w:style w:type="character" w:customStyle="1" w:styleId="WW8Num20z1">
    <w:name w:val="WW8Num20z1"/>
    <w:rsid w:val="00D7148F"/>
    <w:rPr>
      <w:rFonts w:ascii="Courier New" w:hAnsi="Courier New" w:cs="Courier New"/>
    </w:rPr>
  </w:style>
  <w:style w:type="character" w:customStyle="1" w:styleId="WW8Num20z2">
    <w:name w:val="WW8Num20z2"/>
    <w:rsid w:val="00D7148F"/>
    <w:rPr>
      <w:rFonts w:ascii="Wingdings" w:hAnsi="Wingdings" w:cs="Wingdings"/>
    </w:rPr>
  </w:style>
  <w:style w:type="character" w:customStyle="1" w:styleId="WW8Num20z3">
    <w:name w:val="WW8Num20z3"/>
    <w:rsid w:val="00D7148F"/>
    <w:rPr>
      <w:rFonts w:ascii="Symbol" w:hAnsi="Symbol" w:cs="Symbol"/>
    </w:rPr>
  </w:style>
  <w:style w:type="character" w:customStyle="1" w:styleId="WW8Num21z0">
    <w:name w:val="WW8Num21z0"/>
    <w:rsid w:val="00D7148F"/>
    <w:rPr>
      <w:rFonts w:ascii="Symbol" w:eastAsia="Arial Unicode MS" w:hAnsi="Symbol" w:cs="Symbol"/>
      <w:kern w:val="3"/>
      <w:lang w:eastAsia="it-IT" w:bidi="it-IT"/>
    </w:rPr>
  </w:style>
  <w:style w:type="character" w:customStyle="1" w:styleId="WW8Num21z1">
    <w:name w:val="WW8Num21z1"/>
    <w:rsid w:val="00D7148F"/>
    <w:rPr>
      <w:rFonts w:ascii="Courier New" w:hAnsi="Courier New" w:cs="Courier New"/>
    </w:rPr>
  </w:style>
  <w:style w:type="character" w:customStyle="1" w:styleId="WW8Num21z2">
    <w:name w:val="WW8Num21z2"/>
    <w:rsid w:val="00D7148F"/>
    <w:rPr>
      <w:rFonts w:ascii="Wingdings" w:hAnsi="Wingdings" w:cs="Wingdings"/>
    </w:rPr>
  </w:style>
  <w:style w:type="character" w:customStyle="1" w:styleId="WW8Num22z0">
    <w:name w:val="WW8Num22z0"/>
    <w:rsid w:val="00D7148F"/>
    <w:rPr>
      <w:rFonts w:ascii="Times New Roman" w:hAnsi="Times New Roman" w:cs="Times New Roman"/>
    </w:rPr>
  </w:style>
  <w:style w:type="character" w:customStyle="1" w:styleId="WW8Num22z1">
    <w:name w:val="WW8Num22z1"/>
    <w:rsid w:val="00D7148F"/>
    <w:rPr>
      <w:rFonts w:ascii="Courier New" w:hAnsi="Courier New" w:cs="Courier New"/>
    </w:rPr>
  </w:style>
  <w:style w:type="character" w:customStyle="1" w:styleId="WW8Num22z2">
    <w:name w:val="WW8Num22z2"/>
    <w:rsid w:val="00D7148F"/>
    <w:rPr>
      <w:rFonts w:ascii="Wingdings" w:hAnsi="Wingdings" w:cs="Wingdings"/>
    </w:rPr>
  </w:style>
  <w:style w:type="character" w:customStyle="1" w:styleId="WW8Num22z3">
    <w:name w:val="WW8Num22z3"/>
    <w:rsid w:val="00D7148F"/>
    <w:rPr>
      <w:rFonts w:ascii="Symbol" w:hAnsi="Symbol" w:cs="Symbol"/>
    </w:rPr>
  </w:style>
  <w:style w:type="character" w:customStyle="1" w:styleId="WW8Num23z0">
    <w:name w:val="WW8Num23z0"/>
    <w:rsid w:val="00D7148F"/>
    <w:rPr>
      <w:rFonts w:ascii="Times New Roman" w:eastAsia="Times New Roman" w:hAnsi="Times New Roman" w:cs="Times New Roman"/>
    </w:rPr>
  </w:style>
  <w:style w:type="character" w:customStyle="1" w:styleId="WW8Num23z1">
    <w:name w:val="WW8Num23z1"/>
    <w:rsid w:val="00D7148F"/>
    <w:rPr>
      <w:rFonts w:ascii="Courier New" w:hAnsi="Courier New" w:cs="Courier New"/>
    </w:rPr>
  </w:style>
  <w:style w:type="character" w:customStyle="1" w:styleId="WW8Num23z2">
    <w:name w:val="WW8Num23z2"/>
    <w:rsid w:val="00D7148F"/>
    <w:rPr>
      <w:rFonts w:ascii="Wingdings" w:hAnsi="Wingdings" w:cs="Wingdings"/>
    </w:rPr>
  </w:style>
  <w:style w:type="character" w:customStyle="1" w:styleId="WW8Num23z3">
    <w:name w:val="WW8Num23z3"/>
    <w:rsid w:val="00D7148F"/>
    <w:rPr>
      <w:rFonts w:ascii="Symbol" w:hAnsi="Symbol" w:cs="Symbol"/>
    </w:rPr>
  </w:style>
  <w:style w:type="character" w:customStyle="1" w:styleId="WW8Num24z0">
    <w:name w:val="WW8Num24z0"/>
    <w:rsid w:val="00D7148F"/>
    <w:rPr>
      <w:rFonts w:ascii="Symbol" w:hAnsi="Symbol" w:cs="Symbol"/>
    </w:rPr>
  </w:style>
  <w:style w:type="character" w:customStyle="1" w:styleId="WW8Num24z1">
    <w:name w:val="WW8Num24z1"/>
    <w:rsid w:val="00D7148F"/>
    <w:rPr>
      <w:rFonts w:ascii="Courier New" w:hAnsi="Courier New" w:cs="Courier New"/>
    </w:rPr>
  </w:style>
  <w:style w:type="character" w:customStyle="1" w:styleId="WW8Num24z2">
    <w:name w:val="WW8Num24z2"/>
    <w:rsid w:val="00D7148F"/>
    <w:rPr>
      <w:rFonts w:ascii="Wingdings" w:hAnsi="Wingdings" w:cs="Wingdings"/>
    </w:rPr>
  </w:style>
  <w:style w:type="character" w:customStyle="1" w:styleId="WW8Num25z0">
    <w:name w:val="WW8Num25z0"/>
    <w:rsid w:val="00D7148F"/>
    <w:rPr>
      <w:rFonts w:ascii="Symbol" w:hAnsi="Symbol" w:cs="Symbol"/>
    </w:rPr>
  </w:style>
  <w:style w:type="character" w:customStyle="1" w:styleId="WW8Num25z1">
    <w:name w:val="WW8Num25z1"/>
    <w:rsid w:val="00D7148F"/>
    <w:rPr>
      <w:rFonts w:ascii="Courier New" w:hAnsi="Courier New" w:cs="Courier New"/>
    </w:rPr>
  </w:style>
  <w:style w:type="character" w:customStyle="1" w:styleId="WW8Num25z2">
    <w:name w:val="WW8Num25z2"/>
    <w:rsid w:val="00D7148F"/>
    <w:rPr>
      <w:rFonts w:ascii="Wingdings" w:hAnsi="Wingdings" w:cs="Wingdings"/>
    </w:rPr>
  </w:style>
  <w:style w:type="character" w:customStyle="1" w:styleId="WW8Num26z0">
    <w:name w:val="WW8Num26z0"/>
    <w:rsid w:val="00D7148F"/>
  </w:style>
  <w:style w:type="character" w:customStyle="1" w:styleId="WW8Num26z1">
    <w:name w:val="WW8Num26z1"/>
    <w:rsid w:val="00D7148F"/>
    <w:rPr>
      <w:rFonts w:ascii="Wingdings" w:hAnsi="Wingdings" w:cs="Wingdings"/>
    </w:rPr>
  </w:style>
  <w:style w:type="character" w:customStyle="1" w:styleId="WW8Num26z2">
    <w:name w:val="WW8Num26z2"/>
    <w:rsid w:val="00D7148F"/>
    <w:rPr>
      <w:rFonts w:ascii="Times New Roman" w:hAnsi="Times New Roman" w:cs="Times New Roman"/>
      <w:b/>
    </w:rPr>
  </w:style>
  <w:style w:type="character" w:customStyle="1" w:styleId="WW8Num26z3">
    <w:name w:val="WW8Num26z3"/>
    <w:rsid w:val="00D7148F"/>
  </w:style>
  <w:style w:type="character" w:customStyle="1" w:styleId="WW8Num26z4">
    <w:name w:val="WW8Num26z4"/>
    <w:rsid w:val="00D7148F"/>
  </w:style>
  <w:style w:type="character" w:customStyle="1" w:styleId="WW8Num26z5">
    <w:name w:val="WW8Num26z5"/>
    <w:rsid w:val="00D7148F"/>
  </w:style>
  <w:style w:type="character" w:customStyle="1" w:styleId="WW8Num26z6">
    <w:name w:val="WW8Num26z6"/>
    <w:rsid w:val="00D7148F"/>
  </w:style>
  <w:style w:type="character" w:customStyle="1" w:styleId="WW8Num26z7">
    <w:name w:val="WW8Num26z7"/>
    <w:rsid w:val="00D7148F"/>
  </w:style>
  <w:style w:type="character" w:customStyle="1" w:styleId="WW8Num26z8">
    <w:name w:val="WW8Num26z8"/>
    <w:rsid w:val="00D7148F"/>
  </w:style>
  <w:style w:type="character" w:customStyle="1" w:styleId="WW8Num27z0">
    <w:name w:val="WW8Num27z0"/>
    <w:rsid w:val="00D7148F"/>
    <w:rPr>
      <w:rFonts w:ascii="Symbol" w:hAnsi="Symbol" w:cs="Symbol"/>
    </w:rPr>
  </w:style>
  <w:style w:type="character" w:customStyle="1" w:styleId="WW8Num27z1">
    <w:name w:val="WW8Num27z1"/>
    <w:rsid w:val="00D7148F"/>
    <w:rPr>
      <w:rFonts w:ascii="Courier New" w:hAnsi="Courier New" w:cs="Courier New"/>
    </w:rPr>
  </w:style>
  <w:style w:type="character" w:customStyle="1" w:styleId="WW8Num27z2">
    <w:name w:val="WW8Num27z2"/>
    <w:rsid w:val="00D7148F"/>
    <w:rPr>
      <w:rFonts w:ascii="Wingdings" w:hAnsi="Wingdings" w:cs="Wingdings"/>
    </w:rPr>
  </w:style>
  <w:style w:type="character" w:customStyle="1" w:styleId="WW8Num28z0">
    <w:name w:val="WW8Num28z0"/>
    <w:rsid w:val="00D7148F"/>
    <w:rPr>
      <w:rFonts w:ascii="Times New Roman" w:hAnsi="Times New Roman" w:cs="Times New Roman"/>
    </w:rPr>
  </w:style>
  <w:style w:type="character" w:customStyle="1" w:styleId="WW8Num28z1">
    <w:name w:val="WW8Num28z1"/>
    <w:rsid w:val="00D7148F"/>
    <w:rPr>
      <w:rFonts w:ascii="Courier New" w:hAnsi="Courier New" w:cs="Courier New"/>
    </w:rPr>
  </w:style>
  <w:style w:type="character" w:customStyle="1" w:styleId="WW8Num28z2">
    <w:name w:val="WW8Num28z2"/>
    <w:rsid w:val="00D7148F"/>
    <w:rPr>
      <w:rFonts w:ascii="Wingdings" w:hAnsi="Wingdings" w:cs="Wingdings"/>
    </w:rPr>
  </w:style>
  <w:style w:type="character" w:customStyle="1" w:styleId="WW8Num28z3">
    <w:name w:val="WW8Num28z3"/>
    <w:rsid w:val="00D7148F"/>
    <w:rPr>
      <w:rFonts w:ascii="Symbol" w:hAnsi="Symbol" w:cs="Symbol"/>
    </w:rPr>
  </w:style>
  <w:style w:type="character" w:customStyle="1" w:styleId="WW8Num29z0">
    <w:name w:val="WW8Num29z0"/>
    <w:rsid w:val="00D7148F"/>
  </w:style>
  <w:style w:type="character" w:customStyle="1" w:styleId="WW8Num30z0">
    <w:name w:val="WW8Num30z0"/>
    <w:rsid w:val="00D7148F"/>
    <w:rPr>
      <w:rFonts w:ascii="Symbol" w:hAnsi="Symbol" w:cs="Symbol"/>
    </w:rPr>
  </w:style>
  <w:style w:type="character" w:customStyle="1" w:styleId="WW8Num30z1">
    <w:name w:val="WW8Num30z1"/>
    <w:rsid w:val="00D7148F"/>
    <w:rPr>
      <w:rFonts w:ascii="Courier New" w:hAnsi="Courier New" w:cs="Courier New"/>
    </w:rPr>
  </w:style>
  <w:style w:type="character" w:customStyle="1" w:styleId="WW8Num30z2">
    <w:name w:val="WW8Num30z2"/>
    <w:rsid w:val="00D7148F"/>
    <w:rPr>
      <w:rFonts w:ascii="Wingdings" w:hAnsi="Wingdings" w:cs="Wingdings"/>
    </w:rPr>
  </w:style>
  <w:style w:type="character" w:customStyle="1" w:styleId="WW8Num31z0">
    <w:name w:val="WW8Num31z0"/>
    <w:rsid w:val="00D7148F"/>
    <w:rPr>
      <w:rFonts w:ascii="Symbol" w:hAnsi="Symbol" w:cs="Symbol"/>
    </w:rPr>
  </w:style>
  <w:style w:type="character" w:customStyle="1" w:styleId="WW8Num31z1">
    <w:name w:val="WW8Num31z1"/>
    <w:rsid w:val="00D7148F"/>
    <w:rPr>
      <w:rFonts w:ascii="Courier New" w:hAnsi="Courier New" w:cs="Courier New"/>
    </w:rPr>
  </w:style>
  <w:style w:type="character" w:customStyle="1" w:styleId="WW8Num31z2">
    <w:name w:val="WW8Num31z2"/>
    <w:rsid w:val="00D7148F"/>
    <w:rPr>
      <w:rFonts w:ascii="Wingdings" w:hAnsi="Wingdings" w:cs="Wingdings"/>
    </w:rPr>
  </w:style>
  <w:style w:type="character" w:customStyle="1" w:styleId="WW8Num32z0">
    <w:name w:val="WW8Num32z0"/>
    <w:rsid w:val="00D7148F"/>
  </w:style>
  <w:style w:type="character" w:customStyle="1" w:styleId="WW8Num32z1">
    <w:name w:val="WW8Num32z1"/>
    <w:rsid w:val="00D7148F"/>
    <w:rPr>
      <w:sz w:val="22"/>
      <w:szCs w:val="22"/>
    </w:rPr>
  </w:style>
  <w:style w:type="character" w:customStyle="1" w:styleId="WW8Num32z2">
    <w:name w:val="WW8Num32z2"/>
    <w:rsid w:val="00D7148F"/>
  </w:style>
  <w:style w:type="character" w:customStyle="1" w:styleId="WW8Num32z3">
    <w:name w:val="WW8Num32z3"/>
    <w:rsid w:val="00D7148F"/>
  </w:style>
  <w:style w:type="character" w:customStyle="1" w:styleId="WW8Num32z4">
    <w:name w:val="WW8Num32z4"/>
    <w:rsid w:val="00D7148F"/>
  </w:style>
  <w:style w:type="character" w:customStyle="1" w:styleId="WW8Num32z5">
    <w:name w:val="WW8Num32z5"/>
    <w:rsid w:val="00D7148F"/>
  </w:style>
  <w:style w:type="character" w:customStyle="1" w:styleId="WW8Num32z6">
    <w:name w:val="WW8Num32z6"/>
    <w:rsid w:val="00D7148F"/>
  </w:style>
  <w:style w:type="character" w:customStyle="1" w:styleId="WW8Num32z7">
    <w:name w:val="WW8Num32z7"/>
    <w:rsid w:val="00D7148F"/>
  </w:style>
  <w:style w:type="character" w:customStyle="1" w:styleId="WW8Num32z8">
    <w:name w:val="WW8Num32z8"/>
    <w:rsid w:val="00D7148F"/>
  </w:style>
  <w:style w:type="character" w:customStyle="1" w:styleId="WW8Num33z0">
    <w:name w:val="WW8Num33z0"/>
    <w:rsid w:val="00D7148F"/>
    <w:rPr>
      <w:rFonts w:ascii="Symbol" w:hAnsi="Symbol" w:cs="Symbol"/>
    </w:rPr>
  </w:style>
  <w:style w:type="character" w:customStyle="1" w:styleId="WW8Num33z1">
    <w:name w:val="WW8Num33z1"/>
    <w:rsid w:val="00D7148F"/>
    <w:rPr>
      <w:rFonts w:ascii="Courier New" w:hAnsi="Courier New" w:cs="Courier New"/>
    </w:rPr>
  </w:style>
  <w:style w:type="character" w:customStyle="1" w:styleId="WW8Num33z2">
    <w:name w:val="WW8Num33z2"/>
    <w:rsid w:val="00D7148F"/>
    <w:rPr>
      <w:rFonts w:ascii="Wingdings" w:hAnsi="Wingdings" w:cs="Wingdings"/>
    </w:rPr>
  </w:style>
  <w:style w:type="character" w:customStyle="1" w:styleId="WW8Num34z0">
    <w:name w:val="WW8Num34z0"/>
    <w:rsid w:val="00D7148F"/>
    <w:rPr>
      <w:rFonts w:ascii="Symbol" w:hAnsi="Symbol" w:cs="Symbol"/>
    </w:rPr>
  </w:style>
  <w:style w:type="character" w:customStyle="1" w:styleId="WW8Num34z1">
    <w:name w:val="WW8Num34z1"/>
    <w:rsid w:val="00D7148F"/>
    <w:rPr>
      <w:rFonts w:ascii="Courier New" w:hAnsi="Courier New" w:cs="Courier New"/>
    </w:rPr>
  </w:style>
  <w:style w:type="character" w:customStyle="1" w:styleId="WW8Num34z2">
    <w:name w:val="WW8Num34z2"/>
    <w:rsid w:val="00D7148F"/>
    <w:rPr>
      <w:rFonts w:ascii="Wingdings" w:hAnsi="Wingdings" w:cs="Wingdings"/>
    </w:rPr>
  </w:style>
  <w:style w:type="character" w:customStyle="1" w:styleId="WW8Num34z3">
    <w:name w:val="WW8Num34z3"/>
    <w:rsid w:val="00D7148F"/>
    <w:rPr>
      <w:rFonts w:ascii="Symbol" w:hAnsi="Symbol" w:cs="Symbol"/>
    </w:rPr>
  </w:style>
  <w:style w:type="character" w:customStyle="1" w:styleId="WW8Num35z0">
    <w:name w:val="WW8Num35z0"/>
    <w:rsid w:val="00D7148F"/>
    <w:rPr>
      <w:rFonts w:ascii="Times New Roman" w:hAnsi="Times New Roman" w:cs="Times New Roman"/>
    </w:rPr>
  </w:style>
  <w:style w:type="character" w:customStyle="1" w:styleId="WW8Num35z1">
    <w:name w:val="WW8Num35z1"/>
    <w:rsid w:val="00D7148F"/>
    <w:rPr>
      <w:rFonts w:ascii="Courier New" w:hAnsi="Courier New" w:cs="Courier New"/>
    </w:rPr>
  </w:style>
  <w:style w:type="character" w:customStyle="1" w:styleId="WW8Num35z2">
    <w:name w:val="WW8Num35z2"/>
    <w:rsid w:val="00D7148F"/>
    <w:rPr>
      <w:rFonts w:ascii="Wingdings" w:hAnsi="Wingdings" w:cs="Wingdings"/>
    </w:rPr>
  </w:style>
  <w:style w:type="character" w:customStyle="1" w:styleId="WW8Num35z3">
    <w:name w:val="WW8Num35z3"/>
    <w:rsid w:val="00D7148F"/>
    <w:rPr>
      <w:rFonts w:ascii="Symbol" w:hAnsi="Symbol" w:cs="Symbol"/>
    </w:rPr>
  </w:style>
  <w:style w:type="character" w:customStyle="1" w:styleId="WW8Num36z0">
    <w:name w:val="WW8Num36z0"/>
    <w:rsid w:val="00D7148F"/>
  </w:style>
  <w:style w:type="character" w:customStyle="1" w:styleId="WW8Num36z1">
    <w:name w:val="WW8Num36z1"/>
    <w:rsid w:val="00D7148F"/>
  </w:style>
  <w:style w:type="character" w:customStyle="1" w:styleId="WW8Num36z2">
    <w:name w:val="WW8Num36z2"/>
    <w:rsid w:val="00D7148F"/>
  </w:style>
  <w:style w:type="character" w:customStyle="1" w:styleId="WW8Num36z3">
    <w:name w:val="WW8Num36z3"/>
    <w:rsid w:val="00D7148F"/>
  </w:style>
  <w:style w:type="character" w:customStyle="1" w:styleId="WW8Num36z4">
    <w:name w:val="WW8Num36z4"/>
    <w:rsid w:val="00D7148F"/>
  </w:style>
  <w:style w:type="character" w:customStyle="1" w:styleId="WW8Num36z5">
    <w:name w:val="WW8Num36z5"/>
    <w:rsid w:val="00D7148F"/>
  </w:style>
  <w:style w:type="character" w:customStyle="1" w:styleId="WW8Num36z6">
    <w:name w:val="WW8Num36z6"/>
    <w:rsid w:val="00D7148F"/>
  </w:style>
  <w:style w:type="character" w:customStyle="1" w:styleId="WW8Num36z7">
    <w:name w:val="WW8Num36z7"/>
    <w:rsid w:val="00D7148F"/>
  </w:style>
  <w:style w:type="character" w:customStyle="1" w:styleId="WW8Num36z8">
    <w:name w:val="WW8Num36z8"/>
    <w:rsid w:val="00D7148F"/>
  </w:style>
  <w:style w:type="character" w:customStyle="1" w:styleId="WW8Num37z0">
    <w:name w:val="WW8Num37z0"/>
    <w:rsid w:val="00D7148F"/>
    <w:rPr>
      <w:rFonts w:ascii="Times New Roman" w:eastAsia="Arial Unicode MS" w:hAnsi="Times New Roman" w:cs="Times New Roman"/>
    </w:rPr>
  </w:style>
  <w:style w:type="character" w:customStyle="1" w:styleId="WW8Num37z1">
    <w:name w:val="WW8Num37z1"/>
    <w:rsid w:val="00D7148F"/>
    <w:rPr>
      <w:rFonts w:ascii="Courier New" w:hAnsi="Courier New" w:cs="Courier New"/>
    </w:rPr>
  </w:style>
  <w:style w:type="character" w:customStyle="1" w:styleId="WW8Num37z2">
    <w:name w:val="WW8Num37z2"/>
    <w:rsid w:val="00D7148F"/>
    <w:rPr>
      <w:rFonts w:ascii="Wingdings" w:hAnsi="Wingdings" w:cs="Wingdings"/>
    </w:rPr>
  </w:style>
  <w:style w:type="character" w:customStyle="1" w:styleId="WW8Num37z3">
    <w:name w:val="WW8Num37z3"/>
    <w:rsid w:val="00D7148F"/>
    <w:rPr>
      <w:rFonts w:ascii="Symbol" w:hAnsi="Symbol" w:cs="Symbol"/>
    </w:rPr>
  </w:style>
  <w:style w:type="character" w:customStyle="1" w:styleId="WW8Num38z0">
    <w:name w:val="WW8Num38z0"/>
    <w:rsid w:val="00D7148F"/>
    <w:rPr>
      <w:rFonts w:ascii="Symbol" w:hAnsi="Symbol" w:cs="Symbol"/>
    </w:rPr>
  </w:style>
  <w:style w:type="character" w:customStyle="1" w:styleId="WW8Num38z1">
    <w:name w:val="WW8Num38z1"/>
    <w:rsid w:val="00D7148F"/>
    <w:rPr>
      <w:rFonts w:ascii="Courier New" w:hAnsi="Courier New" w:cs="Courier New"/>
    </w:rPr>
  </w:style>
  <w:style w:type="character" w:customStyle="1" w:styleId="WW8Num38z2">
    <w:name w:val="WW8Num38z2"/>
    <w:rsid w:val="00D7148F"/>
    <w:rPr>
      <w:rFonts w:ascii="Wingdings" w:hAnsi="Wingdings" w:cs="Wingdings"/>
    </w:rPr>
  </w:style>
  <w:style w:type="character" w:customStyle="1" w:styleId="WW8Num39z0">
    <w:name w:val="WW8Num39z0"/>
    <w:rsid w:val="00D7148F"/>
    <w:rPr>
      <w:rFonts w:ascii="Symbol" w:hAnsi="Symbol" w:cs="Symbol"/>
    </w:rPr>
  </w:style>
  <w:style w:type="character" w:customStyle="1" w:styleId="WW8Num39z1">
    <w:name w:val="WW8Num39z1"/>
    <w:rsid w:val="00D7148F"/>
    <w:rPr>
      <w:rFonts w:ascii="Courier New" w:hAnsi="Courier New" w:cs="Courier New"/>
    </w:rPr>
  </w:style>
  <w:style w:type="character" w:customStyle="1" w:styleId="WW8Num39z2">
    <w:name w:val="WW8Num39z2"/>
    <w:rsid w:val="00D7148F"/>
    <w:rPr>
      <w:rFonts w:ascii="Wingdings" w:hAnsi="Wingdings" w:cs="Wingdings"/>
    </w:rPr>
  </w:style>
  <w:style w:type="character" w:customStyle="1" w:styleId="WW8Num40z0">
    <w:name w:val="WW8Num40z0"/>
    <w:rsid w:val="00D7148F"/>
  </w:style>
  <w:style w:type="character" w:customStyle="1" w:styleId="WW8Num40z1">
    <w:name w:val="WW8Num40z1"/>
    <w:rsid w:val="00D7148F"/>
  </w:style>
  <w:style w:type="character" w:customStyle="1" w:styleId="WW8Num40z2">
    <w:name w:val="WW8Num40z2"/>
    <w:rsid w:val="00D7148F"/>
  </w:style>
  <w:style w:type="character" w:customStyle="1" w:styleId="WW8Num40z3">
    <w:name w:val="WW8Num40z3"/>
    <w:rsid w:val="00D7148F"/>
  </w:style>
  <w:style w:type="character" w:customStyle="1" w:styleId="WW8Num40z4">
    <w:name w:val="WW8Num40z4"/>
    <w:rsid w:val="00D7148F"/>
  </w:style>
  <w:style w:type="character" w:customStyle="1" w:styleId="WW8Num40z5">
    <w:name w:val="WW8Num40z5"/>
    <w:rsid w:val="00D7148F"/>
  </w:style>
  <w:style w:type="character" w:customStyle="1" w:styleId="WW8Num40z6">
    <w:name w:val="WW8Num40z6"/>
    <w:rsid w:val="00D7148F"/>
  </w:style>
  <w:style w:type="character" w:customStyle="1" w:styleId="WW8Num40z7">
    <w:name w:val="WW8Num40z7"/>
    <w:rsid w:val="00D7148F"/>
  </w:style>
  <w:style w:type="character" w:customStyle="1" w:styleId="WW8Num40z8">
    <w:name w:val="WW8Num40z8"/>
    <w:rsid w:val="00D7148F"/>
  </w:style>
  <w:style w:type="character" w:customStyle="1" w:styleId="WW8Num41z0">
    <w:name w:val="WW8Num41z0"/>
    <w:rsid w:val="00D7148F"/>
    <w:rPr>
      <w:rFonts w:ascii="Symbol" w:hAnsi="Symbol" w:cs="Symbol"/>
      <w:lang w:val="en-GB"/>
    </w:rPr>
  </w:style>
  <w:style w:type="character" w:customStyle="1" w:styleId="WW8Num41z1">
    <w:name w:val="WW8Num41z1"/>
    <w:rsid w:val="00D7148F"/>
    <w:rPr>
      <w:rFonts w:ascii="Wingdings" w:hAnsi="Wingdings" w:cs="Wingdings"/>
    </w:rPr>
  </w:style>
  <w:style w:type="character" w:customStyle="1" w:styleId="WW8Num41z4">
    <w:name w:val="WW8Num41z4"/>
    <w:rsid w:val="00D7148F"/>
    <w:rPr>
      <w:rFonts w:ascii="Courier New" w:hAnsi="Courier New" w:cs="Courier New"/>
    </w:rPr>
  </w:style>
  <w:style w:type="character" w:customStyle="1" w:styleId="WW8Num42z0">
    <w:name w:val="WW8Num42z0"/>
    <w:rsid w:val="00D7148F"/>
    <w:rPr>
      <w:rFonts w:ascii="Wingdings" w:hAnsi="Wingdings" w:cs="Wingdings"/>
    </w:rPr>
  </w:style>
  <w:style w:type="character" w:customStyle="1" w:styleId="WW8Num42z1">
    <w:name w:val="WW8Num42z1"/>
    <w:rsid w:val="00D7148F"/>
    <w:rPr>
      <w:rFonts w:ascii="Courier New" w:hAnsi="Courier New" w:cs="Courier New"/>
    </w:rPr>
  </w:style>
  <w:style w:type="character" w:customStyle="1" w:styleId="WW8Num42z3">
    <w:name w:val="WW8Num42z3"/>
    <w:rsid w:val="00D7148F"/>
    <w:rPr>
      <w:rFonts w:ascii="Symbol" w:hAnsi="Symbol" w:cs="Symbol"/>
    </w:rPr>
  </w:style>
  <w:style w:type="character" w:customStyle="1" w:styleId="WW8Num43z0">
    <w:name w:val="WW8Num43z0"/>
    <w:rsid w:val="00D7148F"/>
    <w:rPr>
      <w:rFonts w:ascii="Symbol" w:hAnsi="Symbol" w:cs="Symbol"/>
    </w:rPr>
  </w:style>
  <w:style w:type="character" w:customStyle="1" w:styleId="WW8Num43z1">
    <w:name w:val="WW8Num43z1"/>
    <w:rsid w:val="00D7148F"/>
    <w:rPr>
      <w:rFonts w:ascii="Courier New" w:hAnsi="Courier New" w:cs="Courier New"/>
    </w:rPr>
  </w:style>
  <w:style w:type="character" w:customStyle="1" w:styleId="WW8Num43z2">
    <w:name w:val="WW8Num43z2"/>
    <w:rsid w:val="00D7148F"/>
    <w:rPr>
      <w:rFonts w:ascii="Wingdings" w:hAnsi="Wingdings" w:cs="Wingdings"/>
    </w:rPr>
  </w:style>
  <w:style w:type="character" w:customStyle="1" w:styleId="IntestazioneCarattere">
    <w:name w:val="Intestazione Carattere"/>
    <w:basedOn w:val="Carpredefinitoparagrafo"/>
    <w:rsid w:val="00D7148F"/>
  </w:style>
  <w:style w:type="character" w:customStyle="1" w:styleId="PidipaginaCarattere">
    <w:name w:val="Piè di pagina Carattere"/>
    <w:basedOn w:val="Carpredefinitoparagrafo"/>
    <w:uiPriority w:val="99"/>
    <w:rsid w:val="00D7148F"/>
  </w:style>
  <w:style w:type="character" w:customStyle="1" w:styleId="TestofumettoCarattere">
    <w:name w:val="Testo fumetto Carattere"/>
    <w:rsid w:val="00D7148F"/>
    <w:rPr>
      <w:rFonts w:ascii="Tahoma" w:hAnsi="Tahoma" w:cs="Tahoma"/>
      <w:sz w:val="16"/>
      <w:szCs w:val="16"/>
    </w:rPr>
  </w:style>
  <w:style w:type="character" w:customStyle="1" w:styleId="Titolo1Carattere">
    <w:name w:val="Titolo 1 Carattere"/>
    <w:rsid w:val="00D7148F"/>
    <w:rPr>
      <w:rFonts w:ascii="Times New Roman" w:eastAsia="Arial Unicode MS" w:hAnsi="Times New Roman" w:cs="Times New Roman"/>
      <w:b/>
      <w:bCs/>
      <w:kern w:val="3"/>
      <w:sz w:val="28"/>
      <w:szCs w:val="24"/>
      <w:lang w:bidi="it-IT"/>
    </w:rPr>
  </w:style>
  <w:style w:type="character" w:customStyle="1" w:styleId="Titolo2Carattere">
    <w:name w:val="Titolo 2 Carattere"/>
    <w:rsid w:val="00D7148F"/>
    <w:rPr>
      <w:rFonts w:ascii="Times New Roman" w:eastAsia="Arial Unicode MS" w:hAnsi="Times New Roman" w:cs="Times New Roman"/>
      <w:b/>
      <w:kern w:val="3"/>
      <w:sz w:val="24"/>
      <w:szCs w:val="24"/>
      <w:lang w:bidi="it-IT"/>
    </w:rPr>
  </w:style>
  <w:style w:type="character" w:customStyle="1" w:styleId="Internetlink">
    <w:name w:val="Internet link"/>
    <w:rsid w:val="00D7148F"/>
    <w:rPr>
      <w:color w:val="0000FF"/>
      <w:u w:val="single"/>
    </w:rPr>
  </w:style>
  <w:style w:type="character" w:customStyle="1" w:styleId="FootnoteSymbol">
    <w:name w:val="Footnote Symbol"/>
    <w:rsid w:val="00D7148F"/>
    <w:rPr>
      <w:position w:val="0"/>
      <w:vertAlign w:val="superscript"/>
    </w:rPr>
  </w:style>
  <w:style w:type="character" w:customStyle="1" w:styleId="TestonotaapidipaginaCarattere">
    <w:name w:val="Testo nota a piè di pagina Carattere"/>
    <w:rsid w:val="00D7148F"/>
    <w:rPr>
      <w:rFonts w:ascii="Times New Roman" w:eastAsia="Arial Unicode MS" w:hAnsi="Times New Roman" w:cs="Times New Roman"/>
      <w:kern w:val="3"/>
      <w:sz w:val="20"/>
      <w:szCs w:val="20"/>
      <w:lang w:bidi="it-IT"/>
    </w:rPr>
  </w:style>
  <w:style w:type="character" w:customStyle="1" w:styleId="Rientrocorpodeltesto3Carattere">
    <w:name w:val="Rientro corpo del testo 3 Carattere"/>
    <w:rsid w:val="00D7148F"/>
    <w:rPr>
      <w:rFonts w:ascii="Times New Roman" w:eastAsia="Arial Unicode MS" w:hAnsi="Times New Roman" w:cs="Times New Roman"/>
      <w:kern w:val="3"/>
      <w:sz w:val="16"/>
      <w:szCs w:val="16"/>
      <w:lang w:bidi="it-IT"/>
    </w:rPr>
  </w:style>
  <w:style w:type="character" w:customStyle="1" w:styleId="Corpodeltesto2Carattere">
    <w:name w:val="Corpo del testo 2 Carattere"/>
    <w:rsid w:val="00D7148F"/>
    <w:rPr>
      <w:rFonts w:ascii="Times New Roman" w:eastAsia="Arial Unicode MS" w:hAnsi="Times New Roman" w:cs="Times New Roman"/>
      <w:kern w:val="3"/>
      <w:sz w:val="24"/>
      <w:szCs w:val="24"/>
      <w:lang w:bidi="it-IT"/>
    </w:rPr>
  </w:style>
  <w:style w:type="character" w:customStyle="1" w:styleId="CorpotestoCarattere">
    <w:name w:val="Corpo testo Carattere"/>
    <w:basedOn w:val="Carpredefinitoparagrafo"/>
    <w:rsid w:val="00D7148F"/>
  </w:style>
  <w:style w:type="character" w:styleId="Rimandocommento">
    <w:name w:val="annotation reference"/>
    <w:uiPriority w:val="99"/>
    <w:rsid w:val="00D7148F"/>
    <w:rPr>
      <w:sz w:val="16"/>
      <w:szCs w:val="16"/>
    </w:rPr>
  </w:style>
  <w:style w:type="character" w:customStyle="1" w:styleId="TestocommentoCarattere">
    <w:name w:val="Testo commento Carattere"/>
    <w:uiPriority w:val="99"/>
    <w:rsid w:val="00D7148F"/>
    <w:rPr>
      <w:sz w:val="20"/>
      <w:szCs w:val="20"/>
    </w:rPr>
  </w:style>
  <w:style w:type="character" w:customStyle="1" w:styleId="SoggettocommentoCarattere">
    <w:name w:val="Soggetto commento Carattere"/>
    <w:rsid w:val="00D7148F"/>
    <w:rPr>
      <w:b/>
      <w:bCs/>
      <w:sz w:val="20"/>
      <w:szCs w:val="20"/>
    </w:rPr>
  </w:style>
  <w:style w:type="character" w:customStyle="1" w:styleId="Footnoteanchor">
    <w:name w:val="Footnote anchor"/>
    <w:rsid w:val="00D7148F"/>
    <w:rPr>
      <w:position w:val="0"/>
      <w:vertAlign w:val="superscript"/>
    </w:rPr>
  </w:style>
  <w:style w:type="character" w:customStyle="1" w:styleId="BulletSymbols">
    <w:name w:val="Bullet Symbols"/>
    <w:rsid w:val="00D7148F"/>
    <w:rPr>
      <w:rFonts w:ascii="OpenSymbol" w:eastAsia="OpenSymbol" w:hAnsi="OpenSymbol" w:cs="OpenSymbol"/>
    </w:rPr>
  </w:style>
  <w:style w:type="character" w:customStyle="1" w:styleId="StrongEmphasis">
    <w:name w:val="Strong Emphasis"/>
    <w:rsid w:val="00B80875"/>
    <w:rPr>
      <w:b/>
      <w:bCs/>
    </w:rPr>
  </w:style>
  <w:style w:type="character" w:styleId="Collegamentoipertestuale">
    <w:name w:val="Hyperlink"/>
    <w:uiPriority w:val="99"/>
    <w:unhideWhenUsed/>
    <w:rsid w:val="00F060E0"/>
    <w:rPr>
      <w:color w:val="0563C1"/>
      <w:u w:val="single"/>
    </w:rPr>
  </w:style>
  <w:style w:type="paragraph" w:customStyle="1" w:styleId="Default">
    <w:name w:val="Default"/>
    <w:rsid w:val="00156089"/>
    <w:pPr>
      <w:autoSpaceDE w:val="0"/>
      <w:autoSpaceDN w:val="0"/>
      <w:adjustRightInd w:val="0"/>
    </w:pPr>
    <w:rPr>
      <w:rFonts w:cs="Times New Roman"/>
      <w:color w:val="000000"/>
      <w:sz w:val="24"/>
      <w:szCs w:val="24"/>
    </w:rPr>
  </w:style>
  <w:style w:type="paragraph" w:styleId="Testonotaapidipagina">
    <w:name w:val="footnote text"/>
    <w:basedOn w:val="Normale"/>
    <w:link w:val="TestonotaapidipaginaCarattere1"/>
    <w:uiPriority w:val="99"/>
    <w:unhideWhenUsed/>
    <w:rsid w:val="00552612"/>
    <w:rPr>
      <w:sz w:val="20"/>
      <w:szCs w:val="18"/>
    </w:rPr>
  </w:style>
  <w:style w:type="character" w:customStyle="1" w:styleId="TestonotaapidipaginaCarattere1">
    <w:name w:val="Testo nota a piè di pagina Carattere1"/>
    <w:link w:val="Testonotaapidipagina"/>
    <w:uiPriority w:val="99"/>
    <w:semiHidden/>
    <w:rsid w:val="00552612"/>
    <w:rPr>
      <w:kern w:val="3"/>
      <w:szCs w:val="18"/>
      <w:lang w:eastAsia="zh-CN" w:bidi="hi-IN"/>
    </w:rPr>
  </w:style>
  <w:style w:type="character" w:customStyle="1" w:styleId="provvnumcomma">
    <w:name w:val="provv_numcomma"/>
    <w:rsid w:val="00552612"/>
  </w:style>
  <w:style w:type="paragraph" w:customStyle="1" w:styleId="Corpotesto1">
    <w:name w:val="Corpo testo1"/>
    <w:basedOn w:val="Normale"/>
    <w:link w:val="CorpotestoCarattere1"/>
    <w:rsid w:val="000A2464"/>
    <w:pPr>
      <w:widowControl/>
      <w:suppressAutoHyphens w:val="0"/>
      <w:autoSpaceDN/>
      <w:spacing w:after="120"/>
      <w:textAlignment w:val="auto"/>
    </w:pPr>
    <w:rPr>
      <w:rFonts w:eastAsia="Times New Roman" w:cs="Times New Roman"/>
      <w:kern w:val="0"/>
      <w:lang w:bidi="ar-SA"/>
    </w:rPr>
  </w:style>
  <w:style w:type="character" w:customStyle="1" w:styleId="CorpotestoCarattere1">
    <w:name w:val="Corpo testo Carattere1"/>
    <w:link w:val="Corpotesto1"/>
    <w:rsid w:val="000A2464"/>
    <w:rPr>
      <w:rFonts w:eastAsia="Times New Roman" w:cs="Times New Roman"/>
      <w:sz w:val="24"/>
      <w:szCs w:val="24"/>
    </w:rPr>
  </w:style>
  <w:style w:type="table" w:styleId="Grigliatabella">
    <w:name w:val="Table Grid"/>
    <w:basedOn w:val="Tabellanormale"/>
    <w:uiPriority w:val="39"/>
    <w:rsid w:val="00696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epredefinito">
    <w:name w:val="Stile predefinito"/>
    <w:rsid w:val="00DB5055"/>
    <w:pPr>
      <w:suppressAutoHyphens/>
      <w:spacing w:line="100" w:lineRule="atLeast"/>
      <w:textAlignment w:val="baseline"/>
    </w:pPr>
    <w:rPr>
      <w:rFonts w:ascii="Calibri" w:hAnsi="Calibri" w:cs="Calibri"/>
      <w:color w:val="000000"/>
      <w:sz w:val="24"/>
      <w:szCs w:val="24"/>
    </w:rPr>
  </w:style>
  <w:style w:type="character" w:customStyle="1" w:styleId="TestocommentoCarattere1">
    <w:name w:val="Testo commento Carattere1"/>
    <w:link w:val="Testocommento"/>
    <w:rsid w:val="001231E0"/>
    <w:rPr>
      <w:rFonts w:ascii="Calibri" w:eastAsia="Calibri" w:hAnsi="Calibri" w:cs="Times New Roman"/>
      <w:kern w:val="3"/>
      <w:lang w:eastAsia="zh-CN"/>
    </w:rPr>
  </w:style>
  <w:style w:type="paragraph" w:styleId="Titolo">
    <w:name w:val="Title"/>
    <w:basedOn w:val="Standard"/>
    <w:next w:val="Normale"/>
    <w:link w:val="TitoloCarattere"/>
    <w:uiPriority w:val="10"/>
    <w:qFormat/>
    <w:rsid w:val="001231E0"/>
    <w:pPr>
      <w:jc w:val="both"/>
    </w:pPr>
    <w:rPr>
      <w:rFonts w:ascii="Calibri Light" w:hAnsi="Calibri Light"/>
      <w:b/>
      <w:sz w:val="24"/>
    </w:rPr>
  </w:style>
  <w:style w:type="character" w:customStyle="1" w:styleId="TitoloCarattere">
    <w:name w:val="Titolo Carattere"/>
    <w:link w:val="Titolo"/>
    <w:uiPriority w:val="10"/>
    <w:rsid w:val="001231E0"/>
    <w:rPr>
      <w:rFonts w:ascii="Calibri Light" w:eastAsia="Calibri" w:hAnsi="Calibri Light" w:cs="Times New Roman"/>
      <w:b/>
      <w:kern w:val="3"/>
      <w:sz w:val="24"/>
      <w:szCs w:val="22"/>
      <w:lang w:eastAsia="zh-CN"/>
    </w:rPr>
  </w:style>
  <w:style w:type="character" w:styleId="Enfasigrassetto">
    <w:name w:val="Strong"/>
    <w:uiPriority w:val="22"/>
    <w:qFormat/>
    <w:rsid w:val="001231E0"/>
    <w:rPr>
      <w:rFonts w:cs="Times New Roman"/>
      <w:b/>
    </w:rPr>
  </w:style>
  <w:style w:type="character" w:styleId="Enfasicorsivo">
    <w:name w:val="Emphasis"/>
    <w:uiPriority w:val="20"/>
    <w:qFormat/>
    <w:rsid w:val="001231E0"/>
    <w:rPr>
      <w:i/>
      <w:iCs/>
    </w:rPr>
  </w:style>
  <w:style w:type="paragraph" w:customStyle="1" w:styleId="Corpotesto10">
    <w:name w:val="Corpo testo1"/>
    <w:aliases w:val="Table Text bold,Table Text"/>
    <w:basedOn w:val="Normale"/>
    <w:rsid w:val="006657CC"/>
    <w:pPr>
      <w:widowControl/>
      <w:suppressAutoHyphens w:val="0"/>
      <w:autoSpaceDN/>
      <w:textAlignment w:val="auto"/>
    </w:pPr>
    <w:rPr>
      <w:rFonts w:eastAsia="Calibri" w:cs="Times New Roman"/>
      <w:kern w:val="0"/>
      <w:lang w:eastAsia="it-IT" w:bidi="ar-SA"/>
    </w:rPr>
  </w:style>
  <w:style w:type="paragraph" w:customStyle="1" w:styleId="Corpodeltesto21">
    <w:name w:val="Corpo del testo 21"/>
    <w:basedOn w:val="Normale"/>
    <w:rsid w:val="001F4290"/>
    <w:pPr>
      <w:widowControl/>
      <w:autoSpaceDN/>
      <w:jc w:val="both"/>
      <w:textAlignment w:val="auto"/>
    </w:pPr>
    <w:rPr>
      <w:rFonts w:ascii="Times-Roman" w:eastAsia="Times New Roman" w:hAnsi="Times-Roman" w:cs="Times-Roman"/>
      <w:color w:val="000000"/>
      <w:kern w:val="0"/>
      <w:lang w:eastAsia="ar-SA" w:bidi="ar-SA"/>
    </w:rPr>
  </w:style>
  <w:style w:type="character" w:customStyle="1" w:styleId="Rimandocommento4">
    <w:name w:val="Rimando commento4"/>
    <w:rsid w:val="00C2701B"/>
    <w:rPr>
      <w:sz w:val="16"/>
      <w:szCs w:val="16"/>
    </w:rPr>
  </w:style>
  <w:style w:type="character" w:customStyle="1" w:styleId="Caratteredellanota">
    <w:name w:val="Carattere della nota"/>
    <w:rsid w:val="003856DA"/>
    <w:rPr>
      <w:vertAlign w:val="superscript"/>
    </w:rPr>
  </w:style>
  <w:style w:type="paragraph" w:customStyle="1" w:styleId="provvr0">
    <w:name w:val="provv_r0"/>
    <w:basedOn w:val="Normale"/>
    <w:rsid w:val="00607D4E"/>
    <w:pPr>
      <w:widowControl/>
      <w:suppressAutoHyphens w:val="0"/>
      <w:autoSpaceDN/>
      <w:spacing w:before="100" w:beforeAutospacing="1" w:after="100" w:afterAutospacing="1"/>
      <w:textAlignment w:val="auto"/>
    </w:pPr>
    <w:rPr>
      <w:rFonts w:eastAsia="Times New Roman" w:cs="Times New Roman"/>
      <w:kern w:val="0"/>
      <w:lang w:eastAsia="it-IT" w:bidi="ar-SA"/>
    </w:rPr>
  </w:style>
  <w:style w:type="character" w:customStyle="1" w:styleId="Menzionenonrisolta1">
    <w:name w:val="Menzione non risolta1"/>
    <w:uiPriority w:val="99"/>
    <w:semiHidden/>
    <w:unhideWhenUsed/>
    <w:rsid w:val="00D514E4"/>
    <w:rPr>
      <w:color w:val="808080"/>
      <w:shd w:val="clear" w:color="auto" w:fill="E6E6E6"/>
    </w:rPr>
  </w:style>
  <w:style w:type="paragraph" w:styleId="Nessunaspaziatura">
    <w:name w:val="No Spacing"/>
    <w:uiPriority w:val="1"/>
    <w:qFormat/>
    <w:rsid w:val="0016024D"/>
    <w:pPr>
      <w:jc w:val="both"/>
    </w:pPr>
    <w:rPr>
      <w:rFonts w:ascii="Calibri" w:eastAsia="Times New Roman" w:hAnsi="Calibri" w:cs="Times New Roman"/>
      <w:sz w:val="22"/>
      <w:szCs w:val="22"/>
      <w:lang w:eastAsia="en-US"/>
    </w:rPr>
  </w:style>
  <w:style w:type="character" w:customStyle="1" w:styleId="Titolo3Carattere">
    <w:name w:val="Titolo 3 Carattere"/>
    <w:link w:val="Titolo3"/>
    <w:uiPriority w:val="9"/>
    <w:semiHidden/>
    <w:rsid w:val="00113534"/>
    <w:rPr>
      <w:rFonts w:ascii="Calibri Light" w:eastAsia="Times New Roman" w:hAnsi="Calibri Light"/>
      <w:b/>
      <w:bCs/>
      <w:kern w:val="3"/>
      <w:sz w:val="26"/>
      <w:szCs w:val="23"/>
      <w:lang w:eastAsia="zh-CN" w:bidi="hi-IN"/>
    </w:rPr>
  </w:style>
  <w:style w:type="numbering" w:customStyle="1" w:styleId="WWNum39">
    <w:name w:val="WWNum39"/>
    <w:basedOn w:val="Nessunelenco"/>
    <w:rsid w:val="000E149E"/>
    <w:pPr>
      <w:numPr>
        <w:numId w:val="66"/>
      </w:numPr>
    </w:pPr>
  </w:style>
  <w:style w:type="numbering" w:customStyle="1" w:styleId="WWNum38">
    <w:name w:val="WWNum38"/>
    <w:basedOn w:val="Nessunelenco"/>
    <w:rsid w:val="007618D4"/>
    <w:pPr>
      <w:numPr>
        <w:numId w:val="67"/>
      </w:numPr>
    </w:pPr>
  </w:style>
  <w:style w:type="numbering" w:customStyle="1" w:styleId="WWNum11">
    <w:name w:val="WWNum11"/>
    <w:basedOn w:val="Nessunelenco"/>
    <w:rsid w:val="00BF5670"/>
    <w:pPr>
      <w:numPr>
        <w:numId w:val="68"/>
      </w:numPr>
    </w:pPr>
  </w:style>
  <w:style w:type="numbering" w:customStyle="1" w:styleId="WWNum13">
    <w:name w:val="WWNum13"/>
    <w:basedOn w:val="Nessunelenco"/>
    <w:rsid w:val="005B0A56"/>
    <w:pPr>
      <w:numPr>
        <w:numId w:val="71"/>
      </w:numPr>
    </w:pPr>
  </w:style>
  <w:style w:type="paragraph" w:styleId="Revisione">
    <w:name w:val="Revision"/>
    <w:hidden/>
    <w:uiPriority w:val="99"/>
    <w:semiHidden/>
    <w:rsid w:val="005B0A56"/>
    <w:rPr>
      <w:kern w:val="3"/>
      <w:sz w:val="24"/>
      <w:szCs w:val="21"/>
      <w:lang w:eastAsia="zh-CN" w:bidi="hi-IN"/>
    </w:rPr>
  </w:style>
  <w:style w:type="paragraph" w:styleId="Testonormale">
    <w:name w:val="Plain Text"/>
    <w:basedOn w:val="Normale"/>
    <w:link w:val="TestonormaleCarattere"/>
    <w:uiPriority w:val="99"/>
    <w:semiHidden/>
    <w:unhideWhenUsed/>
    <w:rsid w:val="00325D46"/>
    <w:rPr>
      <w:rFonts w:ascii="Courier New" w:hAnsi="Courier New"/>
      <w:sz w:val="20"/>
      <w:szCs w:val="18"/>
    </w:rPr>
  </w:style>
  <w:style w:type="character" w:customStyle="1" w:styleId="TestonormaleCarattere">
    <w:name w:val="Testo normale Carattere"/>
    <w:link w:val="Testonormale"/>
    <w:uiPriority w:val="99"/>
    <w:semiHidden/>
    <w:rsid w:val="00325D46"/>
    <w:rPr>
      <w:rFonts w:ascii="Courier New" w:hAnsi="Courier New"/>
      <w:kern w:val="3"/>
      <w:szCs w:val="18"/>
      <w:lang w:eastAsia="zh-CN" w:bidi="hi-IN"/>
    </w:rPr>
  </w:style>
  <w:style w:type="character" w:styleId="Rimandonotaapidipagina">
    <w:name w:val="footnote reference"/>
    <w:rsid w:val="00D7148F"/>
    <w:rPr>
      <w:position w:val="0"/>
      <w:vertAlign w:val="superscript"/>
    </w:rPr>
  </w:style>
  <w:style w:type="numbering" w:customStyle="1" w:styleId="WW8Num1">
    <w:name w:val="WW8Num1"/>
    <w:basedOn w:val="Nessunelenco"/>
    <w:rsid w:val="00D7148F"/>
    <w:pPr>
      <w:numPr>
        <w:numId w:val="1"/>
      </w:numPr>
    </w:pPr>
  </w:style>
  <w:style w:type="numbering" w:customStyle="1" w:styleId="WW8Num2">
    <w:name w:val="WW8Num2"/>
    <w:basedOn w:val="Nessunelenco"/>
    <w:rsid w:val="00D7148F"/>
    <w:pPr>
      <w:numPr>
        <w:numId w:val="2"/>
      </w:numPr>
    </w:pPr>
  </w:style>
  <w:style w:type="numbering" w:customStyle="1" w:styleId="WW8Num3">
    <w:name w:val="WW8Num3"/>
    <w:basedOn w:val="Nessunelenco"/>
    <w:rsid w:val="00D7148F"/>
    <w:pPr>
      <w:numPr>
        <w:numId w:val="3"/>
      </w:numPr>
    </w:pPr>
  </w:style>
  <w:style w:type="numbering" w:customStyle="1" w:styleId="WW8Num4">
    <w:name w:val="WW8Num4"/>
    <w:basedOn w:val="Nessunelenco"/>
    <w:rsid w:val="00D7148F"/>
    <w:pPr>
      <w:numPr>
        <w:numId w:val="4"/>
      </w:numPr>
    </w:pPr>
  </w:style>
  <w:style w:type="numbering" w:customStyle="1" w:styleId="WW8Num5">
    <w:name w:val="WW8Num5"/>
    <w:basedOn w:val="Nessunelenco"/>
    <w:rsid w:val="00D7148F"/>
    <w:pPr>
      <w:numPr>
        <w:numId w:val="5"/>
      </w:numPr>
    </w:pPr>
  </w:style>
  <w:style w:type="numbering" w:customStyle="1" w:styleId="WW8Num6">
    <w:name w:val="WW8Num6"/>
    <w:basedOn w:val="Nessunelenco"/>
    <w:rsid w:val="00D7148F"/>
    <w:pPr>
      <w:numPr>
        <w:numId w:val="6"/>
      </w:numPr>
    </w:pPr>
  </w:style>
  <w:style w:type="numbering" w:customStyle="1" w:styleId="WW8Num7">
    <w:name w:val="WW8Num7"/>
    <w:basedOn w:val="Nessunelenco"/>
    <w:rsid w:val="00D7148F"/>
    <w:pPr>
      <w:numPr>
        <w:numId w:val="7"/>
      </w:numPr>
    </w:pPr>
  </w:style>
  <w:style w:type="numbering" w:customStyle="1" w:styleId="WW8Num8">
    <w:name w:val="WW8Num8"/>
    <w:basedOn w:val="Nessunelenco"/>
    <w:rsid w:val="00D7148F"/>
    <w:pPr>
      <w:numPr>
        <w:numId w:val="8"/>
      </w:numPr>
    </w:pPr>
  </w:style>
  <w:style w:type="numbering" w:customStyle="1" w:styleId="WW8Num9">
    <w:name w:val="WW8Num9"/>
    <w:basedOn w:val="Nessunelenco"/>
    <w:rsid w:val="00D7148F"/>
    <w:pPr>
      <w:numPr>
        <w:numId w:val="9"/>
      </w:numPr>
    </w:pPr>
  </w:style>
  <w:style w:type="numbering" w:customStyle="1" w:styleId="WW8Num10">
    <w:name w:val="WW8Num10"/>
    <w:basedOn w:val="Nessunelenco"/>
    <w:rsid w:val="00D7148F"/>
    <w:pPr>
      <w:numPr>
        <w:numId w:val="10"/>
      </w:numPr>
    </w:pPr>
  </w:style>
  <w:style w:type="numbering" w:customStyle="1" w:styleId="WW8Num11">
    <w:name w:val="WW8Num11"/>
    <w:basedOn w:val="Nessunelenco"/>
    <w:rsid w:val="00D7148F"/>
    <w:pPr>
      <w:numPr>
        <w:numId w:val="11"/>
      </w:numPr>
    </w:pPr>
  </w:style>
  <w:style w:type="numbering" w:customStyle="1" w:styleId="WW8Num12">
    <w:name w:val="WW8Num12"/>
    <w:basedOn w:val="Nessunelenco"/>
    <w:rsid w:val="00D7148F"/>
    <w:pPr>
      <w:numPr>
        <w:numId w:val="12"/>
      </w:numPr>
    </w:pPr>
  </w:style>
  <w:style w:type="numbering" w:customStyle="1" w:styleId="WW8Num13">
    <w:name w:val="WW8Num13"/>
    <w:basedOn w:val="Nessunelenco"/>
    <w:rsid w:val="00D7148F"/>
    <w:pPr>
      <w:numPr>
        <w:numId w:val="13"/>
      </w:numPr>
    </w:pPr>
  </w:style>
  <w:style w:type="numbering" w:customStyle="1" w:styleId="WW8Num14">
    <w:name w:val="WW8Num14"/>
    <w:basedOn w:val="Nessunelenco"/>
    <w:rsid w:val="00D7148F"/>
    <w:pPr>
      <w:numPr>
        <w:numId w:val="14"/>
      </w:numPr>
    </w:pPr>
  </w:style>
  <w:style w:type="numbering" w:customStyle="1" w:styleId="WW8Num15">
    <w:name w:val="WW8Num15"/>
    <w:basedOn w:val="Nessunelenco"/>
    <w:rsid w:val="00D7148F"/>
    <w:pPr>
      <w:numPr>
        <w:numId w:val="15"/>
      </w:numPr>
    </w:pPr>
  </w:style>
  <w:style w:type="numbering" w:customStyle="1" w:styleId="WW8Num16">
    <w:name w:val="WW8Num16"/>
    <w:basedOn w:val="Nessunelenco"/>
    <w:rsid w:val="00D7148F"/>
    <w:pPr>
      <w:numPr>
        <w:numId w:val="16"/>
      </w:numPr>
    </w:pPr>
  </w:style>
  <w:style w:type="numbering" w:customStyle="1" w:styleId="WW8Num17">
    <w:name w:val="WW8Num17"/>
    <w:basedOn w:val="Nessunelenco"/>
    <w:rsid w:val="00D7148F"/>
    <w:pPr>
      <w:numPr>
        <w:numId w:val="17"/>
      </w:numPr>
    </w:pPr>
  </w:style>
  <w:style w:type="numbering" w:customStyle="1" w:styleId="WW8Num18">
    <w:name w:val="WW8Num18"/>
    <w:basedOn w:val="Nessunelenco"/>
    <w:rsid w:val="00D7148F"/>
    <w:pPr>
      <w:numPr>
        <w:numId w:val="18"/>
      </w:numPr>
    </w:pPr>
  </w:style>
  <w:style w:type="numbering" w:customStyle="1" w:styleId="WW8Num19">
    <w:name w:val="WW8Num19"/>
    <w:basedOn w:val="Nessunelenco"/>
    <w:rsid w:val="00D7148F"/>
    <w:pPr>
      <w:numPr>
        <w:numId w:val="19"/>
      </w:numPr>
    </w:pPr>
  </w:style>
  <w:style w:type="numbering" w:customStyle="1" w:styleId="WW8Num20">
    <w:name w:val="WW8Num20"/>
    <w:basedOn w:val="Nessunelenco"/>
    <w:rsid w:val="00D7148F"/>
    <w:pPr>
      <w:numPr>
        <w:numId w:val="20"/>
      </w:numPr>
    </w:pPr>
  </w:style>
  <w:style w:type="numbering" w:customStyle="1" w:styleId="WW8Num21">
    <w:name w:val="WW8Num21"/>
    <w:basedOn w:val="Nessunelenco"/>
    <w:rsid w:val="00D7148F"/>
    <w:pPr>
      <w:numPr>
        <w:numId w:val="21"/>
      </w:numPr>
    </w:pPr>
  </w:style>
  <w:style w:type="numbering" w:customStyle="1" w:styleId="WW8Num22">
    <w:name w:val="WW8Num22"/>
    <w:basedOn w:val="Nessunelenco"/>
    <w:rsid w:val="00D7148F"/>
    <w:pPr>
      <w:numPr>
        <w:numId w:val="22"/>
      </w:numPr>
    </w:pPr>
  </w:style>
  <w:style w:type="numbering" w:customStyle="1" w:styleId="WW8Num23">
    <w:name w:val="WW8Num23"/>
    <w:basedOn w:val="Nessunelenco"/>
    <w:rsid w:val="00D7148F"/>
    <w:pPr>
      <w:numPr>
        <w:numId w:val="77"/>
      </w:numPr>
    </w:pPr>
  </w:style>
  <w:style w:type="numbering" w:customStyle="1" w:styleId="WW8Num24">
    <w:name w:val="WW8Num24"/>
    <w:basedOn w:val="Nessunelenco"/>
    <w:rsid w:val="00D7148F"/>
    <w:pPr>
      <w:numPr>
        <w:numId w:val="24"/>
      </w:numPr>
    </w:pPr>
  </w:style>
  <w:style w:type="numbering" w:customStyle="1" w:styleId="WW8Num25">
    <w:name w:val="WW8Num25"/>
    <w:basedOn w:val="Nessunelenco"/>
    <w:rsid w:val="00D7148F"/>
    <w:pPr>
      <w:numPr>
        <w:numId w:val="25"/>
      </w:numPr>
    </w:pPr>
  </w:style>
  <w:style w:type="numbering" w:customStyle="1" w:styleId="WW8Num26">
    <w:name w:val="WW8Num26"/>
    <w:basedOn w:val="Nessunelenco"/>
    <w:rsid w:val="00D7148F"/>
    <w:pPr>
      <w:numPr>
        <w:numId w:val="26"/>
      </w:numPr>
    </w:pPr>
  </w:style>
  <w:style w:type="numbering" w:customStyle="1" w:styleId="WW8Num27">
    <w:name w:val="WW8Num27"/>
    <w:basedOn w:val="Nessunelenco"/>
    <w:rsid w:val="00D7148F"/>
    <w:pPr>
      <w:numPr>
        <w:numId w:val="27"/>
      </w:numPr>
    </w:pPr>
  </w:style>
  <w:style w:type="numbering" w:customStyle="1" w:styleId="WW8Num28">
    <w:name w:val="WW8Num28"/>
    <w:basedOn w:val="Nessunelenco"/>
    <w:rsid w:val="00D7148F"/>
    <w:pPr>
      <w:numPr>
        <w:numId w:val="28"/>
      </w:numPr>
    </w:pPr>
  </w:style>
  <w:style w:type="numbering" w:customStyle="1" w:styleId="WW8Num29">
    <w:name w:val="WW8Num29"/>
    <w:basedOn w:val="Nessunelenco"/>
    <w:rsid w:val="00D7148F"/>
    <w:pPr>
      <w:numPr>
        <w:numId w:val="29"/>
      </w:numPr>
    </w:pPr>
  </w:style>
  <w:style w:type="numbering" w:customStyle="1" w:styleId="WW8Num30">
    <w:name w:val="WW8Num30"/>
    <w:basedOn w:val="Nessunelenco"/>
    <w:rsid w:val="00D7148F"/>
    <w:pPr>
      <w:numPr>
        <w:numId w:val="30"/>
      </w:numPr>
    </w:pPr>
  </w:style>
  <w:style w:type="numbering" w:customStyle="1" w:styleId="WW8Num31">
    <w:name w:val="WW8Num31"/>
    <w:basedOn w:val="Nessunelenco"/>
    <w:rsid w:val="00D7148F"/>
    <w:pPr>
      <w:numPr>
        <w:numId w:val="31"/>
      </w:numPr>
    </w:pPr>
  </w:style>
  <w:style w:type="numbering" w:customStyle="1" w:styleId="WW8Num32">
    <w:name w:val="WW8Num32"/>
    <w:basedOn w:val="Nessunelenco"/>
    <w:rsid w:val="00D7148F"/>
    <w:pPr>
      <w:numPr>
        <w:numId w:val="32"/>
      </w:numPr>
    </w:pPr>
  </w:style>
  <w:style w:type="numbering" w:customStyle="1" w:styleId="WW8Num33">
    <w:name w:val="WW8Num33"/>
    <w:basedOn w:val="Nessunelenco"/>
    <w:rsid w:val="00D7148F"/>
    <w:pPr>
      <w:numPr>
        <w:numId w:val="33"/>
      </w:numPr>
    </w:pPr>
  </w:style>
  <w:style w:type="numbering" w:customStyle="1" w:styleId="WW8Num34">
    <w:name w:val="WW8Num34"/>
    <w:basedOn w:val="Nessunelenco"/>
    <w:rsid w:val="00D7148F"/>
    <w:pPr>
      <w:numPr>
        <w:numId w:val="34"/>
      </w:numPr>
    </w:pPr>
  </w:style>
  <w:style w:type="numbering" w:customStyle="1" w:styleId="WW8Num35">
    <w:name w:val="WW8Num35"/>
    <w:basedOn w:val="Nessunelenco"/>
    <w:rsid w:val="00D7148F"/>
    <w:pPr>
      <w:numPr>
        <w:numId w:val="35"/>
      </w:numPr>
    </w:pPr>
  </w:style>
  <w:style w:type="numbering" w:customStyle="1" w:styleId="WW8Num36">
    <w:name w:val="WW8Num36"/>
    <w:basedOn w:val="Nessunelenco"/>
    <w:rsid w:val="00D7148F"/>
    <w:pPr>
      <w:numPr>
        <w:numId w:val="36"/>
      </w:numPr>
    </w:pPr>
  </w:style>
  <w:style w:type="numbering" w:customStyle="1" w:styleId="WW8Num37">
    <w:name w:val="WW8Num37"/>
    <w:basedOn w:val="Nessunelenco"/>
    <w:rsid w:val="00D7148F"/>
    <w:pPr>
      <w:numPr>
        <w:numId w:val="37"/>
      </w:numPr>
    </w:pPr>
  </w:style>
  <w:style w:type="numbering" w:customStyle="1" w:styleId="WW8Num38">
    <w:name w:val="WW8Num38"/>
    <w:basedOn w:val="Nessunelenco"/>
    <w:rsid w:val="00D7148F"/>
    <w:pPr>
      <w:numPr>
        <w:numId w:val="38"/>
      </w:numPr>
    </w:pPr>
  </w:style>
  <w:style w:type="numbering" w:customStyle="1" w:styleId="WW8Num39">
    <w:name w:val="WW8Num39"/>
    <w:basedOn w:val="Nessunelenco"/>
    <w:rsid w:val="00D7148F"/>
    <w:pPr>
      <w:numPr>
        <w:numId w:val="39"/>
      </w:numPr>
    </w:pPr>
  </w:style>
  <w:style w:type="numbering" w:customStyle="1" w:styleId="WW8Num40">
    <w:name w:val="WW8Num40"/>
    <w:basedOn w:val="Nessunelenco"/>
    <w:rsid w:val="00D7148F"/>
    <w:pPr>
      <w:numPr>
        <w:numId w:val="40"/>
      </w:numPr>
    </w:pPr>
  </w:style>
  <w:style w:type="numbering" w:customStyle="1" w:styleId="WW8Num41">
    <w:name w:val="WW8Num41"/>
    <w:basedOn w:val="Nessunelenco"/>
    <w:rsid w:val="00D7148F"/>
    <w:pPr>
      <w:numPr>
        <w:numId w:val="41"/>
      </w:numPr>
    </w:pPr>
  </w:style>
  <w:style w:type="numbering" w:customStyle="1" w:styleId="WW8Num42">
    <w:name w:val="WW8Num42"/>
    <w:basedOn w:val="Nessunelenco"/>
    <w:rsid w:val="00D7148F"/>
    <w:pPr>
      <w:numPr>
        <w:numId w:val="42"/>
      </w:numPr>
    </w:pPr>
  </w:style>
  <w:style w:type="numbering" w:customStyle="1" w:styleId="WW8Num43">
    <w:name w:val="WW8Num43"/>
    <w:basedOn w:val="Nessunelenco"/>
    <w:rsid w:val="00D7148F"/>
    <w:pPr>
      <w:numPr>
        <w:numId w:val="4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Standard">
    <w:name w:val="WW8Num35"/>
    <w:pPr>
      <w:numPr>
        <w:numId w:val="35"/>
      </w:numPr>
    </w:pPr>
  </w:style>
  <w:style w:type="numbering" w:customStyle="1" w:styleId="Heading">
    <w:name w:val="WW8Num6"/>
    <w:pPr>
      <w:numPr>
        <w:numId w:val="6"/>
      </w:numPr>
    </w:pPr>
  </w:style>
  <w:style w:type="numbering" w:customStyle="1" w:styleId="Textbody">
    <w:name w:val="WW8Num32"/>
    <w:pPr>
      <w:numPr>
        <w:numId w:val="32"/>
      </w:numPr>
    </w:pPr>
  </w:style>
  <w:style w:type="numbering" w:customStyle="1" w:styleId="Elenco">
    <w:name w:val="WW8Num12"/>
    <w:pPr>
      <w:numPr>
        <w:numId w:val="12"/>
      </w:numPr>
    </w:pPr>
  </w:style>
  <w:style w:type="numbering" w:customStyle="1" w:styleId="Didascalia">
    <w:name w:val="WW8Num40"/>
    <w:pPr>
      <w:numPr>
        <w:numId w:val="40"/>
      </w:numPr>
    </w:pPr>
  </w:style>
  <w:style w:type="numbering" w:customStyle="1" w:styleId="Index">
    <w:name w:val="WW8Num13"/>
    <w:pPr>
      <w:numPr>
        <w:numId w:val="13"/>
      </w:numPr>
    </w:pPr>
  </w:style>
  <w:style w:type="numbering" w:customStyle="1" w:styleId="Standarduser">
    <w:name w:val="WW8Num22"/>
    <w:pPr>
      <w:numPr>
        <w:numId w:val="22"/>
      </w:numPr>
    </w:pPr>
  </w:style>
  <w:style w:type="numbering" w:customStyle="1" w:styleId="Intestazione">
    <w:name w:val="WWNum38"/>
    <w:pPr>
      <w:numPr>
        <w:numId w:val="67"/>
      </w:numPr>
    </w:pPr>
  </w:style>
  <w:style w:type="numbering" w:customStyle="1" w:styleId="Pidipagina">
    <w:name w:val="WW8Num5"/>
    <w:pPr>
      <w:numPr>
        <w:numId w:val="5"/>
      </w:numPr>
    </w:pPr>
  </w:style>
  <w:style w:type="numbering" w:customStyle="1" w:styleId="Testofumetto">
    <w:name w:val="WW8Num31"/>
    <w:pPr>
      <w:numPr>
        <w:numId w:val="31"/>
      </w:numPr>
    </w:pPr>
  </w:style>
  <w:style w:type="numbering" w:customStyle="1" w:styleId="99TESTO">
    <w:name w:val="WW8Num26"/>
    <w:pPr>
      <w:numPr>
        <w:numId w:val="26"/>
      </w:numPr>
    </w:pPr>
  </w:style>
  <w:style w:type="numbering" w:customStyle="1" w:styleId="Footnote">
    <w:name w:val="WW8Num10"/>
    <w:pPr>
      <w:numPr>
        <w:numId w:val="10"/>
      </w:numPr>
    </w:pPr>
  </w:style>
  <w:style w:type="numbering" w:customStyle="1" w:styleId="Rientrocorpodeltesto3">
    <w:name w:val="WW8Num24"/>
    <w:pPr>
      <w:numPr>
        <w:numId w:val="24"/>
      </w:numPr>
    </w:pPr>
  </w:style>
  <w:style w:type="numbering" w:customStyle="1" w:styleId="Rientrocorpodeltesto31">
    <w:name w:val="WWNum13"/>
    <w:pPr>
      <w:numPr>
        <w:numId w:val="71"/>
      </w:numPr>
    </w:pPr>
  </w:style>
  <w:style w:type="numbering" w:customStyle="1" w:styleId="Corpodeltesto2">
    <w:name w:val="WW8Num21"/>
    <w:pPr>
      <w:numPr>
        <w:numId w:val="21"/>
      </w:numPr>
    </w:pPr>
  </w:style>
  <w:style w:type="numbering" w:customStyle="1" w:styleId="Paragrafoelenco">
    <w:name w:val="WW8Num7"/>
    <w:pPr>
      <w:numPr>
        <w:numId w:val="7"/>
      </w:numPr>
    </w:pPr>
  </w:style>
  <w:style w:type="numbering" w:customStyle="1" w:styleId="Testocommento">
    <w:name w:val="WW8Num9"/>
    <w:pPr>
      <w:numPr>
        <w:numId w:val="9"/>
      </w:numPr>
    </w:pPr>
  </w:style>
  <w:style w:type="numbering" w:customStyle="1" w:styleId="Soggettocommento">
    <w:name w:val="WW8Num38"/>
    <w:pPr>
      <w:numPr>
        <w:numId w:val="38"/>
      </w:numPr>
    </w:pPr>
  </w:style>
  <w:style w:type="numbering" w:customStyle="1" w:styleId="TableContents">
    <w:name w:val="WW8Num34"/>
    <w:pPr>
      <w:numPr>
        <w:numId w:val="34"/>
      </w:numPr>
    </w:pPr>
  </w:style>
  <w:style w:type="numbering" w:customStyle="1" w:styleId="TableHeading">
    <w:name w:val="WW8Num27"/>
    <w:pPr>
      <w:numPr>
        <w:numId w:val="27"/>
      </w:numPr>
    </w:pPr>
  </w:style>
  <w:style w:type="numbering" w:customStyle="1" w:styleId="WW8Num1z0">
    <w:name w:val="WW8Num37"/>
    <w:pPr>
      <w:numPr>
        <w:numId w:val="37"/>
      </w:numPr>
    </w:pPr>
  </w:style>
  <w:style w:type="numbering" w:customStyle="1" w:styleId="WW8Num1z1">
    <w:name w:val="WW8Num42"/>
    <w:pPr>
      <w:numPr>
        <w:numId w:val="42"/>
      </w:numPr>
    </w:pPr>
  </w:style>
  <w:style w:type="numbering" w:customStyle="1" w:styleId="WW8Num1z2">
    <w:name w:val="WW8Num41"/>
    <w:pPr>
      <w:numPr>
        <w:numId w:val="41"/>
      </w:numPr>
    </w:pPr>
  </w:style>
  <w:style w:type="numbering" w:customStyle="1" w:styleId="WW8Num1z3">
    <w:name w:val="WW8Num20"/>
    <w:pPr>
      <w:numPr>
        <w:numId w:val="20"/>
      </w:numPr>
    </w:pPr>
  </w:style>
  <w:style w:type="numbering" w:customStyle="1" w:styleId="WW8Num1z4">
    <w:name w:val="WW8Num15"/>
    <w:pPr>
      <w:numPr>
        <w:numId w:val="15"/>
      </w:numPr>
    </w:pPr>
  </w:style>
  <w:style w:type="numbering" w:customStyle="1" w:styleId="WW8Num1z5">
    <w:name w:val="WW8Num16"/>
    <w:pPr>
      <w:numPr>
        <w:numId w:val="16"/>
      </w:numPr>
    </w:pPr>
  </w:style>
  <w:style w:type="numbering" w:customStyle="1" w:styleId="WW8Num1z6">
    <w:name w:val="WW8Num3"/>
    <w:pPr>
      <w:numPr>
        <w:numId w:val="3"/>
      </w:numPr>
    </w:pPr>
  </w:style>
  <w:style w:type="numbering" w:customStyle="1" w:styleId="WW8Num1z7">
    <w:name w:val="WWNum39"/>
    <w:pPr>
      <w:numPr>
        <w:numId w:val="66"/>
      </w:numPr>
    </w:pPr>
  </w:style>
  <w:style w:type="numbering" w:customStyle="1" w:styleId="WW8Num1z8">
    <w:name w:val="WW8Num14"/>
    <w:pPr>
      <w:numPr>
        <w:numId w:val="14"/>
      </w:numPr>
    </w:pPr>
  </w:style>
  <w:style w:type="numbering" w:customStyle="1" w:styleId="WW8Num2z0">
    <w:name w:val="WW8Num25"/>
    <w:pPr>
      <w:numPr>
        <w:numId w:val="25"/>
      </w:numPr>
    </w:pPr>
  </w:style>
  <w:style w:type="numbering" w:customStyle="1" w:styleId="WW8Num3z0">
    <w:name w:val="WW8Num1"/>
    <w:pPr>
      <w:numPr>
        <w:numId w:val="1"/>
      </w:numPr>
    </w:pPr>
  </w:style>
  <w:style w:type="numbering" w:customStyle="1" w:styleId="WW8Num4z0">
    <w:name w:val="WW8Num29"/>
    <w:pPr>
      <w:numPr>
        <w:numId w:val="29"/>
      </w:numPr>
    </w:pPr>
  </w:style>
  <w:style w:type="numbering" w:customStyle="1" w:styleId="WW8Num5z0">
    <w:name w:val="WW8Num18"/>
    <w:pPr>
      <w:numPr>
        <w:numId w:val="18"/>
      </w:numPr>
    </w:pPr>
  </w:style>
  <w:style w:type="numbering" w:customStyle="1" w:styleId="WW8Num6z0">
    <w:name w:val="WW8Num19"/>
    <w:pPr>
      <w:numPr>
        <w:numId w:val="19"/>
      </w:numPr>
    </w:pPr>
  </w:style>
  <w:style w:type="numbering" w:customStyle="1" w:styleId="WW8Num6z1">
    <w:name w:val="WW8Num8"/>
    <w:pPr>
      <w:numPr>
        <w:numId w:val="8"/>
      </w:numPr>
    </w:pPr>
  </w:style>
  <w:style w:type="numbering" w:customStyle="1" w:styleId="WW8Num6z2">
    <w:name w:val="WW8Num43"/>
    <w:pPr>
      <w:numPr>
        <w:numId w:val="43"/>
      </w:numPr>
    </w:pPr>
  </w:style>
  <w:style w:type="numbering" w:customStyle="1" w:styleId="WW8Num6z3">
    <w:name w:val="WW8Num11"/>
    <w:pPr>
      <w:numPr>
        <w:numId w:val="11"/>
      </w:numPr>
    </w:pPr>
  </w:style>
  <w:style w:type="numbering" w:customStyle="1" w:styleId="WW8Num7z0">
    <w:name w:val="WW8Num36"/>
    <w:pPr>
      <w:numPr>
        <w:numId w:val="36"/>
      </w:numPr>
    </w:pPr>
  </w:style>
  <w:style w:type="numbering" w:customStyle="1" w:styleId="WW8Num7z1">
    <w:name w:val="WW8Num30"/>
    <w:pPr>
      <w:numPr>
        <w:numId w:val="30"/>
      </w:numPr>
    </w:pPr>
  </w:style>
  <w:style w:type="numbering" w:customStyle="1" w:styleId="WW8Num7z2">
    <w:name w:val="WW8Num2"/>
    <w:pPr>
      <w:numPr>
        <w:numId w:val="2"/>
      </w:numPr>
    </w:pPr>
  </w:style>
  <w:style w:type="numbering" w:customStyle="1" w:styleId="WW8Num8z0">
    <w:name w:val="WW8Num28"/>
    <w:pPr>
      <w:numPr>
        <w:numId w:val="28"/>
      </w:numPr>
    </w:pPr>
  </w:style>
  <w:style w:type="numbering" w:customStyle="1" w:styleId="WW8Num8z1">
    <w:name w:val="WW8Num39"/>
    <w:pPr>
      <w:numPr>
        <w:numId w:val="39"/>
      </w:numPr>
    </w:pPr>
  </w:style>
  <w:style w:type="numbering" w:customStyle="1" w:styleId="WW8Num8z2">
    <w:name w:val="WW8Num33"/>
    <w:pPr>
      <w:numPr>
        <w:numId w:val="33"/>
      </w:numPr>
    </w:pPr>
  </w:style>
  <w:style w:type="numbering" w:customStyle="1" w:styleId="WW8Num8z4">
    <w:name w:val="WW8Num23"/>
    <w:pPr>
      <w:numPr>
        <w:numId w:val="77"/>
      </w:numPr>
    </w:pPr>
  </w:style>
  <w:style w:type="numbering" w:customStyle="1" w:styleId="WW8Num9z0">
    <w:name w:val="WWNum11"/>
    <w:pPr>
      <w:numPr>
        <w:numId w:val="68"/>
      </w:numPr>
    </w:pPr>
  </w:style>
  <w:style w:type="numbering" w:customStyle="1" w:styleId="WW8Num9z1">
    <w:name w:val="WW8Num4"/>
    <w:pPr>
      <w:numPr>
        <w:numId w:val="4"/>
      </w:numPr>
    </w:pPr>
  </w:style>
  <w:style w:type="numbering" w:customStyle="1" w:styleId="WW8Num9z2">
    <w:name w:val="WW8Num17"/>
    <w:pPr>
      <w:numPr>
        <w:numId w:val="17"/>
      </w:numPr>
    </w:pPr>
  </w:style>
</w:styles>
</file>

<file path=word/webSettings.xml><?xml version="1.0" encoding="utf-8"?>
<w:webSettings xmlns:r="http://schemas.openxmlformats.org/officeDocument/2006/relationships" xmlns:w="http://schemas.openxmlformats.org/wordprocessingml/2006/main">
  <w:divs>
    <w:div w:id="13576783">
      <w:bodyDiv w:val="1"/>
      <w:marLeft w:val="0"/>
      <w:marRight w:val="0"/>
      <w:marTop w:val="0"/>
      <w:marBottom w:val="0"/>
      <w:divBdr>
        <w:top w:val="none" w:sz="0" w:space="0" w:color="auto"/>
        <w:left w:val="none" w:sz="0" w:space="0" w:color="auto"/>
        <w:bottom w:val="none" w:sz="0" w:space="0" w:color="auto"/>
        <w:right w:val="none" w:sz="0" w:space="0" w:color="auto"/>
      </w:divBdr>
    </w:div>
    <w:div w:id="75786334">
      <w:bodyDiv w:val="1"/>
      <w:marLeft w:val="0"/>
      <w:marRight w:val="0"/>
      <w:marTop w:val="0"/>
      <w:marBottom w:val="0"/>
      <w:divBdr>
        <w:top w:val="none" w:sz="0" w:space="0" w:color="auto"/>
        <w:left w:val="none" w:sz="0" w:space="0" w:color="auto"/>
        <w:bottom w:val="none" w:sz="0" w:space="0" w:color="auto"/>
        <w:right w:val="none" w:sz="0" w:space="0" w:color="auto"/>
      </w:divBdr>
    </w:div>
    <w:div w:id="359546801">
      <w:bodyDiv w:val="1"/>
      <w:marLeft w:val="0"/>
      <w:marRight w:val="0"/>
      <w:marTop w:val="0"/>
      <w:marBottom w:val="0"/>
      <w:divBdr>
        <w:top w:val="none" w:sz="0" w:space="0" w:color="auto"/>
        <w:left w:val="none" w:sz="0" w:space="0" w:color="auto"/>
        <w:bottom w:val="none" w:sz="0" w:space="0" w:color="auto"/>
        <w:right w:val="none" w:sz="0" w:space="0" w:color="auto"/>
      </w:divBdr>
    </w:div>
    <w:div w:id="362950113">
      <w:bodyDiv w:val="1"/>
      <w:marLeft w:val="0"/>
      <w:marRight w:val="0"/>
      <w:marTop w:val="0"/>
      <w:marBottom w:val="0"/>
      <w:divBdr>
        <w:top w:val="none" w:sz="0" w:space="0" w:color="auto"/>
        <w:left w:val="none" w:sz="0" w:space="0" w:color="auto"/>
        <w:bottom w:val="none" w:sz="0" w:space="0" w:color="auto"/>
        <w:right w:val="none" w:sz="0" w:space="0" w:color="auto"/>
      </w:divBdr>
    </w:div>
    <w:div w:id="440613171">
      <w:bodyDiv w:val="1"/>
      <w:marLeft w:val="0"/>
      <w:marRight w:val="0"/>
      <w:marTop w:val="0"/>
      <w:marBottom w:val="0"/>
      <w:divBdr>
        <w:top w:val="none" w:sz="0" w:space="0" w:color="auto"/>
        <w:left w:val="none" w:sz="0" w:space="0" w:color="auto"/>
        <w:bottom w:val="none" w:sz="0" w:space="0" w:color="auto"/>
        <w:right w:val="none" w:sz="0" w:space="0" w:color="auto"/>
      </w:divBdr>
    </w:div>
    <w:div w:id="583606562">
      <w:bodyDiv w:val="1"/>
      <w:marLeft w:val="0"/>
      <w:marRight w:val="0"/>
      <w:marTop w:val="0"/>
      <w:marBottom w:val="0"/>
      <w:divBdr>
        <w:top w:val="none" w:sz="0" w:space="0" w:color="auto"/>
        <w:left w:val="none" w:sz="0" w:space="0" w:color="auto"/>
        <w:bottom w:val="none" w:sz="0" w:space="0" w:color="auto"/>
        <w:right w:val="none" w:sz="0" w:space="0" w:color="auto"/>
      </w:divBdr>
    </w:div>
    <w:div w:id="691034306">
      <w:bodyDiv w:val="1"/>
      <w:marLeft w:val="0"/>
      <w:marRight w:val="0"/>
      <w:marTop w:val="0"/>
      <w:marBottom w:val="0"/>
      <w:divBdr>
        <w:top w:val="none" w:sz="0" w:space="0" w:color="auto"/>
        <w:left w:val="none" w:sz="0" w:space="0" w:color="auto"/>
        <w:bottom w:val="none" w:sz="0" w:space="0" w:color="auto"/>
        <w:right w:val="none" w:sz="0" w:space="0" w:color="auto"/>
      </w:divBdr>
    </w:div>
    <w:div w:id="1051657353">
      <w:bodyDiv w:val="1"/>
      <w:marLeft w:val="0"/>
      <w:marRight w:val="0"/>
      <w:marTop w:val="150"/>
      <w:marBottom w:val="0"/>
      <w:divBdr>
        <w:top w:val="none" w:sz="0" w:space="0" w:color="auto"/>
        <w:left w:val="none" w:sz="0" w:space="0" w:color="auto"/>
        <w:bottom w:val="none" w:sz="0" w:space="0" w:color="auto"/>
        <w:right w:val="none" w:sz="0" w:space="0" w:color="auto"/>
      </w:divBdr>
      <w:divsChild>
        <w:div w:id="2079789129">
          <w:marLeft w:val="0"/>
          <w:marRight w:val="0"/>
          <w:marTop w:val="0"/>
          <w:marBottom w:val="0"/>
          <w:divBdr>
            <w:top w:val="none" w:sz="0" w:space="0" w:color="auto"/>
            <w:left w:val="none" w:sz="0" w:space="0" w:color="auto"/>
            <w:bottom w:val="none" w:sz="0" w:space="0" w:color="auto"/>
            <w:right w:val="none" w:sz="0" w:space="0" w:color="auto"/>
          </w:divBdr>
          <w:divsChild>
            <w:div w:id="776952251">
              <w:marLeft w:val="0"/>
              <w:marRight w:val="0"/>
              <w:marTop w:val="0"/>
              <w:marBottom w:val="0"/>
              <w:divBdr>
                <w:top w:val="none" w:sz="0" w:space="0" w:color="auto"/>
                <w:left w:val="none" w:sz="0" w:space="0" w:color="auto"/>
                <w:bottom w:val="none" w:sz="0" w:space="0" w:color="auto"/>
                <w:right w:val="none" w:sz="0" w:space="0" w:color="auto"/>
              </w:divBdr>
              <w:divsChild>
                <w:div w:id="900214268">
                  <w:marLeft w:val="0"/>
                  <w:marRight w:val="0"/>
                  <w:marTop w:val="0"/>
                  <w:marBottom w:val="0"/>
                  <w:divBdr>
                    <w:top w:val="none" w:sz="0" w:space="0" w:color="auto"/>
                    <w:left w:val="none" w:sz="0" w:space="0" w:color="auto"/>
                    <w:bottom w:val="none" w:sz="0" w:space="0" w:color="auto"/>
                    <w:right w:val="none" w:sz="0" w:space="0" w:color="auto"/>
                  </w:divBdr>
                  <w:divsChild>
                    <w:div w:id="551965073">
                      <w:marLeft w:val="0"/>
                      <w:marRight w:val="0"/>
                      <w:marTop w:val="0"/>
                      <w:marBottom w:val="0"/>
                      <w:divBdr>
                        <w:top w:val="none" w:sz="0" w:space="0" w:color="auto"/>
                        <w:left w:val="none" w:sz="0" w:space="0" w:color="auto"/>
                        <w:bottom w:val="none" w:sz="0" w:space="0" w:color="auto"/>
                        <w:right w:val="none" w:sz="0" w:space="0" w:color="auto"/>
                      </w:divBdr>
                      <w:divsChild>
                        <w:div w:id="191111208">
                          <w:marLeft w:val="375"/>
                          <w:marRight w:val="0"/>
                          <w:marTop w:val="0"/>
                          <w:marBottom w:val="0"/>
                          <w:divBdr>
                            <w:top w:val="none" w:sz="0" w:space="0" w:color="auto"/>
                            <w:left w:val="none" w:sz="0" w:space="0" w:color="auto"/>
                            <w:bottom w:val="none" w:sz="0" w:space="0" w:color="auto"/>
                            <w:right w:val="none" w:sz="0" w:space="0" w:color="auto"/>
                          </w:divBdr>
                          <w:divsChild>
                            <w:div w:id="828252713">
                              <w:marLeft w:val="0"/>
                              <w:marRight w:val="0"/>
                              <w:marTop w:val="0"/>
                              <w:marBottom w:val="300"/>
                              <w:divBdr>
                                <w:top w:val="none" w:sz="0" w:space="0" w:color="auto"/>
                                <w:left w:val="single" w:sz="6" w:space="0" w:color="EDEDED"/>
                                <w:bottom w:val="single" w:sz="6" w:space="26" w:color="EDEDED"/>
                                <w:right w:val="single" w:sz="6" w:space="0" w:color="EDEDED"/>
                              </w:divBdr>
                              <w:divsChild>
                                <w:div w:id="29518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480450">
      <w:bodyDiv w:val="1"/>
      <w:marLeft w:val="0"/>
      <w:marRight w:val="0"/>
      <w:marTop w:val="0"/>
      <w:marBottom w:val="0"/>
      <w:divBdr>
        <w:top w:val="none" w:sz="0" w:space="0" w:color="auto"/>
        <w:left w:val="none" w:sz="0" w:space="0" w:color="auto"/>
        <w:bottom w:val="none" w:sz="0" w:space="0" w:color="auto"/>
        <w:right w:val="none" w:sz="0" w:space="0" w:color="auto"/>
      </w:divBdr>
    </w:div>
    <w:div w:id="1179656672">
      <w:bodyDiv w:val="1"/>
      <w:marLeft w:val="0"/>
      <w:marRight w:val="0"/>
      <w:marTop w:val="0"/>
      <w:marBottom w:val="0"/>
      <w:divBdr>
        <w:top w:val="none" w:sz="0" w:space="0" w:color="auto"/>
        <w:left w:val="none" w:sz="0" w:space="0" w:color="auto"/>
        <w:bottom w:val="none" w:sz="0" w:space="0" w:color="auto"/>
        <w:right w:val="none" w:sz="0" w:space="0" w:color="auto"/>
      </w:divBdr>
    </w:div>
    <w:div w:id="1183082878">
      <w:bodyDiv w:val="1"/>
      <w:marLeft w:val="0"/>
      <w:marRight w:val="0"/>
      <w:marTop w:val="0"/>
      <w:marBottom w:val="0"/>
      <w:divBdr>
        <w:top w:val="none" w:sz="0" w:space="0" w:color="auto"/>
        <w:left w:val="none" w:sz="0" w:space="0" w:color="auto"/>
        <w:bottom w:val="none" w:sz="0" w:space="0" w:color="auto"/>
        <w:right w:val="none" w:sz="0" w:space="0" w:color="auto"/>
      </w:divBdr>
    </w:div>
    <w:div w:id="1227256731">
      <w:bodyDiv w:val="1"/>
      <w:marLeft w:val="0"/>
      <w:marRight w:val="0"/>
      <w:marTop w:val="0"/>
      <w:marBottom w:val="0"/>
      <w:divBdr>
        <w:top w:val="none" w:sz="0" w:space="0" w:color="auto"/>
        <w:left w:val="none" w:sz="0" w:space="0" w:color="auto"/>
        <w:bottom w:val="none" w:sz="0" w:space="0" w:color="auto"/>
        <w:right w:val="none" w:sz="0" w:space="0" w:color="auto"/>
      </w:divBdr>
    </w:div>
    <w:div w:id="1309171867">
      <w:bodyDiv w:val="1"/>
      <w:marLeft w:val="0"/>
      <w:marRight w:val="0"/>
      <w:marTop w:val="0"/>
      <w:marBottom w:val="0"/>
      <w:divBdr>
        <w:top w:val="none" w:sz="0" w:space="0" w:color="auto"/>
        <w:left w:val="none" w:sz="0" w:space="0" w:color="auto"/>
        <w:bottom w:val="none" w:sz="0" w:space="0" w:color="auto"/>
        <w:right w:val="none" w:sz="0" w:space="0" w:color="auto"/>
      </w:divBdr>
    </w:div>
    <w:div w:id="1312294655">
      <w:bodyDiv w:val="1"/>
      <w:marLeft w:val="0"/>
      <w:marRight w:val="0"/>
      <w:marTop w:val="0"/>
      <w:marBottom w:val="0"/>
      <w:divBdr>
        <w:top w:val="none" w:sz="0" w:space="0" w:color="auto"/>
        <w:left w:val="none" w:sz="0" w:space="0" w:color="auto"/>
        <w:bottom w:val="none" w:sz="0" w:space="0" w:color="auto"/>
        <w:right w:val="none" w:sz="0" w:space="0" w:color="auto"/>
      </w:divBdr>
    </w:div>
    <w:div w:id="1700812025">
      <w:bodyDiv w:val="1"/>
      <w:marLeft w:val="0"/>
      <w:marRight w:val="0"/>
      <w:marTop w:val="150"/>
      <w:marBottom w:val="0"/>
      <w:divBdr>
        <w:top w:val="none" w:sz="0" w:space="0" w:color="auto"/>
        <w:left w:val="none" w:sz="0" w:space="0" w:color="auto"/>
        <w:bottom w:val="none" w:sz="0" w:space="0" w:color="auto"/>
        <w:right w:val="none" w:sz="0" w:space="0" w:color="auto"/>
      </w:divBdr>
      <w:divsChild>
        <w:div w:id="1560241338">
          <w:marLeft w:val="0"/>
          <w:marRight w:val="0"/>
          <w:marTop w:val="0"/>
          <w:marBottom w:val="0"/>
          <w:divBdr>
            <w:top w:val="none" w:sz="0" w:space="0" w:color="auto"/>
            <w:left w:val="none" w:sz="0" w:space="0" w:color="auto"/>
            <w:bottom w:val="none" w:sz="0" w:space="0" w:color="auto"/>
            <w:right w:val="none" w:sz="0" w:space="0" w:color="auto"/>
          </w:divBdr>
          <w:divsChild>
            <w:div w:id="1071386594">
              <w:marLeft w:val="0"/>
              <w:marRight w:val="0"/>
              <w:marTop w:val="0"/>
              <w:marBottom w:val="0"/>
              <w:divBdr>
                <w:top w:val="none" w:sz="0" w:space="0" w:color="auto"/>
                <w:left w:val="none" w:sz="0" w:space="0" w:color="auto"/>
                <w:bottom w:val="none" w:sz="0" w:space="0" w:color="auto"/>
                <w:right w:val="none" w:sz="0" w:space="0" w:color="auto"/>
              </w:divBdr>
              <w:divsChild>
                <w:div w:id="10838438">
                  <w:marLeft w:val="0"/>
                  <w:marRight w:val="0"/>
                  <w:marTop w:val="0"/>
                  <w:marBottom w:val="0"/>
                  <w:divBdr>
                    <w:top w:val="none" w:sz="0" w:space="0" w:color="auto"/>
                    <w:left w:val="none" w:sz="0" w:space="0" w:color="auto"/>
                    <w:bottom w:val="none" w:sz="0" w:space="0" w:color="auto"/>
                    <w:right w:val="none" w:sz="0" w:space="0" w:color="auto"/>
                  </w:divBdr>
                  <w:divsChild>
                    <w:div w:id="1648046884">
                      <w:marLeft w:val="0"/>
                      <w:marRight w:val="0"/>
                      <w:marTop w:val="0"/>
                      <w:marBottom w:val="0"/>
                      <w:divBdr>
                        <w:top w:val="none" w:sz="0" w:space="0" w:color="auto"/>
                        <w:left w:val="none" w:sz="0" w:space="0" w:color="auto"/>
                        <w:bottom w:val="none" w:sz="0" w:space="0" w:color="auto"/>
                        <w:right w:val="none" w:sz="0" w:space="0" w:color="auto"/>
                      </w:divBdr>
                      <w:divsChild>
                        <w:div w:id="1308051227">
                          <w:marLeft w:val="375"/>
                          <w:marRight w:val="0"/>
                          <w:marTop w:val="0"/>
                          <w:marBottom w:val="0"/>
                          <w:divBdr>
                            <w:top w:val="none" w:sz="0" w:space="0" w:color="auto"/>
                            <w:left w:val="none" w:sz="0" w:space="0" w:color="auto"/>
                            <w:bottom w:val="none" w:sz="0" w:space="0" w:color="auto"/>
                            <w:right w:val="none" w:sz="0" w:space="0" w:color="auto"/>
                          </w:divBdr>
                          <w:divsChild>
                            <w:div w:id="1865824529">
                              <w:marLeft w:val="0"/>
                              <w:marRight w:val="0"/>
                              <w:marTop w:val="0"/>
                              <w:marBottom w:val="300"/>
                              <w:divBdr>
                                <w:top w:val="none" w:sz="0" w:space="0" w:color="auto"/>
                                <w:left w:val="single" w:sz="6" w:space="0" w:color="EDEDED"/>
                                <w:bottom w:val="single" w:sz="6" w:space="26" w:color="EDEDED"/>
                                <w:right w:val="single" w:sz="6" w:space="0" w:color="EDEDED"/>
                              </w:divBdr>
                              <w:divsChild>
                                <w:div w:id="19308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027110">
      <w:bodyDiv w:val="1"/>
      <w:marLeft w:val="0"/>
      <w:marRight w:val="0"/>
      <w:marTop w:val="0"/>
      <w:marBottom w:val="0"/>
      <w:divBdr>
        <w:top w:val="none" w:sz="0" w:space="0" w:color="auto"/>
        <w:left w:val="none" w:sz="0" w:space="0" w:color="auto"/>
        <w:bottom w:val="none" w:sz="0" w:space="0" w:color="auto"/>
        <w:right w:val="none" w:sz="0" w:space="0" w:color="auto"/>
      </w:divBdr>
    </w:div>
    <w:div w:id="2004970376">
      <w:bodyDiv w:val="1"/>
      <w:marLeft w:val="0"/>
      <w:marRight w:val="0"/>
      <w:marTop w:val="0"/>
      <w:marBottom w:val="0"/>
      <w:divBdr>
        <w:top w:val="none" w:sz="0" w:space="0" w:color="auto"/>
        <w:left w:val="none" w:sz="0" w:space="0" w:color="auto"/>
        <w:bottom w:val="none" w:sz="0" w:space="0" w:color="auto"/>
        <w:right w:val="none" w:sz="0" w:space="0" w:color="auto"/>
      </w:divBdr>
    </w:div>
    <w:div w:id="2050952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art.toscana.it" TargetMode="External"/><Relationship Id="rId18" Type="http://schemas.openxmlformats.org/officeDocument/2006/relationships/hyperlink" Target="mailto:Start.OE@PA.i-faber.com"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mailto:cuc.ucc@casentino.toscana.it"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start.toscana.it/..../"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s://start.toscana.it/" TargetMode="External"/><Relationship Id="rId20" Type="http://schemas.openxmlformats.org/officeDocument/2006/relationships/hyperlink" Target="http://www.anticorruzione.i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noreply@start.toscana.it"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bosettiegatti.eu/info/norme/statali/2011_0159.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cuolacomunechiusiverna@casentino.toscana.it" TargetMode="External"/><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D0D391654ED57B44BAAE56ECBC5325E5" ma:contentTypeVersion="1" ma:contentTypeDescription="Creare un nuovo documento." ma:contentTypeScope="" ma:versionID="f2c5eca8ad8ac28cbb4eff831cfa214c">
  <xsd:schema xmlns:xsd="http://www.w3.org/2001/XMLSchema" xmlns:xs="http://www.w3.org/2001/XMLSchema" xmlns:p="http://schemas.microsoft.com/office/2006/metadata/properties" xmlns:ns3="537fabd4-8cf1-4683-ae6e-535c1f7b2aaa" targetNamespace="http://schemas.microsoft.com/office/2006/metadata/properties" ma:root="true" ma:fieldsID="3e0672c80cdf80f92cf27b8512f10e86" ns3:_="">
    <xsd:import namespace="537fabd4-8cf1-4683-ae6e-535c1f7b2aaa"/>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fabd4-8cf1-4683-ae6e-535c1f7b2aaa"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DF581-3490-4E1B-8211-D0481B155E90}">
  <ds:schemaRefs>
    <ds:schemaRef ds:uri="http://schemas.microsoft.com/office/2006/metadata/properties"/>
  </ds:schemaRefs>
</ds:datastoreItem>
</file>

<file path=customXml/itemProps2.xml><?xml version="1.0" encoding="utf-8"?>
<ds:datastoreItem xmlns:ds="http://schemas.openxmlformats.org/officeDocument/2006/customXml" ds:itemID="{7503629B-8579-4F4D-9F4E-DD43890A8EAF}">
  <ds:schemaRefs>
    <ds:schemaRef ds:uri="http://schemas.microsoft.com/office/2006/metadata/longProperties"/>
  </ds:schemaRefs>
</ds:datastoreItem>
</file>

<file path=customXml/itemProps3.xml><?xml version="1.0" encoding="utf-8"?>
<ds:datastoreItem xmlns:ds="http://schemas.openxmlformats.org/officeDocument/2006/customXml" ds:itemID="{ADD09480-48EA-4DAD-8191-39B1033557C2}">
  <ds:schemaRefs>
    <ds:schemaRef ds:uri="http://schemas.microsoft.com/sharepoint/v3/contenttype/forms"/>
  </ds:schemaRefs>
</ds:datastoreItem>
</file>

<file path=customXml/itemProps4.xml><?xml version="1.0" encoding="utf-8"?>
<ds:datastoreItem xmlns:ds="http://schemas.openxmlformats.org/officeDocument/2006/customXml" ds:itemID="{CD476B78-5766-466C-9439-64802C4F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fabd4-8cf1-4683-ae6e-535c1f7b2a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6577D2-0A9B-4E17-AEBE-EF63B52B4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30</Pages>
  <Words>12546</Words>
  <Characters>71514</Characters>
  <Application>Microsoft Office Word</Application>
  <DocSecurity>0</DocSecurity>
  <Lines>595</Lines>
  <Paragraphs>167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83893</CharactersWithSpaces>
  <SharedDoc>false</SharedDoc>
  <HLinks>
    <vt:vector size="36" baseType="variant">
      <vt:variant>
        <vt:i4>458835</vt:i4>
      </vt:variant>
      <vt:variant>
        <vt:i4>18</vt:i4>
      </vt:variant>
      <vt:variant>
        <vt:i4>0</vt:i4>
      </vt:variant>
      <vt:variant>
        <vt:i4>5</vt:i4>
      </vt:variant>
      <vt:variant>
        <vt:lpwstr>http://www.anticorruzione.it/</vt:lpwstr>
      </vt:variant>
      <vt:variant>
        <vt:lpwstr/>
      </vt:variant>
      <vt:variant>
        <vt:i4>5963825</vt:i4>
      </vt:variant>
      <vt:variant>
        <vt:i4>15</vt:i4>
      </vt:variant>
      <vt:variant>
        <vt:i4>0</vt:i4>
      </vt:variant>
      <vt:variant>
        <vt:i4>5</vt:i4>
      </vt:variant>
      <vt:variant>
        <vt:lpwstr>mailto:Start.OE@PA.i-faber.com</vt:lpwstr>
      </vt:variant>
      <vt:variant>
        <vt:lpwstr/>
      </vt:variant>
      <vt:variant>
        <vt:i4>3014759</vt:i4>
      </vt:variant>
      <vt:variant>
        <vt:i4>12</vt:i4>
      </vt:variant>
      <vt:variant>
        <vt:i4>0</vt:i4>
      </vt:variant>
      <vt:variant>
        <vt:i4>5</vt:i4>
      </vt:variant>
      <vt:variant>
        <vt:lpwstr>https://start.toscana.it/..../</vt:lpwstr>
      </vt:variant>
      <vt:variant>
        <vt:lpwstr/>
      </vt:variant>
      <vt:variant>
        <vt:i4>65608</vt:i4>
      </vt:variant>
      <vt:variant>
        <vt:i4>9</vt:i4>
      </vt:variant>
      <vt:variant>
        <vt:i4>0</vt:i4>
      </vt:variant>
      <vt:variant>
        <vt:i4>5</vt:i4>
      </vt:variant>
      <vt:variant>
        <vt:lpwstr>https://start.toscana.it/</vt:lpwstr>
      </vt:variant>
      <vt:variant>
        <vt:lpwstr/>
      </vt:variant>
      <vt:variant>
        <vt:i4>8323080</vt:i4>
      </vt:variant>
      <vt:variant>
        <vt:i4>6</vt:i4>
      </vt:variant>
      <vt:variant>
        <vt:i4>0</vt:i4>
      </vt:variant>
      <vt:variant>
        <vt:i4>5</vt:i4>
      </vt:variant>
      <vt:variant>
        <vt:lpwstr>mailto:noreply@start.toscana.it</vt:lpwstr>
      </vt:variant>
      <vt:variant>
        <vt:lpwstr/>
      </vt:variant>
      <vt:variant>
        <vt:i4>786457</vt:i4>
      </vt:variant>
      <vt:variant>
        <vt:i4>0</vt:i4>
      </vt:variant>
      <vt:variant>
        <vt:i4>0</vt:i4>
      </vt:variant>
      <vt:variant>
        <vt:i4>5</vt:i4>
      </vt:variant>
      <vt:variant>
        <vt:lpwstr>http://start.toscana.it/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Silvia Misser</dc:creator>
  <cp:lastModifiedBy>USER</cp:lastModifiedBy>
  <cp:revision>17</cp:revision>
  <dcterms:created xsi:type="dcterms:W3CDTF">2018-09-26T11:27:00Z</dcterms:created>
  <dcterms:modified xsi:type="dcterms:W3CDTF">2018-10-08T06:47:00Z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