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AFE1" w14:textId="77777777" w:rsidR="00926D9E" w:rsidRPr="003C6366" w:rsidRDefault="00926D9E" w:rsidP="00926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jc w:val="center"/>
        <w:rPr>
          <w:rFonts w:ascii="Verdana" w:hAnsi="Verdana"/>
          <w:b/>
          <w:color w:val="000000"/>
        </w:rPr>
      </w:pPr>
      <w:bookmarkStart w:id="0" w:name="_Hlk69461959"/>
      <w:r w:rsidRPr="00FB3B01">
        <w:rPr>
          <w:rFonts w:ascii="Verdana" w:hAnsi="Verdana"/>
          <w:b/>
          <w:color w:val="000000"/>
        </w:rPr>
        <w:t xml:space="preserve">PROCEDURA </w:t>
      </w:r>
      <w:r>
        <w:rPr>
          <w:rFonts w:ascii="Verdana" w:hAnsi="Verdana"/>
          <w:b/>
          <w:color w:val="000000"/>
        </w:rPr>
        <w:t xml:space="preserve">APERTA PER </w:t>
      </w:r>
      <w:bookmarkEnd w:id="0"/>
      <w:r w:rsidRPr="003C6366">
        <w:rPr>
          <w:rFonts w:ascii="Verdana" w:hAnsi="Verdana"/>
          <w:b/>
          <w:color w:val="000000"/>
        </w:rPr>
        <w:t>INTERVENTI DI CONSOLIDAMENTO DEL VERSANTE DELLA LOCALITA' DI BIFORCO, LOTTO UNICO (STRALCI PROGETTUALI 2, 3, 4), DELIBERA CIPESS 79-2021 - AGGIORNAMENTO DAL PUNTO DI VISTA AMMINISTRATIVO E FINANZIARIO A SEGUITO DELL'ENTRATA IN VIGORE DEL D.LGS. 36/2023 E DEL FINANZIAMENTO DI CUI ALLA DELIBERA DELLA G.R.T. N. 1192/2023 - CUP J57H18001810002 / J57H18001800002 / J57H18001790002</w:t>
      </w:r>
    </w:p>
    <w:p w14:paraId="3302295D" w14:textId="77777777" w:rsidR="00ED3AC6" w:rsidRPr="00B6369C" w:rsidRDefault="00ED3AC6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BB53128" w14:textId="477F3D98" w:rsidR="002F426C" w:rsidRPr="002F426C" w:rsidRDefault="00B6369C" w:rsidP="005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2" w:after="120"/>
        <w:outlineLvl w:val="1"/>
        <w:rPr>
          <w:rFonts w:ascii="Verdana" w:hAnsi="Verdana"/>
          <w:b/>
          <w:color w:val="000000" w:themeColor="text1"/>
          <w:sz w:val="20"/>
          <w:szCs w:val="20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2F426C" w:rsidRPr="002F426C">
        <w:rPr>
          <w:rFonts w:ascii="Arial" w:eastAsia="Times New Roman" w:hAnsi="Arial" w:cs="Arial"/>
          <w:bCs/>
          <w:iCs/>
          <w:spacing w:val="-3"/>
          <w:sz w:val="20"/>
          <w:szCs w:val="20"/>
          <w:lang w:val="it-IT"/>
        </w:rPr>
        <w:t>la</w:t>
      </w:r>
      <w:r w:rsidR="002F426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‘</w:t>
      </w:r>
      <w:r w:rsidR="002E060D" w:rsidRPr="002E060D">
        <w:rPr>
          <w:rFonts w:ascii="Verdana" w:hAnsi="Verdana"/>
          <w:b/>
          <w:color w:val="000000" w:themeColor="text1"/>
          <w:sz w:val="20"/>
          <w:szCs w:val="20"/>
        </w:rPr>
        <w:t>PROCEDURA APERTA PER INTERVENTI DI CONSOLIDAMENTO DEL VERSANTE DELLA LOCALITA' DI BIFORCO, LOTTO UNICO (STRALCI PROGETTUALI 2, 3, 4), DELIBERA CIPESS 79-2021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 xml:space="preserve">’ </w:t>
      </w:r>
      <w:proofErr w:type="spellStart"/>
      <w:r w:rsidR="002E060D">
        <w:rPr>
          <w:rFonts w:ascii="Verdana" w:hAnsi="Verdana"/>
          <w:b/>
          <w:color w:val="000000" w:themeColor="text1"/>
          <w:sz w:val="20"/>
          <w:szCs w:val="20"/>
        </w:rPr>
        <w:t>nel</w:t>
      </w:r>
      <w:proofErr w:type="spellEnd"/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C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omune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di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>C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hiusi</w:t>
      </w:r>
      <w:proofErr w:type="spellEnd"/>
      <w:r w:rsidR="002E060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2E060D">
        <w:rPr>
          <w:rFonts w:ascii="Verdana" w:hAnsi="Verdana"/>
          <w:b/>
          <w:color w:val="000000" w:themeColor="text1"/>
          <w:sz w:val="20"/>
          <w:szCs w:val="20"/>
        </w:rPr>
        <w:t>della</w:t>
      </w:r>
      <w:proofErr w:type="spellEnd"/>
      <w:r w:rsidR="002E060D">
        <w:rPr>
          <w:rFonts w:ascii="Verdana" w:hAnsi="Verdana"/>
          <w:b/>
          <w:color w:val="000000" w:themeColor="text1"/>
          <w:sz w:val="20"/>
          <w:szCs w:val="20"/>
        </w:rPr>
        <w:t xml:space="preserve"> Verna</w:t>
      </w:r>
      <w:r w:rsidR="002F426C" w:rsidRPr="002F426C">
        <w:rPr>
          <w:rFonts w:ascii="Verdana" w:hAnsi="Verdana"/>
          <w:b/>
          <w:color w:val="000000" w:themeColor="text1"/>
          <w:sz w:val="20"/>
          <w:szCs w:val="20"/>
        </w:rPr>
        <w:t xml:space="preserve"> (AR)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.</w:t>
      </w:r>
      <w:bookmarkStart w:id="1" w:name="_GoBack"/>
      <w:bookmarkEnd w:id="1"/>
    </w:p>
    <w:p w14:paraId="2A34690E" w14:textId="2C75511B" w:rsidR="00B6369C" w:rsidRPr="00DF61B0" w:rsidRDefault="00B6369C" w:rsidP="005C2615">
      <w:pP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B150D"/>
    <w:rsid w:val="000B5AE9"/>
    <w:rsid w:val="001B4DD2"/>
    <w:rsid w:val="001C489C"/>
    <w:rsid w:val="001D3A7D"/>
    <w:rsid w:val="001E01E3"/>
    <w:rsid w:val="002817B3"/>
    <w:rsid w:val="002E060D"/>
    <w:rsid w:val="002F426C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5C2615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6D9E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D05792"/>
    <w:rsid w:val="00D05898"/>
    <w:rsid w:val="00D0615D"/>
    <w:rsid w:val="00D11F7B"/>
    <w:rsid w:val="00D36562"/>
    <w:rsid w:val="00D52C78"/>
    <w:rsid w:val="00D8486A"/>
    <w:rsid w:val="00DF61B0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22</cp:revision>
  <dcterms:created xsi:type="dcterms:W3CDTF">2018-11-13T11:07:00Z</dcterms:created>
  <dcterms:modified xsi:type="dcterms:W3CDTF">2024-03-21T08:18:00Z</dcterms:modified>
</cp:coreProperties>
</file>