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6775" w14:textId="77777777" w:rsidR="005B13EE" w:rsidRDefault="005B13EE" w:rsidP="005B13EE">
      <w:pPr>
        <w:suppressAutoHyphens/>
        <w:autoSpaceDE w:val="0"/>
        <w:autoSpaceDN w:val="0"/>
        <w:adjustRightInd w:val="0"/>
        <w:spacing w:before="62" w:after="120" w:line="240" w:lineRule="auto"/>
        <w:jc w:val="center"/>
        <w:rPr>
          <w:rFonts w:ascii="Calibri" w:hAnsi="Calibri" w:cs="Calibri"/>
          <w:b/>
          <w:bCs/>
          <w:color w:val="000000"/>
          <w:sz w:val="18"/>
          <w:szCs w:val="18"/>
        </w:rPr>
      </w:pPr>
    </w:p>
    <w:p w14:paraId="77CEB7B0" w14:textId="3427AC66" w:rsidR="005B13EE" w:rsidRDefault="005B13EE" w:rsidP="005B13EE">
      <w:pPr>
        <w:suppressAutoHyphens/>
        <w:autoSpaceDE w:val="0"/>
        <w:autoSpaceDN w:val="0"/>
        <w:adjustRightInd w:val="0"/>
        <w:spacing w:before="56" w:after="56" w:line="360" w:lineRule="auto"/>
        <w:ind w:firstLine="709"/>
        <w:jc w:val="both"/>
        <w:rPr>
          <w:rFonts w:ascii="Calibri" w:hAnsi="Calibri" w:cs="Calibri"/>
          <w:i/>
          <w:iCs/>
          <w:color w:val="000000"/>
          <w:sz w:val="40"/>
          <w:szCs w:val="40"/>
        </w:rPr>
      </w:pPr>
      <w:bookmarkStart w:id="0" w:name="_Hlk72317869"/>
      <w:bookmarkStart w:id="1" w:name="_Hlk190688974"/>
      <w:r>
        <w:rPr>
          <w:rFonts w:ascii="Calibri" w:hAnsi="Calibri" w:cs="Calibri"/>
          <w:i/>
          <w:iCs/>
          <w:color w:val="000000"/>
          <w:sz w:val="40"/>
          <w:szCs w:val="40"/>
        </w:rPr>
        <w:t>Procedura negoziata, svolta in modalità telematica, per l’affidamento del servizio di Data Pr</w:t>
      </w:r>
      <w:r w:rsidR="00F761AE">
        <w:rPr>
          <w:rFonts w:ascii="Calibri" w:hAnsi="Calibri" w:cs="Calibri"/>
          <w:i/>
          <w:iCs/>
          <w:color w:val="000000"/>
          <w:sz w:val="40"/>
          <w:szCs w:val="40"/>
        </w:rPr>
        <w:t>o</w:t>
      </w:r>
      <w:r>
        <w:rPr>
          <w:rFonts w:ascii="Calibri" w:hAnsi="Calibri" w:cs="Calibri"/>
          <w:i/>
          <w:iCs/>
          <w:color w:val="000000"/>
          <w:sz w:val="40"/>
          <w:szCs w:val="40"/>
        </w:rPr>
        <w:t xml:space="preserve">tection Officer (DPO) in attuazione del regolamento UE n. 679/2016 (GDPR) e d. lgs. 101/2018 </w:t>
      </w:r>
      <w:bookmarkEnd w:id="0"/>
      <w:r w:rsidR="00CF17AB">
        <w:rPr>
          <w:rFonts w:ascii="Calibri" w:hAnsi="Calibri" w:cs="Calibri"/>
          <w:i/>
          <w:iCs/>
          <w:color w:val="000000"/>
          <w:sz w:val="40"/>
          <w:szCs w:val="40"/>
        </w:rPr>
        <w:t>per l’</w:t>
      </w:r>
      <w:r w:rsidR="00CF17AB" w:rsidRPr="00CF17AB">
        <w:rPr>
          <w:rFonts w:ascii="Calibri" w:hAnsi="Calibri" w:cs="Calibri"/>
          <w:i/>
          <w:iCs/>
          <w:color w:val="000000"/>
          <w:sz w:val="40"/>
          <w:szCs w:val="40"/>
        </w:rPr>
        <w:t>Unione dei Comuni Montani del Casentino, per i Comuni facenti parte della stessa (Montemignaio, Castel san Niccolò, Poppi, Ortignano Raggiolo, Castel Focognano, Chitignano, Chiusi della Verna, Talla) dei Comuni Di Pratovecchio Stia e di Laterina Pergine Valdarno e del Parco Nazionale delle Foreste Casentinesi, Monte Falterona e Campigna</w:t>
      </w:r>
    </w:p>
    <w:bookmarkEnd w:id="1"/>
    <w:p w14:paraId="5069C004" w14:textId="77777777" w:rsidR="005B13EE" w:rsidRDefault="005B13EE" w:rsidP="00CF17AB">
      <w:pPr>
        <w:suppressAutoHyphens/>
        <w:autoSpaceDE w:val="0"/>
        <w:autoSpaceDN w:val="0"/>
        <w:adjustRightInd w:val="0"/>
        <w:spacing w:before="56" w:after="56" w:line="360" w:lineRule="auto"/>
        <w:ind w:firstLine="709"/>
        <w:jc w:val="both"/>
        <w:rPr>
          <w:rFonts w:ascii="Calibri" w:hAnsi="Calibri" w:cs="Calibri"/>
          <w:i/>
          <w:iCs/>
          <w:color w:val="000000"/>
          <w:sz w:val="40"/>
          <w:szCs w:val="40"/>
        </w:rPr>
      </w:pPr>
    </w:p>
    <w:p w14:paraId="03F834A5" w14:textId="36A59736"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r w:rsidRPr="00506E04">
        <w:rPr>
          <w:rFonts w:ascii="Calibri" w:hAnsi="Calibri" w:cs="Calibri"/>
          <w:i/>
          <w:iCs/>
          <w:color w:val="000000"/>
          <w:sz w:val="24"/>
          <w:szCs w:val="24"/>
        </w:rPr>
        <w:t>IMPORTO A BASE DI GARA: €.</w:t>
      </w:r>
      <w:r w:rsidR="002462A9" w:rsidRPr="00506E04">
        <w:rPr>
          <w:rFonts w:ascii="Calibri" w:hAnsi="Calibri" w:cs="Calibri"/>
          <w:i/>
          <w:iCs/>
          <w:color w:val="000000"/>
          <w:sz w:val="24"/>
          <w:szCs w:val="24"/>
        </w:rPr>
        <w:t xml:space="preserve"> </w:t>
      </w:r>
      <w:r w:rsidR="00070E63" w:rsidRPr="00506E04">
        <w:rPr>
          <w:rFonts w:ascii="Calibri" w:hAnsi="Calibri" w:cs="Calibri"/>
          <w:i/>
          <w:iCs/>
          <w:color w:val="000000"/>
          <w:sz w:val="24"/>
          <w:szCs w:val="24"/>
        </w:rPr>
        <w:t>57.000,00</w:t>
      </w:r>
    </w:p>
    <w:p w14:paraId="26B32BF4" w14:textId="7913FEBD" w:rsidR="00A04882" w:rsidRPr="00506E04" w:rsidRDefault="00A04882" w:rsidP="005B13EE">
      <w:pPr>
        <w:suppressAutoHyphens/>
        <w:autoSpaceDE w:val="0"/>
        <w:autoSpaceDN w:val="0"/>
        <w:adjustRightInd w:val="0"/>
        <w:spacing w:after="0" w:line="240" w:lineRule="auto"/>
        <w:rPr>
          <w:rFonts w:ascii="Calibri" w:hAnsi="Calibri" w:cs="Calibri"/>
          <w:i/>
          <w:iCs/>
          <w:color w:val="000000"/>
          <w:sz w:val="24"/>
          <w:szCs w:val="24"/>
        </w:rPr>
      </w:pPr>
      <w:r>
        <w:rPr>
          <w:rFonts w:ascii="Calibri" w:hAnsi="Calibri" w:cs="Calibri"/>
          <w:i/>
          <w:iCs/>
          <w:color w:val="000000"/>
          <w:sz w:val="24"/>
          <w:szCs w:val="24"/>
        </w:rPr>
        <w:t>IMPORTO SOGGETTO A RIBASSO: €. 28.500,00</w:t>
      </w:r>
    </w:p>
    <w:p w14:paraId="64085397" w14:textId="09A6B8E7" w:rsidR="005B13EE" w:rsidRPr="00506E04" w:rsidRDefault="005B13EE" w:rsidP="005B13EE">
      <w:pPr>
        <w:suppressAutoHyphens/>
        <w:autoSpaceDE w:val="0"/>
        <w:autoSpaceDN w:val="0"/>
        <w:adjustRightInd w:val="0"/>
        <w:spacing w:after="0" w:line="240" w:lineRule="auto"/>
        <w:rPr>
          <w:rFonts w:ascii="Calibri" w:hAnsi="Calibri" w:cs="Calibri"/>
          <w:i/>
          <w:iCs/>
          <w:color w:val="000000"/>
          <w:sz w:val="24"/>
          <w:szCs w:val="24"/>
        </w:rPr>
      </w:pPr>
      <w:r w:rsidRPr="00506E04">
        <w:rPr>
          <w:rFonts w:ascii="Calibri" w:hAnsi="Calibri" w:cs="Calibri"/>
          <w:i/>
          <w:iCs/>
          <w:color w:val="000000"/>
          <w:sz w:val="24"/>
          <w:szCs w:val="24"/>
        </w:rPr>
        <w:t xml:space="preserve">CIG:  </w:t>
      </w:r>
    </w:p>
    <w:p w14:paraId="5B93819C" w14:textId="77777777" w:rsidR="006A357E" w:rsidRPr="00506E04" w:rsidRDefault="005B13EE" w:rsidP="006A357E">
      <w:pPr>
        <w:suppressAutoHyphens/>
        <w:autoSpaceDE w:val="0"/>
        <w:autoSpaceDN w:val="0"/>
        <w:adjustRightInd w:val="0"/>
        <w:spacing w:after="0" w:line="240" w:lineRule="auto"/>
        <w:rPr>
          <w:rFonts w:ascii="Calibri" w:hAnsi="Calibri" w:cs="Calibri"/>
          <w:i/>
          <w:iCs/>
          <w:color w:val="000000"/>
          <w:sz w:val="24"/>
          <w:szCs w:val="24"/>
        </w:rPr>
      </w:pPr>
      <w:r w:rsidRPr="00506E04">
        <w:rPr>
          <w:rFonts w:ascii="Calibri" w:hAnsi="Calibri" w:cs="Calibri"/>
          <w:i/>
          <w:iCs/>
          <w:color w:val="000000"/>
          <w:sz w:val="24"/>
          <w:szCs w:val="24"/>
        </w:rPr>
        <w:t xml:space="preserve">CLASSIFICAZIONE:  </w:t>
      </w:r>
      <w:r w:rsidR="006A357E" w:rsidRPr="00506E04">
        <w:rPr>
          <w:rFonts w:ascii="Calibri" w:hAnsi="Calibri" w:cs="Calibri"/>
          <w:i/>
          <w:iCs/>
          <w:color w:val="000000"/>
          <w:sz w:val="24"/>
          <w:szCs w:val="24"/>
        </w:rPr>
        <w:t>72310000-1 Servizi di trattamento dati;</w:t>
      </w:r>
    </w:p>
    <w:p w14:paraId="410AD2EC" w14:textId="14BE1760" w:rsidR="006A357E" w:rsidRPr="00506E04" w:rsidRDefault="006A357E" w:rsidP="006A357E">
      <w:pPr>
        <w:suppressAutoHyphens/>
        <w:autoSpaceDE w:val="0"/>
        <w:autoSpaceDN w:val="0"/>
        <w:adjustRightInd w:val="0"/>
        <w:spacing w:after="0" w:line="240" w:lineRule="auto"/>
        <w:rPr>
          <w:rFonts w:ascii="Calibri" w:hAnsi="Calibri" w:cs="Calibri"/>
          <w:i/>
          <w:iCs/>
          <w:color w:val="000000"/>
          <w:sz w:val="24"/>
          <w:szCs w:val="24"/>
        </w:rPr>
      </w:pPr>
      <w:r w:rsidRPr="00506E04">
        <w:rPr>
          <w:rFonts w:ascii="Calibri" w:hAnsi="Calibri" w:cs="Calibri"/>
          <w:i/>
          <w:iCs/>
          <w:color w:val="000000"/>
          <w:sz w:val="24"/>
          <w:szCs w:val="24"/>
        </w:rPr>
        <w:t>79000000-4 Servizi per le imprese: servizi giuridici, di marketing, di consulenza, di reclutamento, di stampa e di sicurezza</w:t>
      </w:r>
    </w:p>
    <w:p w14:paraId="5E236F8D" w14:textId="0A71F27D" w:rsidR="006A357E" w:rsidRPr="00506E04" w:rsidRDefault="006A357E" w:rsidP="006A357E">
      <w:pPr>
        <w:suppressAutoHyphens/>
        <w:autoSpaceDE w:val="0"/>
        <w:autoSpaceDN w:val="0"/>
        <w:adjustRightInd w:val="0"/>
        <w:spacing w:after="0" w:line="240" w:lineRule="auto"/>
        <w:rPr>
          <w:rFonts w:ascii="Calibri" w:hAnsi="Calibri" w:cs="Calibri"/>
          <w:i/>
          <w:iCs/>
          <w:color w:val="000000"/>
          <w:sz w:val="24"/>
          <w:szCs w:val="24"/>
        </w:rPr>
      </w:pPr>
      <w:r w:rsidRPr="00506E04">
        <w:rPr>
          <w:rFonts w:ascii="Calibri" w:hAnsi="Calibri" w:cs="Calibri"/>
          <w:i/>
          <w:iCs/>
          <w:color w:val="000000"/>
          <w:sz w:val="24"/>
          <w:szCs w:val="24"/>
        </w:rPr>
        <w:t>79100000-5 Servizi giuridici;</w:t>
      </w:r>
    </w:p>
    <w:p w14:paraId="107B53D6" w14:textId="77777777" w:rsidR="006A357E" w:rsidRPr="00506E04" w:rsidRDefault="006A357E" w:rsidP="006A357E">
      <w:pPr>
        <w:suppressAutoHyphens/>
        <w:autoSpaceDE w:val="0"/>
        <w:autoSpaceDN w:val="0"/>
        <w:adjustRightInd w:val="0"/>
        <w:spacing w:after="0" w:line="240" w:lineRule="auto"/>
        <w:rPr>
          <w:rFonts w:ascii="Calibri" w:hAnsi="Calibri" w:cs="Calibri"/>
          <w:i/>
          <w:iCs/>
          <w:color w:val="000000"/>
          <w:sz w:val="24"/>
          <w:szCs w:val="24"/>
        </w:rPr>
      </w:pPr>
      <w:r w:rsidRPr="00506E04">
        <w:rPr>
          <w:rFonts w:ascii="Calibri" w:hAnsi="Calibri" w:cs="Calibri"/>
          <w:i/>
          <w:iCs/>
          <w:color w:val="000000"/>
          <w:sz w:val="24"/>
          <w:szCs w:val="24"/>
        </w:rPr>
        <w:t>79111000-5 Servizi di consulenza giuridica</w:t>
      </w:r>
    </w:p>
    <w:p w14:paraId="664BE386" w14:textId="033C750D" w:rsidR="006A357E" w:rsidRPr="00506E04" w:rsidRDefault="006A357E" w:rsidP="006A357E">
      <w:pPr>
        <w:suppressAutoHyphens/>
        <w:autoSpaceDE w:val="0"/>
        <w:autoSpaceDN w:val="0"/>
        <w:adjustRightInd w:val="0"/>
        <w:spacing w:after="0" w:line="240" w:lineRule="auto"/>
        <w:rPr>
          <w:rFonts w:ascii="Calibri" w:hAnsi="Calibri" w:cs="Calibri"/>
          <w:i/>
          <w:iCs/>
          <w:color w:val="000000"/>
          <w:sz w:val="24"/>
          <w:szCs w:val="24"/>
        </w:rPr>
      </w:pPr>
      <w:r w:rsidRPr="00506E04">
        <w:rPr>
          <w:rFonts w:ascii="Calibri" w:hAnsi="Calibri" w:cs="Calibri"/>
          <w:i/>
          <w:iCs/>
          <w:color w:val="000000"/>
          <w:sz w:val="24"/>
          <w:szCs w:val="24"/>
        </w:rPr>
        <w:t>80500000-9 Servizi di formazione</w:t>
      </w:r>
    </w:p>
    <w:p w14:paraId="584777B7"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48C88092"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4EF939C1" w14:textId="77777777" w:rsidR="005B13EE" w:rsidRDefault="005B13EE" w:rsidP="005B13EE">
      <w:pPr>
        <w:suppressAutoHyphens/>
        <w:autoSpaceDE w:val="0"/>
        <w:autoSpaceDN w:val="0"/>
        <w:adjustRightInd w:val="0"/>
        <w:spacing w:before="62" w:after="120" w:line="240" w:lineRule="auto"/>
        <w:jc w:val="center"/>
        <w:rPr>
          <w:rFonts w:ascii="Calibri" w:hAnsi="Calibri" w:cs="Calibri"/>
          <w:i/>
          <w:iCs/>
          <w:color w:val="000000"/>
          <w:sz w:val="40"/>
          <w:szCs w:val="40"/>
        </w:rPr>
      </w:pPr>
      <w:r>
        <w:rPr>
          <w:rFonts w:ascii="Calibri" w:hAnsi="Calibri" w:cs="Calibri"/>
          <w:i/>
          <w:iCs/>
          <w:color w:val="000000"/>
          <w:sz w:val="40"/>
          <w:szCs w:val="40"/>
        </w:rPr>
        <w:t>DISCIPLINARE - LETTERA D’INVITO</w:t>
      </w:r>
    </w:p>
    <w:p w14:paraId="4A297D5A"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34BAB02D"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790576F3"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61B148DA"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0EAE55E8"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51224F04"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2C3E2CF6"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5455CD07"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7AA7751C"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05449EC6"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348BBF1D"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702F8350"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69CD94B6"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0ECF05AD"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3719857B"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69228C09" w14:textId="77777777" w:rsidR="005B13EE" w:rsidRDefault="005B13EE" w:rsidP="005B13EE">
      <w:pPr>
        <w:suppressAutoHyphens/>
        <w:autoSpaceDE w:val="0"/>
        <w:autoSpaceDN w:val="0"/>
        <w:adjustRightInd w:val="0"/>
        <w:spacing w:after="0" w:line="240" w:lineRule="auto"/>
        <w:rPr>
          <w:rFonts w:ascii="Calibri" w:hAnsi="Calibri" w:cs="Calibri"/>
          <w:i/>
          <w:iCs/>
          <w:color w:val="000000"/>
          <w:sz w:val="24"/>
          <w:szCs w:val="24"/>
        </w:rPr>
      </w:pPr>
    </w:p>
    <w:p w14:paraId="6D6312A1" w14:textId="77777777" w:rsidR="005B13EE" w:rsidRDefault="005B13EE" w:rsidP="005B13EE">
      <w:pPr>
        <w:autoSpaceDE w:val="0"/>
        <w:autoSpaceDN w:val="0"/>
        <w:adjustRightInd w:val="0"/>
        <w:spacing w:after="0" w:line="240" w:lineRule="auto"/>
        <w:rPr>
          <w:rFonts w:ascii="Calibri" w:hAnsi="Calibri" w:cs="Calibri"/>
          <w:i/>
          <w:iCs/>
          <w:color w:val="000000"/>
          <w:sz w:val="24"/>
          <w:szCs w:val="24"/>
        </w:rPr>
      </w:pPr>
      <w:r>
        <w:rPr>
          <w:rFonts w:ascii="Calibri" w:hAnsi="Calibri" w:cs="Calibri"/>
          <w:i/>
          <w:iCs/>
          <w:color w:val="000000"/>
          <w:sz w:val="24"/>
          <w:szCs w:val="24"/>
        </w:rPr>
        <w:br w:type="page"/>
      </w:r>
    </w:p>
    <w:p w14:paraId="0CCE90C5" w14:textId="77777777" w:rsidR="005B13EE" w:rsidRDefault="005B13EE" w:rsidP="005B13EE">
      <w:pPr>
        <w:suppressAutoHyphens/>
        <w:autoSpaceDE w:val="0"/>
        <w:autoSpaceDN w:val="0"/>
        <w:adjustRightInd w:val="0"/>
        <w:spacing w:before="55" w:after="56" w:line="240" w:lineRule="auto"/>
        <w:ind w:right="107"/>
        <w:jc w:val="both"/>
        <w:rPr>
          <w:rFonts w:ascii="Calibri" w:hAnsi="Calibri" w:cs="Calibri"/>
          <w:color w:val="000000"/>
        </w:rPr>
      </w:pPr>
      <w:r>
        <w:rPr>
          <w:rFonts w:ascii="Calibri" w:hAnsi="Calibri" w:cs="Calibri"/>
          <w:color w:val="000000"/>
        </w:rPr>
        <w:lastRenderedPageBreak/>
        <w:t>Il documento contiene le norme relative alle modalità di partecipazione alla procedura di gara (indetta dall’Unione dei Comuni Montani del Casentino e preceduta da manifestazione di interesse), alle modalità di compilazione e presentazione dell’offerta, ai documenti da presentare a corredo della stessa e alla procedura di aggiudicazione, nonché le ulteriori informazioni relative alle attività specificate dettagliatamente nel capitolato di gara.</w:t>
      </w:r>
    </w:p>
    <w:p w14:paraId="6B9486CB"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sz w:val="24"/>
          <w:szCs w:val="24"/>
        </w:rPr>
      </w:pPr>
    </w:p>
    <w:p w14:paraId="3C04008C" w14:textId="3B62D7E5" w:rsidR="005B13EE" w:rsidRDefault="00CC2711" w:rsidP="00CC2711">
      <w:pPr>
        <w:tabs>
          <w:tab w:val="left" w:pos="0"/>
        </w:tabs>
        <w:suppressAutoHyphens/>
        <w:autoSpaceDE w:val="0"/>
        <w:autoSpaceDN w:val="0"/>
        <w:adjustRightInd w:val="0"/>
        <w:spacing w:after="0" w:line="240" w:lineRule="auto"/>
        <w:jc w:val="both"/>
        <w:rPr>
          <w:rFonts w:ascii="Calibri" w:hAnsi="Calibri" w:cs="Calibri"/>
          <w:b/>
          <w:bCs/>
          <w:color w:val="000000"/>
        </w:rPr>
      </w:pPr>
      <w:r w:rsidRPr="00F8318B">
        <w:rPr>
          <w:rFonts w:ascii="Calibri" w:hAnsi="Calibri" w:cs="Calibri"/>
          <w:b/>
          <w:bCs/>
          <w:color w:val="000000"/>
        </w:rPr>
        <w:t xml:space="preserve">ART. </w:t>
      </w:r>
      <w:r>
        <w:rPr>
          <w:rFonts w:ascii="Calibri" w:hAnsi="Calibri" w:cs="Calibri"/>
          <w:b/>
          <w:bCs/>
          <w:color w:val="000000"/>
        </w:rPr>
        <w:t>1</w:t>
      </w:r>
      <w:r w:rsidRPr="00F8318B">
        <w:rPr>
          <w:rFonts w:ascii="Calibri" w:hAnsi="Calibri" w:cs="Calibri"/>
          <w:b/>
          <w:bCs/>
          <w:color w:val="000000"/>
        </w:rPr>
        <w:t xml:space="preserve"> – </w:t>
      </w:r>
      <w:r w:rsidR="005B13EE">
        <w:rPr>
          <w:rFonts w:ascii="Calibri" w:hAnsi="Calibri" w:cs="Calibri"/>
          <w:b/>
          <w:bCs/>
          <w:color w:val="000000"/>
        </w:rPr>
        <w:t>OGGETTO DELL’APPALTO</w:t>
      </w:r>
    </w:p>
    <w:p w14:paraId="0095DCCB" w14:textId="77777777" w:rsidR="005B13EE" w:rsidRDefault="005B13EE" w:rsidP="005B13EE">
      <w:pPr>
        <w:suppressAutoHyphens/>
        <w:autoSpaceDE w:val="0"/>
        <w:autoSpaceDN w:val="0"/>
        <w:adjustRightInd w:val="0"/>
        <w:spacing w:before="55" w:after="56" w:line="240" w:lineRule="auto"/>
        <w:ind w:right="107"/>
        <w:jc w:val="both"/>
        <w:rPr>
          <w:rFonts w:ascii="Calibri" w:hAnsi="Calibri" w:cs="Calibri"/>
          <w:color w:val="000000"/>
        </w:rPr>
      </w:pPr>
      <w:r>
        <w:rPr>
          <w:rFonts w:ascii="Calibri" w:hAnsi="Calibri" w:cs="Calibri"/>
          <w:color w:val="000000"/>
        </w:rPr>
        <w:t>L’appalto ha per oggetto l'affidamento a soggetto esterno, degli incarichi di:</w:t>
      </w:r>
    </w:p>
    <w:p w14:paraId="10441ABC" w14:textId="77777777" w:rsidR="005B13EE" w:rsidRDefault="005B13EE"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Data Protection Officier (DPO);</w:t>
      </w:r>
    </w:p>
    <w:p w14:paraId="1FC2609D" w14:textId="77777777" w:rsidR="005B13EE" w:rsidRDefault="005B13EE"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Consulenza per la privacy (GDPR);</w:t>
      </w:r>
    </w:p>
    <w:p w14:paraId="7F011C7E" w14:textId="77777777" w:rsidR="005B13EE" w:rsidRDefault="005B13EE"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Realizzazione ed aggiornamento della documentazione necessaria;</w:t>
      </w:r>
    </w:p>
    <w:p w14:paraId="68AF11D5" w14:textId="77777777" w:rsidR="005B13EE" w:rsidRDefault="005B13EE"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Formazione del personale;</w:t>
      </w:r>
    </w:p>
    <w:p w14:paraId="1F4C0AF2" w14:textId="77777777" w:rsidR="005B13EE" w:rsidRDefault="005B13EE" w:rsidP="005B13EE">
      <w:pPr>
        <w:suppressAutoHyphens/>
        <w:autoSpaceDE w:val="0"/>
        <w:autoSpaceDN w:val="0"/>
        <w:adjustRightInd w:val="0"/>
        <w:spacing w:before="55" w:after="56" w:line="240" w:lineRule="auto"/>
        <w:ind w:right="107"/>
        <w:jc w:val="both"/>
        <w:rPr>
          <w:rFonts w:ascii="Calibri" w:hAnsi="Calibri" w:cs="Calibri"/>
          <w:color w:val="000000"/>
        </w:rPr>
      </w:pPr>
    </w:p>
    <w:p w14:paraId="434CB557" w14:textId="5C1037EE" w:rsidR="005B13EE" w:rsidRDefault="005B13EE" w:rsidP="005B13EE">
      <w:pPr>
        <w:suppressAutoHyphens/>
        <w:autoSpaceDE w:val="0"/>
        <w:autoSpaceDN w:val="0"/>
        <w:adjustRightInd w:val="0"/>
        <w:spacing w:before="55" w:after="56" w:line="240" w:lineRule="auto"/>
        <w:ind w:right="107"/>
        <w:jc w:val="both"/>
        <w:rPr>
          <w:rFonts w:ascii="Calibri" w:hAnsi="Calibri" w:cs="Calibri"/>
          <w:color w:val="000000"/>
        </w:rPr>
      </w:pPr>
      <w:r>
        <w:rPr>
          <w:rFonts w:ascii="Calibri" w:hAnsi="Calibri" w:cs="Calibri"/>
          <w:color w:val="000000"/>
        </w:rPr>
        <w:t>in attuazione del Regolamento UE n. 679/2016 (GDPR) e D. Lgs. 101/2018, per questa Unione Montana dei Comuni Montani del Casentino, per i Comuni facenti parte della stessa (Montemignaio, Castel san Niccolò, Poppi, Ortignano Raggiolo, Castel Focognano, Chitignano, Chiusi della Verna, Talla) dei Comuni Di Pratovecchio Stia e di Laterina Pergine Valdarno e del Parco Nazionale delle Foreste Casentinesi, Monte Falterona e Campigna</w:t>
      </w:r>
    </w:p>
    <w:p w14:paraId="70D592C2" w14:textId="77777777" w:rsidR="005B13EE" w:rsidRDefault="005B13EE" w:rsidP="005B13EE">
      <w:pPr>
        <w:suppressAutoHyphens/>
        <w:autoSpaceDE w:val="0"/>
        <w:autoSpaceDN w:val="0"/>
        <w:adjustRightInd w:val="0"/>
        <w:spacing w:after="0" w:line="240" w:lineRule="auto"/>
        <w:jc w:val="both"/>
        <w:rPr>
          <w:rFonts w:ascii="Verdana" w:hAnsi="Verdana" w:cs="Verdana"/>
        </w:rPr>
      </w:pPr>
    </w:p>
    <w:p w14:paraId="4C6C199B" w14:textId="77777777" w:rsidR="005B13EE" w:rsidRDefault="005B13EE" w:rsidP="005B13EE">
      <w:pPr>
        <w:suppressAutoHyphens/>
        <w:autoSpaceDE w:val="0"/>
        <w:autoSpaceDN w:val="0"/>
        <w:adjustRightInd w:val="0"/>
        <w:spacing w:before="55" w:after="56" w:line="240" w:lineRule="auto"/>
        <w:ind w:right="107"/>
        <w:jc w:val="both"/>
        <w:rPr>
          <w:rFonts w:ascii="Calibri" w:hAnsi="Calibri" w:cs="Calibri"/>
          <w:color w:val="000000"/>
        </w:rPr>
      </w:pPr>
      <w:r>
        <w:rPr>
          <w:rFonts w:ascii="Calibri" w:hAnsi="Calibri" w:cs="Calibri"/>
          <w:color w:val="000000"/>
        </w:rPr>
        <w:t>In particolare le prestazioni oggetto del servizio in oggetto del presente appalto sono:</w:t>
      </w:r>
    </w:p>
    <w:p w14:paraId="6A1F3655" w14:textId="77777777" w:rsidR="005B13EE" w:rsidRDefault="005B13EE"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Servizio di consulenza in materia di privacy;</w:t>
      </w:r>
    </w:p>
    <w:p w14:paraId="4A7451B7" w14:textId="77777777" w:rsidR="005B13EE" w:rsidRDefault="005B13EE"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Assunzione delle funzioni di D.P.O. per l’Unione Montana dei Comuni Montani del Casentino, i Comuni facenti parte della stessa (Montemignaio, Castel san Niccolò, Poppi, Ortignano Raggiolo, Castel Focognano, Chitignano, Chiusi della Verna, Talla) i Comuni Di Pratovecchio Stia e di Laterina Pergine Valdarno e il Parco Nazionale delle Foreste Casentinesi, Monte Falterona e Campigna. Formano oggetto dell’incarico i servizi di RPD/DPO, da svolgere in autonomia ed indipendenza riferendo al vertice gerarchico del Titolare/Responsabile del trattamento, come previsto dalla vigente legislazione, finalizzati a:</w:t>
      </w:r>
    </w:p>
    <w:p w14:paraId="6B6FB677" w14:textId="622A990B" w:rsidR="005B13EE" w:rsidRDefault="003D6181"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Per ciascuno degli Enti coinvolti dal presente affidamento i</w:t>
      </w:r>
      <w:r w:rsidR="005B13EE">
        <w:rPr>
          <w:rFonts w:ascii="Calibri" w:hAnsi="Calibri" w:cs="Calibri"/>
          <w:color w:val="000000"/>
        </w:rPr>
        <w:t>nformare e fornire consulenza al titolare del trattamento o al responsabile del trattamento nonché ai dipendenti che eseguono il trattamento in merito agli obblighi derivanti dal Regolamento UE, nonché da altre disposizioni dell'Unione o degli Stati membri relative alla protezione dei dati;</w:t>
      </w:r>
    </w:p>
    <w:p w14:paraId="37B7DD08" w14:textId="107B9BCA" w:rsidR="005B13EE" w:rsidRDefault="00155C30"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S</w:t>
      </w:r>
      <w:r w:rsidR="005B13EE">
        <w:rPr>
          <w:rFonts w:ascii="Calibri" w:hAnsi="Calibri" w:cs="Calibri"/>
          <w:color w:val="000000"/>
        </w:rPr>
        <w:t>orvegliare l'osservanza del Regolamento, di altre disposizioni dell’Unione o degli Stati membri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p>
    <w:p w14:paraId="04ACEFE9" w14:textId="187020BA" w:rsidR="00155C30" w:rsidRPr="00155C30" w:rsidRDefault="00155C30"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Per ciascuno degli Enti coinvolti dal presente affidamento f</w:t>
      </w:r>
      <w:r w:rsidR="005B13EE">
        <w:rPr>
          <w:rFonts w:ascii="Calibri" w:hAnsi="Calibri" w:cs="Calibri"/>
          <w:color w:val="000000"/>
        </w:rPr>
        <w:t>ornire, se richiesto, un parere in merito alla valutazione d'impatto sulla protezione dei dati e sorvegliarne lo svolgimento ai sensi dell'articolo 35</w:t>
      </w:r>
      <w:r>
        <w:rPr>
          <w:rFonts w:ascii="Calibri" w:hAnsi="Calibri" w:cs="Calibri"/>
          <w:color w:val="000000"/>
        </w:rPr>
        <w:t xml:space="preserve"> (DPIA)</w:t>
      </w:r>
      <w:r w:rsidR="005B13EE">
        <w:rPr>
          <w:rFonts w:ascii="Calibri" w:hAnsi="Calibri" w:cs="Calibri"/>
          <w:color w:val="000000"/>
        </w:rPr>
        <w:t>;</w:t>
      </w:r>
    </w:p>
    <w:p w14:paraId="797C7ED4" w14:textId="53DF642C" w:rsidR="00155C30" w:rsidRPr="00155C30" w:rsidRDefault="00155C30"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 xml:space="preserve">Per ciascuno degli Enti coinvolti dal presente affidamento </w:t>
      </w:r>
      <w:r w:rsidRPr="00155C30">
        <w:rPr>
          <w:rFonts w:ascii="Calibri" w:hAnsi="Calibri" w:cs="Calibri"/>
          <w:color w:val="000000"/>
        </w:rPr>
        <w:t>formula</w:t>
      </w:r>
      <w:r>
        <w:rPr>
          <w:rFonts w:ascii="Calibri" w:hAnsi="Calibri" w:cs="Calibri"/>
          <w:color w:val="000000"/>
        </w:rPr>
        <w:t xml:space="preserve">re se richiesto </w:t>
      </w:r>
      <w:r w:rsidRPr="00155C30">
        <w:rPr>
          <w:rFonts w:ascii="Calibri" w:hAnsi="Calibri" w:cs="Calibri"/>
          <w:color w:val="000000"/>
        </w:rPr>
        <w:t xml:space="preserve">pareri in risposta a problematiche concernenti il bilanciamento tra i principi di riservatezza dei dati personali e gli obblighi di trasparenza amministrativa; </w:t>
      </w:r>
    </w:p>
    <w:p w14:paraId="628EF4B7" w14:textId="396DAE54" w:rsidR="005B13EE" w:rsidRDefault="00155C30"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C</w:t>
      </w:r>
      <w:r w:rsidR="005B13EE">
        <w:rPr>
          <w:rFonts w:ascii="Calibri" w:hAnsi="Calibri" w:cs="Calibri"/>
          <w:color w:val="000000"/>
        </w:rPr>
        <w:t>ooperare con l’autorità di controllo;</w:t>
      </w:r>
    </w:p>
    <w:p w14:paraId="214F0825" w14:textId="2F18C7E6" w:rsidR="005B13EE" w:rsidRDefault="00155C30"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lastRenderedPageBreak/>
        <w:t>F</w:t>
      </w:r>
      <w:r w:rsidR="005B13EE">
        <w:rPr>
          <w:rFonts w:ascii="Calibri" w:hAnsi="Calibri" w:cs="Calibri"/>
          <w:color w:val="000000"/>
        </w:rPr>
        <w:t>ungere da punto di contatto per l’Autorità di Controllo per questioni connesse al trattamento, tra cui la consultazione preventiva, ed effettuare, se del caso, consultazioni relativamente a qualunque altra questione.</w:t>
      </w:r>
    </w:p>
    <w:p w14:paraId="6FF829FD" w14:textId="77777777" w:rsidR="005B13EE" w:rsidRDefault="005B13EE"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 xml:space="preserve">Servizio della creazione ed aggiornamento di un meccanismo di valutazione di impatto sulla protezione dei dati, creazione di uno o più registri delle attività di trattamento (Realizzazione Data Breach). </w:t>
      </w:r>
    </w:p>
    <w:p w14:paraId="1E6FB1BE" w14:textId="77777777" w:rsidR="005B13EE" w:rsidRDefault="005B13EE"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Aggiornamento dei regolamenti previsti negli Enti coinvolti;</w:t>
      </w:r>
    </w:p>
    <w:p w14:paraId="3E028FFA" w14:textId="77777777" w:rsidR="005B13EE" w:rsidRDefault="005B13EE"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Realizzazione ed aggiornamento della documentazione necessaria (informative utenti informativa dipendenti, mappatura aree di interesse e analisi dei rischi, lettere per responsabili interni) ;</w:t>
      </w:r>
    </w:p>
    <w:p w14:paraId="51EB93C6" w14:textId="20E2E64F" w:rsidR="00CF17AB" w:rsidRPr="00CF17AB" w:rsidRDefault="00CF17AB"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bookmarkStart w:id="2" w:name="_Hlk73095571"/>
      <w:r>
        <w:rPr>
          <w:rFonts w:ascii="Calibri" w:hAnsi="Calibri" w:cs="Calibri"/>
          <w:color w:val="000000"/>
        </w:rPr>
        <w:t>Per ciascuno degli Enti coinvolti dal presente affidamento a</w:t>
      </w:r>
      <w:r w:rsidRPr="00CF17AB">
        <w:rPr>
          <w:rFonts w:ascii="Calibri" w:hAnsi="Calibri" w:cs="Calibri"/>
          <w:color w:val="000000"/>
        </w:rPr>
        <w:t xml:space="preserve">ssistenza nella gestione della procedura in caso di data breach e del relativo Registro di data breach; </w:t>
      </w:r>
    </w:p>
    <w:p w14:paraId="4FA491DB" w14:textId="480DDF99" w:rsidR="00CF17AB" w:rsidRPr="00CF17AB" w:rsidRDefault="003D6181"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E</w:t>
      </w:r>
      <w:r w:rsidR="00CF17AB" w:rsidRPr="00CF17AB">
        <w:rPr>
          <w:rFonts w:ascii="Calibri" w:hAnsi="Calibri" w:cs="Calibri"/>
          <w:color w:val="000000"/>
        </w:rPr>
        <w:t xml:space="preserve">laborazione di un progetto formativo per i dipendenti </w:t>
      </w:r>
      <w:r>
        <w:rPr>
          <w:rFonts w:ascii="Calibri" w:hAnsi="Calibri" w:cs="Calibri"/>
          <w:color w:val="000000"/>
        </w:rPr>
        <w:t>degli Enti coinvolti nel presente affidamento</w:t>
      </w:r>
      <w:r w:rsidR="00CF17AB" w:rsidRPr="00CF17AB">
        <w:rPr>
          <w:rFonts w:ascii="Calibri" w:hAnsi="Calibri" w:cs="Calibri"/>
          <w:color w:val="000000"/>
        </w:rPr>
        <w:t xml:space="preserve">; </w:t>
      </w:r>
    </w:p>
    <w:p w14:paraId="777C7012" w14:textId="195D62D4" w:rsidR="00CF17AB" w:rsidRPr="00CF17AB" w:rsidRDefault="003D6181"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Per ciascuno degli Enti coinvolti nel presente affidamento d</w:t>
      </w:r>
      <w:r w:rsidR="00CF17AB" w:rsidRPr="00CF17AB">
        <w:rPr>
          <w:rFonts w:ascii="Calibri" w:hAnsi="Calibri" w:cs="Calibri"/>
          <w:color w:val="000000"/>
        </w:rPr>
        <w:t>i riunioni</w:t>
      </w:r>
      <w:r>
        <w:rPr>
          <w:rFonts w:ascii="Calibri" w:hAnsi="Calibri" w:cs="Calibri"/>
          <w:color w:val="000000"/>
        </w:rPr>
        <w:t xml:space="preserve"> periodiche </w:t>
      </w:r>
      <w:r w:rsidR="00CF17AB" w:rsidRPr="00CF17AB">
        <w:rPr>
          <w:rFonts w:ascii="Calibri" w:hAnsi="Calibri" w:cs="Calibri"/>
          <w:color w:val="000000"/>
        </w:rPr>
        <w:t xml:space="preserve">con il Titolare e i referenti interni coinvolti nell’attuazione delle misure di sicurezza al fine di fornire un allineamento sull’evoluzione normativa e sulle conseguenti implicazioni sul sistema di gestione privacy; </w:t>
      </w:r>
    </w:p>
    <w:p w14:paraId="1F639BE3" w14:textId="3493A781" w:rsidR="003D6181" w:rsidRDefault="00155C30"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A</w:t>
      </w:r>
      <w:r w:rsidR="00CF17AB" w:rsidRPr="003D6181">
        <w:rPr>
          <w:rFonts w:ascii="Calibri" w:hAnsi="Calibri" w:cs="Calibri"/>
          <w:color w:val="000000"/>
        </w:rPr>
        <w:t>ssistenza e consulenza nella implementazione delle misure di Privacy by design e by default</w:t>
      </w:r>
      <w:r w:rsidR="003D6181" w:rsidRPr="003D6181">
        <w:rPr>
          <w:rFonts w:ascii="Calibri" w:hAnsi="Calibri" w:cs="Calibri"/>
          <w:color w:val="000000"/>
        </w:rPr>
        <w:t>;</w:t>
      </w:r>
    </w:p>
    <w:p w14:paraId="7632FF30" w14:textId="26D5F975" w:rsidR="003D6181" w:rsidRDefault="00155C30"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Pr>
          <w:rFonts w:ascii="Calibri" w:hAnsi="Calibri" w:cs="Calibri"/>
          <w:color w:val="000000"/>
        </w:rPr>
        <w:t>Per ciascuno degli Enti coinvolti dal presente affidamento r</w:t>
      </w:r>
      <w:r w:rsidR="006C4232" w:rsidRPr="006C4232">
        <w:rPr>
          <w:rFonts w:ascii="Calibri" w:hAnsi="Calibri" w:cs="Calibri"/>
          <w:color w:val="000000"/>
        </w:rPr>
        <w:t xml:space="preserve">edazione di una relazione annuale sulle attività svolte, da consegnare entro la fine di ogni anno solare, contenente altresì indicazioni/proposte di possibili miglioramenti per una adeguata compliance normativa; </w:t>
      </w:r>
    </w:p>
    <w:p w14:paraId="49A838A9" w14:textId="3783C002" w:rsidR="006C4232" w:rsidRDefault="006C4232" w:rsidP="00406488">
      <w:pPr>
        <w:numPr>
          <w:ilvl w:val="0"/>
          <w:numId w:val="1"/>
        </w:numPr>
        <w:suppressAutoHyphens/>
        <w:autoSpaceDE w:val="0"/>
        <w:autoSpaceDN w:val="0"/>
        <w:adjustRightInd w:val="0"/>
        <w:spacing w:before="55" w:after="56" w:line="240" w:lineRule="auto"/>
        <w:ind w:left="720" w:right="107" w:hanging="360"/>
        <w:jc w:val="both"/>
        <w:rPr>
          <w:rFonts w:ascii="Calibri" w:hAnsi="Calibri" w:cs="Calibri"/>
          <w:color w:val="000000"/>
        </w:rPr>
      </w:pPr>
      <w:r w:rsidRPr="006C4232">
        <w:rPr>
          <w:rFonts w:ascii="Calibri" w:hAnsi="Calibri" w:cs="Calibri"/>
          <w:color w:val="000000"/>
        </w:rPr>
        <w:t xml:space="preserve">supporto per la corretta gestione ed eventuale implementazione di un sistema di videosorveglianza ai sensi delle disposizioni vigenti. </w:t>
      </w:r>
    </w:p>
    <w:p w14:paraId="1541A713" w14:textId="77777777" w:rsidR="00F8318B" w:rsidRDefault="00F8318B" w:rsidP="00F8318B">
      <w:pPr>
        <w:suppressAutoHyphens/>
        <w:autoSpaceDE w:val="0"/>
        <w:autoSpaceDN w:val="0"/>
        <w:adjustRightInd w:val="0"/>
        <w:spacing w:before="55" w:after="56" w:line="240" w:lineRule="auto"/>
        <w:ind w:right="107"/>
        <w:jc w:val="both"/>
        <w:rPr>
          <w:rFonts w:ascii="Calibri" w:hAnsi="Calibri" w:cs="Calibri"/>
          <w:b/>
          <w:bCs/>
          <w:color w:val="000000"/>
        </w:rPr>
      </w:pPr>
    </w:p>
    <w:p w14:paraId="0BBD2DC9" w14:textId="5E097A43" w:rsidR="00F8318B" w:rsidRPr="00F8318B" w:rsidRDefault="00F8318B" w:rsidP="00F8318B">
      <w:p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b/>
          <w:bCs/>
          <w:color w:val="000000"/>
        </w:rPr>
        <w:t xml:space="preserve">ART. </w:t>
      </w:r>
      <w:r w:rsidR="00CC2711">
        <w:rPr>
          <w:rFonts w:ascii="Calibri" w:hAnsi="Calibri" w:cs="Calibri"/>
          <w:b/>
          <w:bCs/>
          <w:color w:val="000000"/>
        </w:rPr>
        <w:t>2</w:t>
      </w:r>
      <w:r w:rsidRPr="00F8318B">
        <w:rPr>
          <w:rFonts w:ascii="Calibri" w:hAnsi="Calibri" w:cs="Calibri"/>
          <w:b/>
          <w:bCs/>
          <w:color w:val="000000"/>
        </w:rPr>
        <w:t xml:space="preserve"> – MODALITA’ DI ESECUZIONE DEL SERVIZIO </w:t>
      </w:r>
    </w:p>
    <w:p w14:paraId="73922712" w14:textId="590C61E4" w:rsidR="00F8318B" w:rsidRPr="00F8318B" w:rsidRDefault="00F8318B" w:rsidP="00F8318B">
      <w:p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In relazione alle attività di cui all’art. 2 del presente </w:t>
      </w:r>
      <w:r>
        <w:rPr>
          <w:rFonts w:ascii="Calibri" w:hAnsi="Calibri" w:cs="Calibri"/>
          <w:color w:val="000000"/>
        </w:rPr>
        <w:t>Disciplinare</w:t>
      </w:r>
      <w:r w:rsidRPr="00F8318B">
        <w:rPr>
          <w:rFonts w:ascii="Calibri" w:hAnsi="Calibri" w:cs="Calibri"/>
          <w:color w:val="000000"/>
        </w:rPr>
        <w:t xml:space="preserve">, l’aggiudicatario deve assicurare: </w:t>
      </w:r>
    </w:p>
    <w:p w14:paraId="48F1E070" w14:textId="3593ADEA" w:rsidR="00F8318B" w:rsidRPr="00F8318B" w:rsidRDefault="00F8318B" w:rsidP="00406488">
      <w:pPr>
        <w:numPr>
          <w:ilvl w:val="0"/>
          <w:numId w:val="6"/>
        </w:num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a) la presenza fisica presso la sede </w:t>
      </w:r>
      <w:r>
        <w:rPr>
          <w:rFonts w:ascii="Calibri" w:hAnsi="Calibri" w:cs="Calibri"/>
          <w:color w:val="000000"/>
        </w:rPr>
        <w:t>di ciascuno degli Enti coinvolti dal presente affidamento</w:t>
      </w:r>
      <w:r w:rsidRPr="00F8318B">
        <w:rPr>
          <w:rFonts w:ascii="Calibri" w:hAnsi="Calibri" w:cs="Calibri"/>
          <w:color w:val="000000"/>
        </w:rPr>
        <w:t xml:space="preserve"> e/o tramite connessioni audio/video da remoto, su richiesta </w:t>
      </w:r>
      <w:r>
        <w:rPr>
          <w:rFonts w:ascii="Calibri" w:hAnsi="Calibri" w:cs="Calibri"/>
          <w:color w:val="000000"/>
        </w:rPr>
        <w:t xml:space="preserve">degli Enti </w:t>
      </w:r>
      <w:r w:rsidRPr="00626DC4">
        <w:rPr>
          <w:rFonts w:ascii="Calibri" w:hAnsi="Calibri" w:cs="Calibri"/>
          <w:color w:val="000000"/>
          <w:u w:val="single"/>
        </w:rPr>
        <w:t>stessi</w:t>
      </w:r>
      <w:r w:rsidR="0048591F" w:rsidRPr="00626DC4">
        <w:rPr>
          <w:rFonts w:ascii="Calibri" w:hAnsi="Calibri" w:cs="Calibri"/>
          <w:color w:val="000000"/>
          <w:u w:val="single"/>
        </w:rPr>
        <w:t xml:space="preserve"> e comunque almeno con cadenza quadrimestrale per ciascuno degli Enti di cui al presente appalto</w:t>
      </w:r>
      <w:r>
        <w:rPr>
          <w:rFonts w:ascii="Calibri" w:hAnsi="Calibri" w:cs="Calibri"/>
          <w:color w:val="000000"/>
        </w:rPr>
        <w:t>;</w:t>
      </w:r>
      <w:r w:rsidRPr="00F8318B">
        <w:rPr>
          <w:rFonts w:ascii="Calibri" w:hAnsi="Calibri" w:cs="Calibri"/>
          <w:color w:val="000000"/>
        </w:rPr>
        <w:t xml:space="preserve"> </w:t>
      </w:r>
    </w:p>
    <w:p w14:paraId="023C0F1E" w14:textId="6CC4CB7E" w:rsidR="00F8318B" w:rsidRPr="00F8318B" w:rsidRDefault="00F8318B" w:rsidP="00406488">
      <w:pPr>
        <w:numPr>
          <w:ilvl w:val="0"/>
          <w:numId w:val="6"/>
        </w:num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b) la presenza presso la sede </w:t>
      </w:r>
      <w:r>
        <w:rPr>
          <w:rFonts w:ascii="Calibri" w:hAnsi="Calibri" w:cs="Calibri"/>
          <w:color w:val="000000"/>
        </w:rPr>
        <w:t>di ciascuno degli Enti coinvolti dal presente affidamento</w:t>
      </w:r>
      <w:r w:rsidRPr="00F8318B">
        <w:rPr>
          <w:rFonts w:ascii="Calibri" w:hAnsi="Calibri" w:cs="Calibri"/>
          <w:color w:val="000000"/>
        </w:rPr>
        <w:t xml:space="preserve"> in caso di visite ispettive dell’Autorità di controllo, su richiesta </w:t>
      </w:r>
      <w:r>
        <w:rPr>
          <w:rFonts w:ascii="Calibri" w:hAnsi="Calibri" w:cs="Calibri"/>
          <w:color w:val="000000"/>
        </w:rPr>
        <w:t xml:space="preserve">dell’Ente interessato </w:t>
      </w:r>
      <w:r w:rsidRPr="00F8318B">
        <w:rPr>
          <w:rFonts w:ascii="Calibri" w:hAnsi="Calibri" w:cs="Calibri"/>
          <w:color w:val="000000"/>
        </w:rPr>
        <w:t xml:space="preserve">e per tutta la durata delle attività; </w:t>
      </w:r>
    </w:p>
    <w:p w14:paraId="551CB0FD" w14:textId="0791D8E9" w:rsidR="00F8318B" w:rsidRPr="00F8318B" w:rsidRDefault="00F8318B" w:rsidP="00406488">
      <w:pPr>
        <w:numPr>
          <w:ilvl w:val="0"/>
          <w:numId w:val="6"/>
        </w:num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c) il riscontro – per iscritto e con pareri adeguatamente argomentati – alle richieste formulate </w:t>
      </w:r>
      <w:r w:rsidR="007C0EA4">
        <w:rPr>
          <w:rFonts w:ascii="Calibri" w:hAnsi="Calibri" w:cs="Calibri"/>
          <w:color w:val="000000"/>
        </w:rPr>
        <w:t xml:space="preserve">dagli Enti in </w:t>
      </w:r>
      <w:r w:rsidRPr="00F8318B">
        <w:rPr>
          <w:rFonts w:ascii="Calibri" w:hAnsi="Calibri" w:cs="Calibri"/>
          <w:color w:val="000000"/>
        </w:rPr>
        <w:t xml:space="preserve"> ordine a tutte le questioni concernenti l’oggetto dell’incarico; </w:t>
      </w:r>
    </w:p>
    <w:p w14:paraId="48BEB181" w14:textId="77777777" w:rsidR="00F8318B" w:rsidRPr="00F8318B" w:rsidRDefault="00F8318B" w:rsidP="00406488">
      <w:pPr>
        <w:numPr>
          <w:ilvl w:val="0"/>
          <w:numId w:val="6"/>
        </w:num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d) il supporto per l’aggiornamento del registro dei data breach, nonché per l’istruttoria degli stessi, attraverso riscontri per iscritto, entro tempistiche compatibili con i termini di notifica della violazione al Garante per la protezione dei dati personali; </w:t>
      </w:r>
    </w:p>
    <w:p w14:paraId="56AC794E" w14:textId="013B28A2" w:rsidR="00F8318B" w:rsidRPr="00F8318B" w:rsidRDefault="00F8318B" w:rsidP="00406488">
      <w:pPr>
        <w:numPr>
          <w:ilvl w:val="0"/>
          <w:numId w:val="6"/>
        </w:num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e) di poter essere contattato in modo semplice e diretto, oltre che dal Titolare del trattamento e dai suoi dipendenti, dall’Autorità di controllo e dagli interessati. A tal fine dovrà mettere a disposizione mezzi idonei e sicuri di comunicazione che consentano un contatto tempestivo, e in ogni caso dovrà mettere a disposizione almeno una linea telefonica e una casella di posta elettronica dedicate e un modulo di contatto da pubblicare sul sito istituzionale e da comunicare all’Autorità di controllo. </w:t>
      </w:r>
    </w:p>
    <w:p w14:paraId="411454B3" w14:textId="354AF637" w:rsidR="00F8318B" w:rsidRPr="00F8318B" w:rsidRDefault="00F8318B" w:rsidP="00F8318B">
      <w:p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Al fine di garantire una gestione funzionale del servizio, l’aggiudicatario dovrà indicare un referente che fungerà da riferimento</w:t>
      </w:r>
      <w:r w:rsidR="007C0EA4">
        <w:rPr>
          <w:rFonts w:ascii="Calibri" w:hAnsi="Calibri" w:cs="Calibri"/>
          <w:color w:val="000000"/>
        </w:rPr>
        <w:t xml:space="preserve"> per la gestione del servizio in oggetto.</w:t>
      </w:r>
      <w:r w:rsidRPr="00F8318B">
        <w:rPr>
          <w:rFonts w:ascii="Calibri" w:hAnsi="Calibri" w:cs="Calibri"/>
          <w:color w:val="000000"/>
        </w:rPr>
        <w:t xml:space="preserve"> </w:t>
      </w:r>
    </w:p>
    <w:p w14:paraId="44023FA1" w14:textId="77777777" w:rsidR="00F8318B" w:rsidRPr="00F8318B" w:rsidRDefault="00F8318B" w:rsidP="00F8318B">
      <w:p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Il DPO designato dovrà presentare un piano di lavoro che individui le attività da realizzare secondo una scala di priorità definita in funzione del grado di rischio e della relativa tempistica attuativa riferita alle scadenze normative da rispettare. </w:t>
      </w:r>
    </w:p>
    <w:p w14:paraId="254FCCD8" w14:textId="218B76AA" w:rsidR="00F8318B" w:rsidRPr="00F8318B" w:rsidRDefault="00F8318B" w:rsidP="00F8318B">
      <w:p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lastRenderedPageBreak/>
        <w:t xml:space="preserve">Le analisi compiute dal DPO e le azioni correttive o migliorative proposte </w:t>
      </w:r>
      <w:r w:rsidR="007C0EA4">
        <w:rPr>
          <w:rFonts w:ascii="Calibri" w:hAnsi="Calibri" w:cs="Calibri"/>
          <w:color w:val="000000"/>
        </w:rPr>
        <w:t>inerenti l’adeguamento/aggiornamento</w:t>
      </w:r>
      <w:r w:rsidR="00985E1A">
        <w:rPr>
          <w:rFonts w:ascii="Calibri" w:hAnsi="Calibri" w:cs="Calibri"/>
          <w:color w:val="000000"/>
        </w:rPr>
        <w:t xml:space="preserve"> </w:t>
      </w:r>
      <w:r w:rsidRPr="00F8318B">
        <w:rPr>
          <w:rFonts w:ascii="Calibri" w:hAnsi="Calibri" w:cs="Calibri"/>
          <w:color w:val="000000"/>
        </w:rPr>
        <w:t xml:space="preserve">al Regolamento (UE) 2016/679 e alle altre normative applicabili devono risultare da documenti scritti. </w:t>
      </w:r>
    </w:p>
    <w:p w14:paraId="191957E2" w14:textId="5FC55F36" w:rsidR="00F8318B" w:rsidRPr="00F8318B" w:rsidRDefault="00F8318B" w:rsidP="00F8318B">
      <w:p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Il DPO non deve trovarsi in situazione che potrebbe anche potenzialmente configurare un conflitto di interessi con </w:t>
      </w:r>
      <w:r w:rsidR="007C7605">
        <w:rPr>
          <w:rFonts w:ascii="Calibri" w:hAnsi="Calibri" w:cs="Calibri"/>
          <w:color w:val="000000"/>
        </w:rPr>
        <w:t>ciascuno degli Enti coinvolti nel presente affidamento</w:t>
      </w:r>
      <w:r w:rsidRPr="00F8318B">
        <w:rPr>
          <w:rFonts w:ascii="Calibri" w:hAnsi="Calibri" w:cs="Calibri"/>
          <w:color w:val="000000"/>
        </w:rPr>
        <w:t xml:space="preserve">. </w:t>
      </w:r>
    </w:p>
    <w:p w14:paraId="1BC5489E" w14:textId="45B5D221" w:rsidR="00F8318B" w:rsidRPr="00F8318B" w:rsidRDefault="00F8318B" w:rsidP="00F8318B">
      <w:p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L’aggiudicatario, al fine di una maggior efficienza del servizio erogato deve garantire nel team specializzato di supporto le competenze giuridiche oltre che organizzative, necessarie all’ottimale resa del servizio. </w:t>
      </w:r>
    </w:p>
    <w:p w14:paraId="7A7F917D" w14:textId="46D09706" w:rsidR="00F8318B" w:rsidRPr="00F8318B" w:rsidRDefault="00F8318B" w:rsidP="00F8318B">
      <w:p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Si specifica, altresì, che ogni singolo componente del team specializzato non deve trovarsi in situazione che potrebbe anche potenzialmente configurare un conflitto </w:t>
      </w:r>
      <w:r w:rsidR="007C7605" w:rsidRPr="00F8318B">
        <w:rPr>
          <w:rFonts w:ascii="Calibri" w:hAnsi="Calibri" w:cs="Calibri"/>
          <w:color w:val="000000"/>
        </w:rPr>
        <w:t xml:space="preserve">di interessi con </w:t>
      </w:r>
      <w:r w:rsidR="007C7605">
        <w:rPr>
          <w:rFonts w:ascii="Calibri" w:hAnsi="Calibri" w:cs="Calibri"/>
          <w:color w:val="000000"/>
        </w:rPr>
        <w:t>ciascuno degli Enti coinvolti nel presente affidamento</w:t>
      </w:r>
      <w:r w:rsidRPr="00F8318B">
        <w:rPr>
          <w:rFonts w:ascii="Calibri" w:hAnsi="Calibri" w:cs="Calibri"/>
          <w:color w:val="000000"/>
        </w:rPr>
        <w:t xml:space="preserve">. </w:t>
      </w:r>
    </w:p>
    <w:p w14:paraId="0AFD5C2E" w14:textId="77777777" w:rsidR="00F8318B" w:rsidRPr="00F8318B" w:rsidRDefault="00F8318B" w:rsidP="00F8318B">
      <w:p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Per garantire le prestazioni previste dal presente articolo e dalle disposizioni in materia, il DPO, pur potendosi avvalere di un team (staff tecnico), funge da contatto principale. </w:t>
      </w:r>
    </w:p>
    <w:p w14:paraId="3A483779" w14:textId="78E558C7" w:rsidR="006C4232" w:rsidRDefault="00F8318B" w:rsidP="00F8318B">
      <w:pPr>
        <w:suppressAutoHyphens/>
        <w:autoSpaceDE w:val="0"/>
        <w:autoSpaceDN w:val="0"/>
        <w:adjustRightInd w:val="0"/>
        <w:spacing w:before="55" w:after="56" w:line="240" w:lineRule="auto"/>
        <w:ind w:right="107"/>
        <w:jc w:val="both"/>
        <w:rPr>
          <w:rFonts w:ascii="Calibri" w:hAnsi="Calibri" w:cs="Calibri"/>
          <w:color w:val="000000"/>
        </w:rPr>
      </w:pPr>
      <w:r w:rsidRPr="00F8318B">
        <w:rPr>
          <w:rFonts w:ascii="Calibri" w:hAnsi="Calibri" w:cs="Calibri"/>
          <w:color w:val="000000"/>
        </w:rPr>
        <w:t xml:space="preserve">Il DPO dovrà svolgere il proprio ruolo dedicando </w:t>
      </w:r>
      <w:r w:rsidR="007C7605">
        <w:rPr>
          <w:rFonts w:ascii="Calibri" w:hAnsi="Calibri" w:cs="Calibri"/>
          <w:color w:val="000000"/>
        </w:rPr>
        <w:t xml:space="preserve">al servizio </w:t>
      </w:r>
      <w:r w:rsidRPr="00F8318B">
        <w:rPr>
          <w:rFonts w:ascii="Calibri" w:hAnsi="Calibri" w:cs="Calibri"/>
          <w:color w:val="000000"/>
        </w:rPr>
        <w:t>un tempo adeguato rispetto ai compiti assegnati ed utilizzando le risorse umane e strumentali proprie. Al DPO è consentito l’accesso a tutte le strutture al fine di acquisire notizie, informazioni e documenti necessari per lo svolgimento dei propri compiti anche mediante interviste al personale.</w:t>
      </w:r>
    </w:p>
    <w:p w14:paraId="2C5B7201" w14:textId="77777777" w:rsidR="006C4232" w:rsidRDefault="006C4232" w:rsidP="005B13EE">
      <w:pPr>
        <w:suppressAutoHyphens/>
        <w:autoSpaceDE w:val="0"/>
        <w:autoSpaceDN w:val="0"/>
        <w:adjustRightInd w:val="0"/>
        <w:spacing w:before="55" w:after="56" w:line="240" w:lineRule="auto"/>
        <w:ind w:right="107"/>
        <w:jc w:val="both"/>
        <w:rPr>
          <w:rFonts w:ascii="Calibri" w:hAnsi="Calibri" w:cs="Calibri"/>
          <w:color w:val="000000"/>
        </w:rPr>
      </w:pPr>
    </w:p>
    <w:p w14:paraId="03B6D884" w14:textId="6098205C"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CC2711">
        <w:rPr>
          <w:rFonts w:ascii="Calibri" w:hAnsi="Calibri" w:cs="Calibri"/>
          <w:b/>
          <w:bCs/>
          <w:color w:val="000000"/>
        </w:rPr>
        <w:t xml:space="preserve">ART. </w:t>
      </w:r>
      <w:r>
        <w:rPr>
          <w:rFonts w:ascii="Calibri" w:hAnsi="Calibri" w:cs="Calibri"/>
          <w:b/>
          <w:bCs/>
          <w:color w:val="000000"/>
        </w:rPr>
        <w:t>3</w:t>
      </w:r>
      <w:r w:rsidRPr="00CC2711">
        <w:rPr>
          <w:rFonts w:ascii="Calibri" w:hAnsi="Calibri" w:cs="Calibri"/>
          <w:b/>
          <w:bCs/>
          <w:color w:val="000000"/>
        </w:rPr>
        <w:t xml:space="preserve"> – </w:t>
      </w:r>
      <w:r w:rsidR="005B13EE" w:rsidRPr="00CC2711">
        <w:rPr>
          <w:rFonts w:ascii="Calibri" w:hAnsi="Calibri" w:cs="Calibri"/>
          <w:b/>
          <w:bCs/>
          <w:color w:val="000000"/>
        </w:rPr>
        <w:t>IMPORTO A BASE DI GARA</w:t>
      </w:r>
    </w:p>
    <w:p w14:paraId="189CF408" w14:textId="5A25E152" w:rsidR="005B13EE" w:rsidRPr="00B07D34" w:rsidRDefault="005B13EE" w:rsidP="00D0630F">
      <w:pPr>
        <w:suppressAutoHyphens/>
        <w:autoSpaceDE w:val="0"/>
        <w:autoSpaceDN w:val="0"/>
        <w:adjustRightInd w:val="0"/>
        <w:spacing w:after="0" w:line="240" w:lineRule="auto"/>
        <w:jc w:val="both"/>
        <w:rPr>
          <w:rFonts w:ascii="Calibri" w:hAnsi="Calibri" w:cs="Calibri"/>
        </w:rPr>
      </w:pPr>
      <w:r w:rsidRPr="002D7962">
        <w:rPr>
          <w:rFonts w:ascii="Calibri" w:hAnsi="Calibri" w:cs="Calibri"/>
        </w:rPr>
        <w:t xml:space="preserve">L’importo presunto totale dell’appalto è di Euro </w:t>
      </w:r>
      <w:r w:rsidR="00CD2F57" w:rsidRPr="002D7962">
        <w:rPr>
          <w:rFonts w:ascii="Calibri" w:hAnsi="Calibri" w:cs="Calibri"/>
        </w:rPr>
        <w:t>57.000</w:t>
      </w:r>
      <w:r w:rsidRPr="002D7962">
        <w:rPr>
          <w:rFonts w:ascii="Calibri" w:hAnsi="Calibri" w:cs="Calibri"/>
        </w:rPr>
        <w:t>,00 IVA esclusa per tutta la durata del Servizio</w:t>
      </w:r>
      <w:r w:rsidR="00A04882">
        <w:rPr>
          <w:rFonts w:ascii="Calibri" w:hAnsi="Calibri" w:cs="Calibri"/>
        </w:rPr>
        <w:t xml:space="preserve"> compreso il periodo di proroga (tre anni) per un totale di 6 anni. L’importo soggetto a ribasso è pari ad €.28.500,00 oltre IVA. </w:t>
      </w:r>
    </w:p>
    <w:p w14:paraId="400D335E" w14:textId="4A5AECA5" w:rsidR="005B13EE" w:rsidRPr="00B07D34" w:rsidRDefault="005B13EE" w:rsidP="00D0630F">
      <w:pPr>
        <w:suppressAutoHyphens/>
        <w:autoSpaceDE w:val="0"/>
        <w:autoSpaceDN w:val="0"/>
        <w:adjustRightInd w:val="0"/>
        <w:spacing w:after="0" w:line="240" w:lineRule="auto"/>
        <w:jc w:val="both"/>
        <w:rPr>
          <w:rFonts w:ascii="Calibri" w:hAnsi="Calibri" w:cs="Calibri"/>
        </w:rPr>
      </w:pPr>
      <w:r w:rsidRPr="00B07D34">
        <w:rPr>
          <w:rFonts w:ascii="Calibri" w:hAnsi="Calibri" w:cs="Calibri"/>
        </w:rPr>
        <w:t>Non vi sono oneri per la sicurezza da interferenze.</w:t>
      </w:r>
      <w:r w:rsidR="00D0630F">
        <w:rPr>
          <w:rFonts w:ascii="Calibri" w:hAnsi="Calibri" w:cs="Calibri"/>
        </w:rPr>
        <w:t xml:space="preserve"> </w:t>
      </w:r>
      <w:r w:rsidRPr="00B07D34">
        <w:rPr>
          <w:rFonts w:ascii="Calibri" w:hAnsi="Calibri" w:cs="Calibri"/>
        </w:rPr>
        <w:t>Il prezzo di aggiudicazione derivante dalla procedura di affidamento, non è soggetto a revisione.</w:t>
      </w:r>
    </w:p>
    <w:p w14:paraId="55786E5F" w14:textId="77777777" w:rsidR="005B13EE" w:rsidRPr="00B07D34" w:rsidRDefault="005B13EE" w:rsidP="00D0630F">
      <w:pPr>
        <w:suppressAutoHyphens/>
        <w:autoSpaceDE w:val="0"/>
        <w:autoSpaceDN w:val="0"/>
        <w:adjustRightInd w:val="0"/>
        <w:spacing w:after="0" w:line="240" w:lineRule="auto"/>
        <w:jc w:val="both"/>
        <w:rPr>
          <w:rFonts w:ascii="Calibri" w:hAnsi="Calibri" w:cs="Calibri"/>
        </w:rPr>
      </w:pPr>
      <w:r w:rsidRPr="00B07D34">
        <w:rPr>
          <w:rFonts w:ascii="Calibri" w:hAnsi="Calibri" w:cs="Calibri"/>
        </w:rPr>
        <w:t>Con tali corrispettivi, o quei minori importi che risulteranno dalla gara, l’Appaltatore si intende compensato di qualsiasi suo avere o pretesa per l’appalto in parola senza alcun diritto a nuovi o maggiori compensi.</w:t>
      </w:r>
    </w:p>
    <w:p w14:paraId="082F0875" w14:textId="77777777" w:rsidR="005B13EE" w:rsidRPr="00B07D34" w:rsidRDefault="005B13EE" w:rsidP="005B13EE">
      <w:pPr>
        <w:suppressAutoHyphens/>
        <w:autoSpaceDE w:val="0"/>
        <w:autoSpaceDN w:val="0"/>
        <w:adjustRightInd w:val="0"/>
        <w:spacing w:after="120" w:line="240" w:lineRule="auto"/>
        <w:ind w:left="283" w:right="49"/>
        <w:rPr>
          <w:rFonts w:ascii="Calibri" w:hAnsi="Calibri" w:cs="Calibri"/>
        </w:rPr>
      </w:pPr>
    </w:p>
    <w:p w14:paraId="0F643118" w14:textId="7E60F01F"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F8318B">
        <w:rPr>
          <w:rFonts w:ascii="Calibri" w:hAnsi="Calibri" w:cs="Calibri"/>
          <w:b/>
          <w:bCs/>
          <w:color w:val="000000"/>
        </w:rPr>
        <w:t xml:space="preserve">ART. </w:t>
      </w:r>
      <w:r>
        <w:rPr>
          <w:rFonts w:ascii="Calibri" w:hAnsi="Calibri" w:cs="Calibri"/>
          <w:b/>
          <w:bCs/>
          <w:color w:val="000000"/>
        </w:rPr>
        <w:t>4</w:t>
      </w:r>
      <w:r w:rsidRPr="00F8318B">
        <w:rPr>
          <w:rFonts w:ascii="Calibri" w:hAnsi="Calibri" w:cs="Calibri"/>
          <w:b/>
          <w:bCs/>
          <w:color w:val="000000"/>
        </w:rPr>
        <w:t xml:space="preserve"> – </w:t>
      </w:r>
      <w:r w:rsidR="005B13EE" w:rsidRPr="00CC2711">
        <w:rPr>
          <w:rFonts w:ascii="Calibri" w:hAnsi="Calibri" w:cs="Calibri"/>
          <w:b/>
          <w:bCs/>
          <w:color w:val="000000"/>
        </w:rPr>
        <w:t xml:space="preserve">DURATA </w:t>
      </w:r>
    </w:p>
    <w:p w14:paraId="11BC2F3A" w14:textId="2B5F3CA9" w:rsidR="005B13EE" w:rsidRPr="00B07D34" w:rsidRDefault="005B13EE" w:rsidP="005B13EE">
      <w:pPr>
        <w:suppressAutoHyphens/>
        <w:autoSpaceDE w:val="0"/>
        <w:autoSpaceDN w:val="0"/>
        <w:adjustRightInd w:val="0"/>
        <w:spacing w:after="0" w:line="240" w:lineRule="auto"/>
        <w:jc w:val="both"/>
        <w:rPr>
          <w:rFonts w:ascii="Calibri" w:hAnsi="Calibri" w:cs="Calibri"/>
        </w:rPr>
      </w:pPr>
      <w:r w:rsidRPr="00B07D34">
        <w:rPr>
          <w:rFonts w:ascii="Calibri" w:hAnsi="Calibri" w:cs="Calibri"/>
        </w:rPr>
        <w:t xml:space="preserve">L'Appalto avrà la durata di anni </w:t>
      </w:r>
      <w:r w:rsidR="002D7962">
        <w:rPr>
          <w:rFonts w:ascii="Calibri" w:hAnsi="Calibri" w:cs="Calibri"/>
        </w:rPr>
        <w:t>3</w:t>
      </w:r>
      <w:r w:rsidRPr="00B07D34">
        <w:rPr>
          <w:rFonts w:ascii="Calibri" w:hAnsi="Calibri" w:cs="Calibri"/>
        </w:rPr>
        <w:t xml:space="preserve"> con decorrenza dal 01/0</w:t>
      </w:r>
      <w:r w:rsidR="002D7962">
        <w:rPr>
          <w:rFonts w:ascii="Calibri" w:hAnsi="Calibri" w:cs="Calibri"/>
        </w:rPr>
        <w:t>4</w:t>
      </w:r>
      <w:r w:rsidRPr="00B07D34">
        <w:rPr>
          <w:rFonts w:ascii="Calibri" w:hAnsi="Calibri" w:cs="Calibri"/>
        </w:rPr>
        <w:t>/202</w:t>
      </w:r>
      <w:r w:rsidR="00CD2F57">
        <w:rPr>
          <w:rFonts w:ascii="Calibri" w:hAnsi="Calibri" w:cs="Calibri"/>
        </w:rPr>
        <w:t>5</w:t>
      </w:r>
      <w:r w:rsidRPr="00B07D34">
        <w:rPr>
          <w:rFonts w:ascii="Calibri" w:hAnsi="Calibri" w:cs="Calibri"/>
        </w:rPr>
        <w:t>, salvo diverso inizio del periodo</w:t>
      </w:r>
      <w:r w:rsidR="00D0630F">
        <w:rPr>
          <w:rFonts w:ascii="Calibri" w:hAnsi="Calibri" w:cs="Calibri"/>
        </w:rPr>
        <w:t xml:space="preserve"> e </w:t>
      </w:r>
      <w:bookmarkStart w:id="3" w:name="_Hlk180149453"/>
      <w:r w:rsidR="00D0630F" w:rsidRPr="00D0630F">
        <w:t xml:space="preserve">rinnovabile di ulteriori </w:t>
      </w:r>
      <w:r w:rsidR="00D0630F">
        <w:t>tre anni</w:t>
      </w:r>
      <w:bookmarkEnd w:id="3"/>
      <w:r w:rsidRPr="00B07D34">
        <w:rPr>
          <w:rFonts w:ascii="Calibri" w:hAnsi="Calibri" w:cs="Calibri"/>
        </w:rPr>
        <w:t>.</w:t>
      </w:r>
    </w:p>
    <w:p w14:paraId="0C49DAFD" w14:textId="2BA59EA7" w:rsidR="005B13EE" w:rsidRDefault="005B13EE" w:rsidP="005B13EE">
      <w:pPr>
        <w:suppressAutoHyphens/>
        <w:autoSpaceDE w:val="0"/>
        <w:autoSpaceDN w:val="0"/>
        <w:adjustRightInd w:val="0"/>
        <w:spacing w:after="0" w:line="240" w:lineRule="auto"/>
        <w:jc w:val="both"/>
        <w:rPr>
          <w:rFonts w:ascii="Calibri" w:hAnsi="Calibri" w:cs="Calibri"/>
        </w:rPr>
      </w:pPr>
      <w:r w:rsidRPr="00B07D34">
        <w:rPr>
          <w:rFonts w:ascii="Calibri" w:hAnsi="Calibri" w:cs="Calibri"/>
        </w:rPr>
        <w:t xml:space="preserve">Allo scadere del periodo, qualora la Stazione Appaltante non avesse ancora provveduto ad aggiudicare il servizio per il periodo successivo, l'aggiudicatario sarà tenuto a continuarne lo svolgimento </w:t>
      </w:r>
      <w:r w:rsidR="00F761AE" w:rsidRPr="00B07D34">
        <w:rPr>
          <w:rFonts w:ascii="Calibri" w:hAnsi="Calibri" w:cs="Calibri"/>
        </w:rPr>
        <w:t>fino all’aggiudicazione successiva (per un massimo 120 giorni).</w:t>
      </w:r>
    </w:p>
    <w:p w14:paraId="486A28A2" w14:textId="77777777" w:rsidR="00B07D34" w:rsidRDefault="00B07D34" w:rsidP="005B13EE">
      <w:pPr>
        <w:suppressAutoHyphens/>
        <w:autoSpaceDE w:val="0"/>
        <w:autoSpaceDN w:val="0"/>
        <w:adjustRightInd w:val="0"/>
        <w:spacing w:after="0" w:line="240" w:lineRule="auto"/>
        <w:jc w:val="both"/>
        <w:rPr>
          <w:rFonts w:ascii="Calibri" w:hAnsi="Calibri" w:cs="Calibri"/>
          <w:u w:val="single"/>
        </w:rPr>
      </w:pPr>
    </w:p>
    <w:bookmarkEnd w:id="2"/>
    <w:p w14:paraId="550234DF" w14:textId="43601E4A"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F8318B">
        <w:rPr>
          <w:rFonts w:ascii="Calibri" w:hAnsi="Calibri" w:cs="Calibri"/>
          <w:b/>
          <w:bCs/>
          <w:color w:val="000000"/>
        </w:rPr>
        <w:t xml:space="preserve">ART. </w:t>
      </w:r>
      <w:r>
        <w:rPr>
          <w:rFonts w:ascii="Calibri" w:hAnsi="Calibri" w:cs="Calibri"/>
          <w:b/>
          <w:bCs/>
          <w:color w:val="000000"/>
        </w:rPr>
        <w:t>5</w:t>
      </w:r>
      <w:r w:rsidRPr="00F8318B">
        <w:rPr>
          <w:rFonts w:ascii="Calibri" w:hAnsi="Calibri" w:cs="Calibri"/>
          <w:b/>
          <w:bCs/>
          <w:color w:val="000000"/>
        </w:rPr>
        <w:t xml:space="preserve"> – </w:t>
      </w:r>
      <w:r w:rsidR="005B13EE" w:rsidRPr="00CC2711">
        <w:rPr>
          <w:rFonts w:ascii="Calibri" w:hAnsi="Calibri" w:cs="Calibri"/>
          <w:b/>
          <w:bCs/>
          <w:color w:val="000000"/>
        </w:rPr>
        <w:t xml:space="preserve">SOCCORSO ISTRUTTORIO </w:t>
      </w:r>
    </w:p>
    <w:p w14:paraId="50B340AD" w14:textId="1812FF8E" w:rsidR="005B13EE" w:rsidRDefault="005B13EE" w:rsidP="005B13EE">
      <w:pPr>
        <w:suppressAutoHyphens/>
        <w:autoSpaceDE w:val="0"/>
        <w:autoSpaceDN w:val="0"/>
        <w:adjustRightInd w:val="0"/>
        <w:spacing w:after="0" w:line="240" w:lineRule="auto"/>
        <w:jc w:val="both"/>
        <w:rPr>
          <w:rFonts w:ascii="Calibri" w:hAnsi="Calibri" w:cs="Calibri"/>
        </w:rPr>
      </w:pPr>
      <w:r>
        <w:rPr>
          <w:rFonts w:ascii="Calibri" w:hAnsi="Calibri" w:cs="Calibri"/>
        </w:rPr>
        <w:t xml:space="preserve">Ai sensi dell’art. </w:t>
      </w:r>
      <w:r w:rsidR="00D0630F">
        <w:rPr>
          <w:rFonts w:ascii="Calibri" w:hAnsi="Calibri" w:cs="Calibri"/>
        </w:rPr>
        <w:t xml:space="preserve">101 del </w:t>
      </w:r>
      <w:r>
        <w:rPr>
          <w:rFonts w:ascii="Calibri" w:hAnsi="Calibri" w:cs="Calibri"/>
        </w:rPr>
        <w:t>Codice, le carenze di qualsiasi elemento formale della domanda possono essere sanate attraverso la procedura di soccorso istruttorio. In particolare possono essere oggetto di soccorso istruttorio, la mancanza, l'incompletezza e ogni altra irregolarità essenziale degli elementi e del documento di gara unico europeo di cui all'articolo 85 dello stesso Codice, con esclusione di quelle afferenti all'offerta tecnica ed economica.</w:t>
      </w:r>
    </w:p>
    <w:p w14:paraId="07C51BBF" w14:textId="77777777" w:rsidR="005B13EE" w:rsidRDefault="005B13EE" w:rsidP="005B13EE">
      <w:pPr>
        <w:suppressAutoHyphens/>
        <w:autoSpaceDE w:val="0"/>
        <w:autoSpaceDN w:val="0"/>
        <w:adjustRightInd w:val="0"/>
        <w:spacing w:after="0" w:line="240" w:lineRule="auto"/>
        <w:jc w:val="both"/>
        <w:rPr>
          <w:rFonts w:ascii="Calibri" w:hAnsi="Calibri" w:cs="Calibri"/>
        </w:rPr>
      </w:pPr>
      <w:r>
        <w:rPr>
          <w:rFonts w:ascii="Calibri" w:hAnsi="Calibri" w:cs="Calibri"/>
        </w:rPr>
        <w:t>L’amministrazione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2FC61B45" w14:textId="3293C719" w:rsidR="005B13EE" w:rsidRDefault="005B13EE" w:rsidP="005B13EE">
      <w:pPr>
        <w:suppressAutoHyphens/>
        <w:autoSpaceDE w:val="0"/>
        <w:autoSpaceDN w:val="0"/>
        <w:adjustRightInd w:val="0"/>
        <w:spacing w:after="0" w:line="240" w:lineRule="auto"/>
        <w:jc w:val="both"/>
        <w:rPr>
          <w:rFonts w:ascii="Calibri" w:hAnsi="Calibri" w:cs="Calibri"/>
        </w:rPr>
      </w:pPr>
      <w:r>
        <w:rPr>
          <w:rFonts w:ascii="Calibri" w:hAnsi="Calibri" w:cs="Calibri"/>
          <w:b/>
          <w:bCs/>
        </w:rPr>
        <w:t xml:space="preserve">La procedura di regolarizzazione di cui all’art. </w:t>
      </w:r>
      <w:r w:rsidR="00D0630F">
        <w:rPr>
          <w:rFonts w:ascii="Calibri" w:hAnsi="Calibri" w:cs="Calibri"/>
          <w:b/>
          <w:bCs/>
        </w:rPr>
        <w:t>101</w:t>
      </w:r>
      <w:r>
        <w:rPr>
          <w:rFonts w:ascii="Calibri" w:hAnsi="Calibri" w:cs="Calibri"/>
          <w:b/>
          <w:bCs/>
        </w:rPr>
        <w:t xml:space="preserve"> citato non potrà, in nessun caso, riguardare l’acquisizione di requisiti non posseduti alla data di scadenza per la presentazione delle offerte.</w:t>
      </w:r>
    </w:p>
    <w:p w14:paraId="5E10F856" w14:textId="77777777" w:rsidR="005B13EE" w:rsidRDefault="005B13EE" w:rsidP="005B13EE">
      <w:pPr>
        <w:suppressAutoHyphens/>
        <w:autoSpaceDE w:val="0"/>
        <w:autoSpaceDN w:val="0"/>
        <w:adjustRightInd w:val="0"/>
        <w:spacing w:after="0" w:line="240" w:lineRule="auto"/>
        <w:jc w:val="both"/>
        <w:rPr>
          <w:rFonts w:ascii="Calibri" w:hAnsi="Calibri" w:cs="Calibri"/>
          <w:u w:val="single"/>
        </w:rPr>
      </w:pPr>
    </w:p>
    <w:p w14:paraId="4C13E604" w14:textId="3898D018"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F8318B">
        <w:rPr>
          <w:rFonts w:ascii="Calibri" w:hAnsi="Calibri" w:cs="Calibri"/>
          <w:b/>
          <w:bCs/>
          <w:color w:val="000000"/>
        </w:rPr>
        <w:lastRenderedPageBreak/>
        <w:t xml:space="preserve">ART. </w:t>
      </w:r>
      <w:r>
        <w:rPr>
          <w:rFonts w:ascii="Calibri" w:hAnsi="Calibri" w:cs="Calibri"/>
          <w:b/>
          <w:bCs/>
          <w:color w:val="000000"/>
        </w:rPr>
        <w:t>6</w:t>
      </w:r>
      <w:r w:rsidRPr="00F8318B">
        <w:rPr>
          <w:rFonts w:ascii="Calibri" w:hAnsi="Calibri" w:cs="Calibri"/>
          <w:b/>
          <w:bCs/>
          <w:color w:val="000000"/>
        </w:rPr>
        <w:t xml:space="preserve"> – </w:t>
      </w:r>
      <w:r w:rsidR="005B13EE" w:rsidRPr="00CC2711">
        <w:rPr>
          <w:rFonts w:ascii="Calibri" w:hAnsi="Calibri" w:cs="Calibri"/>
          <w:b/>
          <w:bCs/>
          <w:color w:val="000000"/>
        </w:rPr>
        <w:t>CRITERI DI AGGIUDICAZIONE</w:t>
      </w:r>
    </w:p>
    <w:p w14:paraId="002749AC" w14:textId="77777777" w:rsidR="007C7605" w:rsidRPr="007C7605" w:rsidRDefault="007C7605" w:rsidP="007C7605">
      <w:pPr>
        <w:tabs>
          <w:tab w:val="left" w:pos="0"/>
        </w:tabs>
        <w:suppressAutoHyphens/>
        <w:autoSpaceDE w:val="0"/>
        <w:autoSpaceDN w:val="0"/>
        <w:adjustRightInd w:val="0"/>
        <w:spacing w:after="0" w:line="240" w:lineRule="auto"/>
        <w:ind w:left="720"/>
        <w:jc w:val="both"/>
        <w:rPr>
          <w:rFonts w:ascii="Calibri" w:hAnsi="Calibri" w:cs="Calibri"/>
          <w:b/>
          <w:bCs/>
          <w:color w:val="000000"/>
        </w:rPr>
      </w:pPr>
    </w:p>
    <w:p w14:paraId="326BFB13" w14:textId="717D785A" w:rsidR="005B13EE" w:rsidRDefault="005B13EE" w:rsidP="005B13EE">
      <w:pPr>
        <w:suppressAutoHyphens/>
        <w:autoSpaceDE w:val="0"/>
        <w:autoSpaceDN w:val="0"/>
        <w:adjustRightInd w:val="0"/>
        <w:spacing w:after="0" w:line="240" w:lineRule="auto"/>
        <w:jc w:val="both"/>
        <w:rPr>
          <w:rFonts w:ascii="Calibri" w:hAnsi="Calibri" w:cs="Calibri"/>
        </w:rPr>
      </w:pPr>
      <w:r>
        <w:rPr>
          <w:rFonts w:ascii="Calibri" w:hAnsi="Calibri" w:cs="Calibri"/>
        </w:rPr>
        <w:t xml:space="preserve">L’appalto è aggiudicato in base al </w:t>
      </w:r>
      <w:r>
        <w:rPr>
          <w:rFonts w:ascii="Calibri" w:hAnsi="Calibri" w:cs="Calibri"/>
          <w:b/>
          <w:bCs/>
        </w:rPr>
        <w:t>criterio dell’offerta economicamente più vantaggiosa</w:t>
      </w:r>
      <w:r>
        <w:rPr>
          <w:rFonts w:ascii="Calibri" w:hAnsi="Calibri" w:cs="Calibri"/>
        </w:rPr>
        <w:t xml:space="preserve"> individuata sulla base del miglior rapporto qualità/prezzo, ai sensi dell’art. </w:t>
      </w:r>
      <w:r w:rsidR="00F605E3">
        <w:rPr>
          <w:rFonts w:ascii="Calibri" w:hAnsi="Calibri" w:cs="Calibri"/>
        </w:rPr>
        <w:t>108</w:t>
      </w:r>
      <w:r>
        <w:rPr>
          <w:rFonts w:ascii="Calibri" w:hAnsi="Calibri" w:cs="Calibri"/>
        </w:rPr>
        <w:t xml:space="preserve"> del Codice dei contratti (D.Lgs. </w:t>
      </w:r>
      <w:r w:rsidR="00F605E3">
        <w:rPr>
          <w:rFonts w:ascii="Calibri" w:hAnsi="Calibri" w:cs="Calibri"/>
        </w:rPr>
        <w:t>36</w:t>
      </w:r>
      <w:r>
        <w:rPr>
          <w:rFonts w:ascii="Calibri" w:hAnsi="Calibri" w:cs="Calibri"/>
        </w:rPr>
        <w:t>/20</w:t>
      </w:r>
      <w:r w:rsidR="00F605E3">
        <w:rPr>
          <w:rFonts w:ascii="Calibri" w:hAnsi="Calibri" w:cs="Calibri"/>
        </w:rPr>
        <w:t>23</w:t>
      </w:r>
      <w:r>
        <w:rPr>
          <w:rFonts w:ascii="Calibri" w:hAnsi="Calibri" w:cs="Calibri"/>
        </w:rPr>
        <w:t>)</w:t>
      </w:r>
    </w:p>
    <w:p w14:paraId="738BD6A6" w14:textId="77777777" w:rsidR="005B13EE" w:rsidRDefault="005B13EE" w:rsidP="005B13EE">
      <w:pPr>
        <w:suppressAutoHyphens/>
        <w:autoSpaceDE w:val="0"/>
        <w:autoSpaceDN w:val="0"/>
        <w:adjustRightInd w:val="0"/>
        <w:spacing w:after="0" w:line="240" w:lineRule="auto"/>
        <w:jc w:val="both"/>
        <w:rPr>
          <w:rFonts w:ascii="Calibri" w:hAnsi="Calibri" w:cs="Calibri"/>
          <w:i/>
          <w:iCs/>
        </w:rPr>
      </w:pPr>
      <w:r>
        <w:rPr>
          <w:rFonts w:ascii="Calibri" w:hAnsi="Calibri" w:cs="Calibri"/>
        </w:rPr>
        <w:t>La valutazione dell’offerta tecnica e dell’offerta economica sarà effettuata in base ai seguenti punteggi</w:t>
      </w:r>
      <w:r>
        <w:rPr>
          <w:rFonts w:ascii="Calibri" w:hAnsi="Calibri" w:cs="Calibri"/>
          <w:i/>
          <w:iCs/>
        </w:rPr>
        <w:t>:</w:t>
      </w:r>
    </w:p>
    <w:p w14:paraId="3C8AC8F3" w14:textId="77777777" w:rsidR="007C7605" w:rsidRDefault="007C7605" w:rsidP="005B13EE">
      <w:pPr>
        <w:suppressAutoHyphens/>
        <w:autoSpaceDE w:val="0"/>
        <w:autoSpaceDN w:val="0"/>
        <w:adjustRightInd w:val="0"/>
        <w:spacing w:after="0" w:line="240" w:lineRule="auto"/>
        <w:jc w:val="both"/>
        <w:rPr>
          <w:rFonts w:ascii="Calibri" w:hAnsi="Calibri" w:cs="Calibri"/>
          <w:i/>
          <w:iCs/>
        </w:rPr>
      </w:pPr>
    </w:p>
    <w:tbl>
      <w:tblPr>
        <w:tblW w:w="0" w:type="auto"/>
        <w:tblInd w:w="1805" w:type="dxa"/>
        <w:tblLayout w:type="fixed"/>
        <w:tblCellMar>
          <w:left w:w="54" w:type="dxa"/>
          <w:right w:w="54" w:type="dxa"/>
        </w:tblCellMar>
        <w:tblLook w:val="0000" w:firstRow="0" w:lastRow="0" w:firstColumn="0" w:lastColumn="0" w:noHBand="0" w:noVBand="0"/>
      </w:tblPr>
      <w:tblGrid>
        <w:gridCol w:w="2832"/>
        <w:gridCol w:w="2414"/>
      </w:tblGrid>
      <w:tr w:rsidR="005B13EE" w14:paraId="6FC6760A" w14:textId="77777777">
        <w:trPr>
          <w:trHeight w:val="375"/>
        </w:trPr>
        <w:tc>
          <w:tcPr>
            <w:tcW w:w="2832" w:type="dxa"/>
            <w:tcBorders>
              <w:top w:val="single" w:sz="3" w:space="0" w:color="00000A"/>
              <w:left w:val="single" w:sz="3" w:space="0" w:color="00000A"/>
              <w:bottom w:val="single" w:sz="3" w:space="0" w:color="00000A"/>
              <w:right w:val="single" w:sz="3" w:space="0" w:color="00000A"/>
            </w:tcBorders>
            <w:shd w:val="clear" w:color="auto" w:fill="D9D9D9"/>
          </w:tcPr>
          <w:p w14:paraId="56B69AD6" w14:textId="77777777" w:rsidR="005B13EE" w:rsidRDefault="005B13EE">
            <w:pPr>
              <w:keepNext/>
              <w:suppressAutoHyphens/>
              <w:autoSpaceDE w:val="0"/>
              <w:autoSpaceDN w:val="0"/>
              <w:adjustRightInd w:val="0"/>
              <w:spacing w:after="0" w:line="240" w:lineRule="auto"/>
              <w:jc w:val="both"/>
              <w:rPr>
                <w:rFonts w:ascii="Calibri" w:hAnsi="Calibri" w:cs="Calibri"/>
              </w:rPr>
            </w:pPr>
            <w:r>
              <w:rPr>
                <w:rFonts w:ascii="Calibri" w:hAnsi="Calibri" w:cs="Calibri"/>
              </w:rPr>
              <w:t>criterio</w:t>
            </w:r>
          </w:p>
        </w:tc>
        <w:tc>
          <w:tcPr>
            <w:tcW w:w="2414" w:type="dxa"/>
            <w:tcBorders>
              <w:top w:val="single" w:sz="3" w:space="0" w:color="00000A"/>
              <w:left w:val="single" w:sz="3" w:space="0" w:color="00000A"/>
              <w:bottom w:val="single" w:sz="3" w:space="0" w:color="00000A"/>
              <w:right w:val="single" w:sz="3" w:space="0" w:color="00000A"/>
            </w:tcBorders>
            <w:shd w:val="clear" w:color="auto" w:fill="D9D9D9"/>
          </w:tcPr>
          <w:p w14:paraId="365ED963" w14:textId="77777777" w:rsidR="005B13EE" w:rsidRDefault="005B13EE">
            <w:pPr>
              <w:keepNext/>
              <w:suppressAutoHyphens/>
              <w:autoSpaceDE w:val="0"/>
              <w:autoSpaceDN w:val="0"/>
              <w:adjustRightInd w:val="0"/>
              <w:spacing w:after="0" w:line="240" w:lineRule="auto"/>
              <w:jc w:val="both"/>
              <w:rPr>
                <w:rFonts w:ascii="Calibri" w:hAnsi="Calibri" w:cs="Calibri"/>
              </w:rPr>
            </w:pPr>
            <w:r>
              <w:rPr>
                <w:rFonts w:ascii="Calibri" w:hAnsi="Calibri" w:cs="Calibri"/>
              </w:rPr>
              <w:t>punteggio massimo</w:t>
            </w:r>
          </w:p>
        </w:tc>
      </w:tr>
      <w:tr w:rsidR="005B13EE" w14:paraId="30E1EB8D" w14:textId="77777777">
        <w:trPr>
          <w:trHeight w:val="278"/>
        </w:trPr>
        <w:tc>
          <w:tcPr>
            <w:tcW w:w="2832" w:type="dxa"/>
            <w:tcBorders>
              <w:top w:val="single" w:sz="3" w:space="0" w:color="00000A"/>
              <w:left w:val="single" w:sz="3" w:space="0" w:color="00000A"/>
              <w:bottom w:val="single" w:sz="3" w:space="0" w:color="00000A"/>
              <w:right w:val="single" w:sz="3" w:space="0" w:color="00000A"/>
            </w:tcBorders>
          </w:tcPr>
          <w:p w14:paraId="2BAB5DFD" w14:textId="77777777" w:rsidR="005B13EE" w:rsidRDefault="005B13EE">
            <w:pPr>
              <w:keepNext/>
              <w:suppressAutoHyphens/>
              <w:autoSpaceDE w:val="0"/>
              <w:autoSpaceDN w:val="0"/>
              <w:adjustRightInd w:val="0"/>
              <w:spacing w:after="0" w:line="240" w:lineRule="auto"/>
              <w:jc w:val="both"/>
              <w:rPr>
                <w:rFonts w:ascii="Calibri" w:hAnsi="Calibri" w:cs="Calibri"/>
              </w:rPr>
            </w:pPr>
            <w:r>
              <w:rPr>
                <w:rFonts w:ascii="Calibri" w:hAnsi="Calibri" w:cs="Calibri"/>
              </w:rPr>
              <w:t>Offerta tecnica</w:t>
            </w:r>
          </w:p>
        </w:tc>
        <w:tc>
          <w:tcPr>
            <w:tcW w:w="2414" w:type="dxa"/>
            <w:tcBorders>
              <w:top w:val="single" w:sz="3" w:space="0" w:color="00000A"/>
              <w:left w:val="single" w:sz="3" w:space="0" w:color="00000A"/>
              <w:bottom w:val="single" w:sz="3" w:space="0" w:color="00000A"/>
              <w:right w:val="single" w:sz="3" w:space="0" w:color="00000A"/>
            </w:tcBorders>
          </w:tcPr>
          <w:p w14:paraId="68416C3A" w14:textId="5DEB5979" w:rsidR="005B13EE" w:rsidRDefault="00855EE3">
            <w:pPr>
              <w:keepNext/>
              <w:suppressAutoHyphens/>
              <w:autoSpaceDE w:val="0"/>
              <w:autoSpaceDN w:val="0"/>
              <w:adjustRightInd w:val="0"/>
              <w:spacing w:after="0" w:line="240" w:lineRule="auto"/>
              <w:jc w:val="both"/>
              <w:rPr>
                <w:rFonts w:ascii="Calibri" w:hAnsi="Calibri" w:cs="Calibri"/>
              </w:rPr>
            </w:pPr>
            <w:r>
              <w:rPr>
                <w:rFonts w:ascii="Calibri" w:hAnsi="Calibri" w:cs="Calibri"/>
              </w:rPr>
              <w:t>8</w:t>
            </w:r>
            <w:r w:rsidR="005B13EE">
              <w:rPr>
                <w:rFonts w:ascii="Calibri" w:hAnsi="Calibri" w:cs="Calibri"/>
              </w:rPr>
              <w:t>0 punti</w:t>
            </w:r>
          </w:p>
        </w:tc>
      </w:tr>
      <w:tr w:rsidR="005B13EE" w14:paraId="58CC594D" w14:textId="77777777">
        <w:trPr>
          <w:trHeight w:val="265"/>
        </w:trPr>
        <w:tc>
          <w:tcPr>
            <w:tcW w:w="2832" w:type="dxa"/>
            <w:tcBorders>
              <w:top w:val="single" w:sz="3" w:space="0" w:color="00000A"/>
              <w:left w:val="single" w:sz="3" w:space="0" w:color="00000A"/>
              <w:bottom w:val="single" w:sz="3" w:space="0" w:color="00000A"/>
              <w:right w:val="single" w:sz="3" w:space="0" w:color="00000A"/>
            </w:tcBorders>
          </w:tcPr>
          <w:p w14:paraId="66164B13" w14:textId="77777777" w:rsidR="005B13EE" w:rsidRDefault="005B13EE">
            <w:pPr>
              <w:keepNext/>
              <w:suppressAutoHyphens/>
              <w:autoSpaceDE w:val="0"/>
              <w:autoSpaceDN w:val="0"/>
              <w:adjustRightInd w:val="0"/>
              <w:spacing w:after="0" w:line="240" w:lineRule="auto"/>
              <w:jc w:val="both"/>
              <w:rPr>
                <w:rFonts w:ascii="Calibri" w:hAnsi="Calibri" w:cs="Calibri"/>
              </w:rPr>
            </w:pPr>
            <w:r>
              <w:rPr>
                <w:rFonts w:ascii="Calibri" w:hAnsi="Calibri" w:cs="Calibri"/>
              </w:rPr>
              <w:t>Offerta economica</w:t>
            </w:r>
          </w:p>
        </w:tc>
        <w:tc>
          <w:tcPr>
            <w:tcW w:w="2414" w:type="dxa"/>
            <w:tcBorders>
              <w:top w:val="single" w:sz="3" w:space="0" w:color="00000A"/>
              <w:left w:val="single" w:sz="3" w:space="0" w:color="00000A"/>
              <w:bottom w:val="single" w:sz="3" w:space="0" w:color="00000A"/>
              <w:right w:val="single" w:sz="3" w:space="0" w:color="00000A"/>
            </w:tcBorders>
          </w:tcPr>
          <w:p w14:paraId="004B035B" w14:textId="1DF271A4" w:rsidR="005B13EE" w:rsidRDefault="00855EE3">
            <w:pPr>
              <w:keepNext/>
              <w:suppressAutoHyphens/>
              <w:autoSpaceDE w:val="0"/>
              <w:autoSpaceDN w:val="0"/>
              <w:adjustRightInd w:val="0"/>
              <w:spacing w:after="0" w:line="240" w:lineRule="auto"/>
              <w:jc w:val="both"/>
              <w:rPr>
                <w:rFonts w:ascii="Calibri" w:hAnsi="Calibri" w:cs="Calibri"/>
              </w:rPr>
            </w:pPr>
            <w:r>
              <w:rPr>
                <w:rFonts w:ascii="Calibri" w:hAnsi="Calibri" w:cs="Calibri"/>
              </w:rPr>
              <w:t>2</w:t>
            </w:r>
            <w:r w:rsidR="005B13EE">
              <w:rPr>
                <w:rFonts w:ascii="Calibri" w:hAnsi="Calibri" w:cs="Calibri"/>
              </w:rPr>
              <w:t>0 punti</w:t>
            </w:r>
          </w:p>
        </w:tc>
      </w:tr>
      <w:tr w:rsidR="005B13EE" w14:paraId="0354B7B4" w14:textId="77777777">
        <w:trPr>
          <w:trHeight w:val="337"/>
        </w:trPr>
        <w:tc>
          <w:tcPr>
            <w:tcW w:w="2832" w:type="dxa"/>
            <w:tcBorders>
              <w:top w:val="single" w:sz="3" w:space="0" w:color="00000A"/>
              <w:left w:val="single" w:sz="3" w:space="0" w:color="00000A"/>
              <w:bottom w:val="single" w:sz="3" w:space="0" w:color="00000A"/>
              <w:right w:val="single" w:sz="3" w:space="0" w:color="00000A"/>
            </w:tcBorders>
            <w:shd w:val="clear" w:color="auto" w:fill="D9D9D9"/>
          </w:tcPr>
          <w:p w14:paraId="328AD55D" w14:textId="77777777" w:rsidR="005B13EE" w:rsidRDefault="005B13EE">
            <w:pPr>
              <w:keepNext/>
              <w:suppressAutoHyphens/>
              <w:autoSpaceDE w:val="0"/>
              <w:autoSpaceDN w:val="0"/>
              <w:adjustRightInd w:val="0"/>
              <w:spacing w:after="0" w:line="240" w:lineRule="auto"/>
              <w:jc w:val="both"/>
              <w:rPr>
                <w:rFonts w:ascii="Calibri" w:hAnsi="Calibri" w:cs="Calibri"/>
              </w:rPr>
            </w:pPr>
            <w:r>
              <w:rPr>
                <w:rFonts w:ascii="Calibri" w:hAnsi="Calibri" w:cs="Calibri"/>
                <w:b/>
                <w:bCs/>
              </w:rPr>
              <w:t>totale</w:t>
            </w:r>
          </w:p>
        </w:tc>
        <w:tc>
          <w:tcPr>
            <w:tcW w:w="2414" w:type="dxa"/>
            <w:tcBorders>
              <w:top w:val="single" w:sz="3" w:space="0" w:color="00000A"/>
              <w:left w:val="single" w:sz="3" w:space="0" w:color="00000A"/>
              <w:bottom w:val="single" w:sz="3" w:space="0" w:color="00000A"/>
              <w:right w:val="single" w:sz="3" w:space="0" w:color="00000A"/>
            </w:tcBorders>
            <w:shd w:val="clear" w:color="auto" w:fill="D9D9D9"/>
          </w:tcPr>
          <w:p w14:paraId="1328125A" w14:textId="77777777" w:rsidR="005B13EE" w:rsidRDefault="005B13EE">
            <w:pPr>
              <w:keepNext/>
              <w:suppressAutoHyphens/>
              <w:autoSpaceDE w:val="0"/>
              <w:autoSpaceDN w:val="0"/>
              <w:adjustRightInd w:val="0"/>
              <w:spacing w:after="0" w:line="240" w:lineRule="auto"/>
              <w:jc w:val="both"/>
              <w:rPr>
                <w:rFonts w:ascii="Calibri" w:hAnsi="Calibri" w:cs="Calibri"/>
              </w:rPr>
            </w:pPr>
            <w:r>
              <w:rPr>
                <w:rFonts w:ascii="Calibri" w:hAnsi="Calibri" w:cs="Calibri"/>
                <w:b/>
                <w:bCs/>
              </w:rPr>
              <w:t>100</w:t>
            </w:r>
          </w:p>
        </w:tc>
      </w:tr>
    </w:tbl>
    <w:p w14:paraId="12E40542" w14:textId="77777777" w:rsidR="00F605E3" w:rsidRDefault="00F605E3" w:rsidP="005B13EE">
      <w:pPr>
        <w:suppressAutoHyphens/>
        <w:autoSpaceDE w:val="0"/>
        <w:autoSpaceDN w:val="0"/>
        <w:adjustRightInd w:val="0"/>
        <w:spacing w:after="0" w:line="240" w:lineRule="auto"/>
        <w:jc w:val="both"/>
        <w:rPr>
          <w:rFonts w:ascii="Calibri" w:hAnsi="Calibri" w:cs="Calibri"/>
          <w:sz w:val="20"/>
          <w:szCs w:val="20"/>
        </w:rPr>
      </w:pPr>
    </w:p>
    <w:p w14:paraId="36C6212C" w14:textId="77777777" w:rsidR="00F605E3" w:rsidRDefault="00F605E3" w:rsidP="005B13EE">
      <w:pPr>
        <w:tabs>
          <w:tab w:val="left" w:pos="0"/>
        </w:tabs>
        <w:autoSpaceDE w:val="0"/>
        <w:autoSpaceDN w:val="0"/>
        <w:adjustRightInd w:val="0"/>
        <w:spacing w:after="0" w:line="240" w:lineRule="auto"/>
        <w:ind w:right="49"/>
        <w:jc w:val="center"/>
        <w:rPr>
          <w:rFonts w:ascii="Calibri" w:hAnsi="Calibri" w:cs="Calibri"/>
          <w:b/>
          <w:bCs/>
          <w:color w:val="FF0000"/>
          <w:u w:val="single"/>
        </w:rPr>
      </w:pPr>
    </w:p>
    <w:p w14:paraId="2DB4FEC6" w14:textId="50AA77E3" w:rsidR="005B13EE" w:rsidRDefault="005B13EE" w:rsidP="005B13EE">
      <w:pPr>
        <w:tabs>
          <w:tab w:val="left" w:pos="0"/>
        </w:tabs>
        <w:autoSpaceDE w:val="0"/>
        <w:autoSpaceDN w:val="0"/>
        <w:adjustRightInd w:val="0"/>
        <w:spacing w:after="0" w:line="240" w:lineRule="auto"/>
        <w:ind w:right="49"/>
        <w:jc w:val="center"/>
        <w:rPr>
          <w:rFonts w:ascii="Calibri" w:hAnsi="Calibri" w:cs="Calibri"/>
          <w:b/>
          <w:bCs/>
          <w:color w:val="FF0000"/>
          <w:u w:val="single"/>
        </w:rPr>
      </w:pPr>
      <w:r>
        <w:rPr>
          <w:rFonts w:ascii="Calibri" w:hAnsi="Calibri" w:cs="Calibri"/>
          <w:b/>
          <w:bCs/>
          <w:color w:val="FF0000"/>
          <w:u w:val="single"/>
        </w:rPr>
        <w:t>CRITERI DI VALUTAZIONE DELL’OFFERTA</w:t>
      </w:r>
    </w:p>
    <w:p w14:paraId="69BF1245" w14:textId="77777777" w:rsidR="00CC2711" w:rsidRDefault="00CC2711" w:rsidP="00CC2711">
      <w:pPr>
        <w:suppressAutoHyphens/>
        <w:autoSpaceDE w:val="0"/>
        <w:autoSpaceDN w:val="0"/>
        <w:adjustRightInd w:val="0"/>
        <w:spacing w:after="0" w:line="240" w:lineRule="auto"/>
        <w:jc w:val="both"/>
        <w:rPr>
          <w:rFonts w:ascii="Calibri" w:hAnsi="Calibri" w:cs="Calibri"/>
        </w:rPr>
      </w:pPr>
      <w:r w:rsidRPr="00CC2711">
        <w:rPr>
          <w:rFonts w:ascii="Calibri" w:hAnsi="Calibri" w:cs="Calibri"/>
        </w:rPr>
        <w:t xml:space="preserve">Determinato in 100 il punteggio complessivo assegnabile, si stabilisce la seguente attribuzione: </w:t>
      </w:r>
    </w:p>
    <w:p w14:paraId="4BE499DB" w14:textId="77777777" w:rsidR="00CC2711" w:rsidRPr="00CC2711" w:rsidRDefault="00CC2711" w:rsidP="00CC2711">
      <w:pPr>
        <w:suppressAutoHyphens/>
        <w:autoSpaceDE w:val="0"/>
        <w:autoSpaceDN w:val="0"/>
        <w:adjustRightInd w:val="0"/>
        <w:spacing w:after="0" w:line="240" w:lineRule="auto"/>
        <w:jc w:val="both"/>
        <w:rPr>
          <w:rFonts w:ascii="Calibri" w:hAnsi="Calibri" w:cs="Calibri"/>
        </w:rPr>
      </w:pPr>
    </w:p>
    <w:p w14:paraId="622CCA57" w14:textId="4FB1F158" w:rsidR="00CC2711" w:rsidRPr="00CC2711" w:rsidRDefault="00CC2711" w:rsidP="00406488">
      <w:pPr>
        <w:pStyle w:val="Paragrafoelenco"/>
        <w:numPr>
          <w:ilvl w:val="0"/>
          <w:numId w:val="7"/>
        </w:numPr>
        <w:suppressAutoHyphens/>
        <w:autoSpaceDE w:val="0"/>
        <w:autoSpaceDN w:val="0"/>
        <w:adjustRightInd w:val="0"/>
        <w:spacing w:after="0" w:line="240" w:lineRule="auto"/>
        <w:jc w:val="both"/>
        <w:rPr>
          <w:rFonts w:ascii="Calibri" w:hAnsi="Calibri" w:cs="Calibri"/>
        </w:rPr>
      </w:pPr>
      <w:r w:rsidRPr="00CC2711">
        <w:rPr>
          <w:rFonts w:ascii="Calibri" w:hAnsi="Calibri" w:cs="Calibri"/>
        </w:rPr>
        <w:t xml:space="preserve">Offerta tecnica: punti </w:t>
      </w:r>
      <w:r w:rsidR="00855EE3">
        <w:rPr>
          <w:rFonts w:ascii="Calibri" w:hAnsi="Calibri" w:cs="Calibri"/>
        </w:rPr>
        <w:t>8</w:t>
      </w:r>
      <w:r w:rsidRPr="00CC2711">
        <w:rPr>
          <w:rFonts w:ascii="Calibri" w:hAnsi="Calibri" w:cs="Calibri"/>
        </w:rPr>
        <w:t>0</w:t>
      </w:r>
    </w:p>
    <w:p w14:paraId="6B5B4D4F" w14:textId="12694B90" w:rsidR="00CC2711" w:rsidRPr="00CC2711" w:rsidRDefault="00CC2711" w:rsidP="00406488">
      <w:pPr>
        <w:pStyle w:val="Paragrafoelenco"/>
        <w:numPr>
          <w:ilvl w:val="0"/>
          <w:numId w:val="7"/>
        </w:numPr>
        <w:suppressAutoHyphens/>
        <w:autoSpaceDE w:val="0"/>
        <w:autoSpaceDN w:val="0"/>
        <w:adjustRightInd w:val="0"/>
        <w:spacing w:after="0" w:line="240" w:lineRule="auto"/>
        <w:jc w:val="both"/>
        <w:rPr>
          <w:rFonts w:ascii="Calibri" w:hAnsi="Calibri" w:cs="Calibri"/>
        </w:rPr>
      </w:pPr>
      <w:r w:rsidRPr="00CC2711">
        <w:rPr>
          <w:rFonts w:ascii="Calibri" w:hAnsi="Calibri" w:cs="Calibri"/>
        </w:rPr>
        <w:t xml:space="preserve">Offerta economica: punti </w:t>
      </w:r>
      <w:r w:rsidR="00855EE3">
        <w:rPr>
          <w:rFonts w:ascii="Calibri" w:hAnsi="Calibri" w:cs="Calibri"/>
        </w:rPr>
        <w:t>2</w:t>
      </w:r>
      <w:r w:rsidRPr="00CC2711">
        <w:rPr>
          <w:rFonts w:ascii="Calibri" w:hAnsi="Calibri" w:cs="Calibri"/>
        </w:rPr>
        <w:t>0</w:t>
      </w:r>
    </w:p>
    <w:p w14:paraId="6BA7064C" w14:textId="77777777" w:rsidR="00CC2711" w:rsidRPr="00CC2711" w:rsidRDefault="00CC2711" w:rsidP="00CC2711">
      <w:pPr>
        <w:suppressAutoHyphens/>
        <w:autoSpaceDE w:val="0"/>
        <w:autoSpaceDN w:val="0"/>
        <w:adjustRightInd w:val="0"/>
        <w:spacing w:after="0" w:line="240" w:lineRule="auto"/>
        <w:jc w:val="both"/>
        <w:rPr>
          <w:rFonts w:ascii="Calibri" w:hAnsi="Calibri" w:cs="Calibri"/>
        </w:rPr>
      </w:pPr>
    </w:p>
    <w:p w14:paraId="016C68CF" w14:textId="34AF33FC" w:rsidR="00CC2711" w:rsidRPr="00506E04" w:rsidRDefault="00CC2711" w:rsidP="00CC2711">
      <w:pPr>
        <w:suppressAutoHyphens/>
        <w:autoSpaceDE w:val="0"/>
        <w:autoSpaceDN w:val="0"/>
        <w:adjustRightInd w:val="0"/>
        <w:spacing w:after="0" w:line="240" w:lineRule="auto"/>
        <w:jc w:val="both"/>
        <w:rPr>
          <w:rFonts w:ascii="Calibri" w:eastAsia="Times New Roman" w:hAnsi="Calibri" w:cs="Calibri"/>
          <w:sz w:val="20"/>
          <w:szCs w:val="20"/>
          <w:lang w:eastAsia="it-IT"/>
        </w:rPr>
      </w:pPr>
      <w:bookmarkStart w:id="4" w:name="_Hlk190688959"/>
      <w:r w:rsidRPr="00506E04">
        <w:rPr>
          <w:rFonts w:ascii="Calibri" w:hAnsi="Calibri" w:cs="Calibri"/>
          <w:b/>
          <w:bCs/>
          <w:u w:val="single"/>
        </w:rPr>
        <w:t>L’offerta tecnica</w:t>
      </w:r>
      <w:r w:rsidRPr="00506E04">
        <w:rPr>
          <w:rFonts w:ascii="Calibri" w:hAnsi="Calibri" w:cs="Calibri"/>
        </w:rPr>
        <w:t xml:space="preserve"> (max </w:t>
      </w:r>
      <w:r w:rsidR="00855EE3" w:rsidRPr="00506E04">
        <w:rPr>
          <w:rFonts w:ascii="Calibri" w:hAnsi="Calibri" w:cs="Calibri"/>
        </w:rPr>
        <w:t>8</w:t>
      </w:r>
      <w:r w:rsidRPr="00506E04">
        <w:rPr>
          <w:rFonts w:ascii="Calibri" w:hAnsi="Calibri" w:cs="Calibri"/>
        </w:rPr>
        <w:t>0 punti) dovrà essere predisposta secondo le indicazioni presenti nell’apposito modulo</w:t>
      </w:r>
      <w:r w:rsidRPr="00506E04">
        <w:rPr>
          <w:rFonts w:ascii="Calibri" w:eastAsia="Times New Roman" w:hAnsi="Calibri" w:cs="Calibri"/>
          <w:sz w:val="20"/>
          <w:szCs w:val="20"/>
          <w:lang w:eastAsia="it-IT"/>
        </w:rPr>
        <w:t xml:space="preserve"> </w:t>
      </w:r>
      <w:bookmarkStart w:id="5" w:name="_Hlk190689869"/>
      <w:r w:rsidRPr="00506E04">
        <w:rPr>
          <w:rFonts w:ascii="Calibri" w:hAnsi="Calibri" w:cs="Calibri"/>
        </w:rPr>
        <w:t xml:space="preserve">indicando: </w:t>
      </w:r>
    </w:p>
    <w:p w14:paraId="41B2BF94" w14:textId="77777777" w:rsidR="00CC2711" w:rsidRPr="00506E04" w:rsidRDefault="00CC2711" w:rsidP="00CC2711">
      <w:pPr>
        <w:suppressAutoHyphens/>
        <w:autoSpaceDE w:val="0"/>
        <w:autoSpaceDN w:val="0"/>
        <w:adjustRightInd w:val="0"/>
        <w:spacing w:after="0" w:line="240" w:lineRule="auto"/>
        <w:jc w:val="both"/>
        <w:rPr>
          <w:rFonts w:ascii="Calibri" w:hAnsi="Calibri" w:cs="Calibri"/>
        </w:rPr>
      </w:pPr>
    </w:p>
    <w:p w14:paraId="5DE0D76D" w14:textId="77777777" w:rsidR="00CC2711" w:rsidRPr="00506E04" w:rsidRDefault="00CC2711" w:rsidP="00CC2711">
      <w:pPr>
        <w:suppressAutoHyphens/>
        <w:autoSpaceDE w:val="0"/>
        <w:autoSpaceDN w:val="0"/>
        <w:adjustRightInd w:val="0"/>
        <w:spacing w:after="0" w:line="240" w:lineRule="auto"/>
        <w:jc w:val="both"/>
        <w:rPr>
          <w:rFonts w:ascii="Calibri" w:hAnsi="Calibri" w:cs="Calibri"/>
        </w:rPr>
      </w:pPr>
    </w:p>
    <w:tbl>
      <w:tblPr>
        <w:tblW w:w="0" w:type="auto"/>
        <w:tblInd w:w="107" w:type="dxa"/>
        <w:tblLayout w:type="fixed"/>
        <w:tblCellMar>
          <w:left w:w="0" w:type="dxa"/>
          <w:right w:w="0" w:type="dxa"/>
        </w:tblCellMar>
        <w:tblLook w:val="0000" w:firstRow="0" w:lastRow="0" w:firstColumn="0" w:lastColumn="0" w:noHBand="0" w:noVBand="0"/>
      </w:tblPr>
      <w:tblGrid>
        <w:gridCol w:w="8395"/>
        <w:gridCol w:w="1305"/>
      </w:tblGrid>
      <w:tr w:rsidR="005B13EE" w:rsidRPr="00506E04" w14:paraId="3258182D" w14:textId="77777777" w:rsidTr="003A536D">
        <w:trPr>
          <w:trHeight w:val="403"/>
        </w:trPr>
        <w:tc>
          <w:tcPr>
            <w:tcW w:w="8395" w:type="dxa"/>
            <w:tcBorders>
              <w:top w:val="single" w:sz="2" w:space="0" w:color="000000"/>
              <w:left w:val="single" w:sz="2" w:space="0" w:color="000000"/>
              <w:bottom w:val="nil"/>
              <w:right w:val="single" w:sz="2" w:space="0" w:color="000000"/>
            </w:tcBorders>
            <w:shd w:val="clear" w:color="000000" w:fill="FFFFFF"/>
          </w:tcPr>
          <w:p w14:paraId="2D3402D6" w14:textId="77777777" w:rsidR="005B13EE" w:rsidRPr="00506E04" w:rsidRDefault="005B13EE">
            <w:pPr>
              <w:autoSpaceDE w:val="0"/>
              <w:autoSpaceDN w:val="0"/>
              <w:adjustRightInd w:val="0"/>
              <w:spacing w:before="1" w:after="0" w:line="140" w:lineRule="atLeast"/>
              <w:rPr>
                <w:rFonts w:ascii="Calibri" w:hAnsi="Calibri" w:cs="Calibri"/>
                <w:sz w:val="14"/>
                <w:szCs w:val="14"/>
              </w:rPr>
            </w:pPr>
          </w:p>
          <w:p w14:paraId="3F5D970C" w14:textId="77777777" w:rsidR="005B13EE" w:rsidRPr="00506E04" w:rsidRDefault="005B13EE">
            <w:pPr>
              <w:suppressAutoHyphens/>
              <w:autoSpaceDE w:val="0"/>
              <w:autoSpaceDN w:val="0"/>
              <w:adjustRightInd w:val="0"/>
              <w:spacing w:after="120" w:line="240" w:lineRule="auto"/>
              <w:rPr>
                <w:rFonts w:ascii="Calibri" w:hAnsi="Calibri" w:cs="Calibri"/>
              </w:rPr>
            </w:pPr>
            <w:r w:rsidRPr="00506E04">
              <w:rPr>
                <w:rFonts w:ascii="Calibri" w:hAnsi="Calibri" w:cs="Calibri"/>
                <w:b/>
                <w:bCs/>
                <w:sz w:val="20"/>
                <w:szCs w:val="20"/>
              </w:rPr>
              <w:t>ELEMENTO  DI VALUTAZIONE</w:t>
            </w:r>
          </w:p>
        </w:tc>
        <w:tc>
          <w:tcPr>
            <w:tcW w:w="1305" w:type="dxa"/>
            <w:tcBorders>
              <w:top w:val="single" w:sz="2" w:space="0" w:color="000000"/>
              <w:left w:val="single" w:sz="2" w:space="0" w:color="000000"/>
              <w:bottom w:val="nil"/>
              <w:right w:val="single" w:sz="2" w:space="0" w:color="000000"/>
            </w:tcBorders>
            <w:shd w:val="clear" w:color="000000" w:fill="FFFFFF"/>
          </w:tcPr>
          <w:p w14:paraId="04786FE5" w14:textId="77777777" w:rsidR="005B13EE" w:rsidRPr="00506E04" w:rsidRDefault="005B13EE">
            <w:pPr>
              <w:autoSpaceDE w:val="0"/>
              <w:autoSpaceDN w:val="0"/>
              <w:adjustRightInd w:val="0"/>
              <w:spacing w:before="6" w:after="0" w:line="130" w:lineRule="atLeast"/>
              <w:rPr>
                <w:rFonts w:ascii="Calibri" w:hAnsi="Calibri" w:cs="Calibri"/>
                <w:sz w:val="13"/>
                <w:szCs w:val="13"/>
              </w:rPr>
            </w:pPr>
          </w:p>
          <w:p w14:paraId="1B695113" w14:textId="77777777" w:rsidR="005B13EE" w:rsidRPr="00506E04" w:rsidRDefault="005B13EE">
            <w:pPr>
              <w:autoSpaceDE w:val="0"/>
              <w:autoSpaceDN w:val="0"/>
              <w:adjustRightInd w:val="0"/>
              <w:spacing w:after="0" w:line="240" w:lineRule="auto"/>
              <w:ind w:left="109"/>
              <w:rPr>
                <w:rFonts w:ascii="Calibri" w:hAnsi="Calibri" w:cs="Calibri"/>
              </w:rPr>
            </w:pPr>
            <w:r w:rsidRPr="00506E04">
              <w:rPr>
                <w:rFonts w:ascii="Arial" w:hAnsi="Arial" w:cs="Arial"/>
                <w:sz w:val="19"/>
                <w:szCs w:val="19"/>
              </w:rPr>
              <w:t>Punteggio</w:t>
            </w:r>
          </w:p>
        </w:tc>
      </w:tr>
      <w:tr w:rsidR="005B13EE" w:rsidRPr="00506E04" w14:paraId="6F30A5D4" w14:textId="77777777" w:rsidTr="003A536D">
        <w:trPr>
          <w:trHeight w:val="314"/>
        </w:trPr>
        <w:tc>
          <w:tcPr>
            <w:tcW w:w="8395" w:type="dxa"/>
            <w:tcBorders>
              <w:top w:val="nil"/>
              <w:left w:val="single" w:sz="2" w:space="0" w:color="000000"/>
              <w:bottom w:val="single" w:sz="3" w:space="0" w:color="000000"/>
              <w:right w:val="nil"/>
            </w:tcBorders>
            <w:shd w:val="clear" w:color="000000" w:fill="FFFFFF"/>
          </w:tcPr>
          <w:p w14:paraId="78A43AC1" w14:textId="77777777" w:rsidR="005B13EE" w:rsidRPr="00506E04" w:rsidRDefault="005B13EE">
            <w:pPr>
              <w:suppressAutoHyphens/>
              <w:autoSpaceDE w:val="0"/>
              <w:autoSpaceDN w:val="0"/>
              <w:adjustRightInd w:val="0"/>
              <w:spacing w:after="0" w:line="240" w:lineRule="auto"/>
              <w:rPr>
                <w:rFonts w:ascii="Calibri" w:hAnsi="Calibri" w:cs="Calibri"/>
              </w:rPr>
            </w:pPr>
          </w:p>
        </w:tc>
        <w:tc>
          <w:tcPr>
            <w:tcW w:w="1305" w:type="dxa"/>
            <w:tcBorders>
              <w:top w:val="nil"/>
              <w:left w:val="nil"/>
              <w:bottom w:val="single" w:sz="3" w:space="0" w:color="000000"/>
              <w:right w:val="single" w:sz="2" w:space="0" w:color="000000"/>
            </w:tcBorders>
            <w:shd w:val="clear" w:color="000000" w:fill="FFFFFF"/>
          </w:tcPr>
          <w:p w14:paraId="4F6EF819" w14:textId="77777777" w:rsidR="005B13EE" w:rsidRPr="00506E04" w:rsidRDefault="005B13EE">
            <w:pPr>
              <w:autoSpaceDE w:val="0"/>
              <w:autoSpaceDN w:val="0"/>
              <w:adjustRightInd w:val="0"/>
              <w:spacing w:before="18" w:after="0" w:line="240" w:lineRule="auto"/>
              <w:ind w:left="106"/>
              <w:rPr>
                <w:rFonts w:ascii="Calibri" w:hAnsi="Calibri" w:cs="Calibri"/>
              </w:rPr>
            </w:pPr>
            <w:r w:rsidRPr="00506E04">
              <w:rPr>
                <w:rFonts w:ascii="Arial" w:hAnsi="Arial" w:cs="Arial"/>
                <w:sz w:val="19"/>
                <w:szCs w:val="19"/>
              </w:rPr>
              <w:t>Massimo</w:t>
            </w:r>
          </w:p>
        </w:tc>
      </w:tr>
      <w:tr w:rsidR="005B13EE" w:rsidRPr="00506E04" w14:paraId="06C471F2" w14:textId="77777777" w:rsidTr="003A536D">
        <w:trPr>
          <w:trHeight w:val="989"/>
        </w:trPr>
        <w:tc>
          <w:tcPr>
            <w:tcW w:w="8395" w:type="dxa"/>
            <w:tcBorders>
              <w:top w:val="single" w:sz="3" w:space="0" w:color="000000"/>
              <w:left w:val="single" w:sz="2" w:space="0" w:color="000000"/>
              <w:bottom w:val="single" w:sz="3" w:space="0" w:color="000000"/>
              <w:right w:val="single" w:sz="3" w:space="0" w:color="000000"/>
            </w:tcBorders>
            <w:shd w:val="clear" w:color="000000" w:fill="FFFFFF"/>
          </w:tcPr>
          <w:p w14:paraId="3856B28C" w14:textId="651EF829" w:rsidR="005B13EE" w:rsidRPr="00506E04" w:rsidRDefault="005B13EE" w:rsidP="005D6B00">
            <w:pPr>
              <w:spacing w:line="360" w:lineRule="auto"/>
              <w:jc w:val="both"/>
              <w:rPr>
                <w:rFonts w:ascii="Calibri" w:hAnsi="Calibri" w:cs="Calibri"/>
                <w:b/>
                <w:bCs/>
                <w:sz w:val="20"/>
                <w:szCs w:val="20"/>
              </w:rPr>
            </w:pPr>
            <w:r w:rsidRPr="00506E04">
              <w:rPr>
                <w:rFonts w:ascii="Calibri" w:hAnsi="Calibri" w:cs="Calibri"/>
                <w:b/>
                <w:bCs/>
                <w:sz w:val="20"/>
                <w:szCs w:val="20"/>
              </w:rPr>
              <w:t xml:space="preserve">1 </w:t>
            </w:r>
            <w:r w:rsidR="00423166" w:rsidRPr="00506E04">
              <w:rPr>
                <w:rFonts w:ascii="Calibri" w:hAnsi="Calibri" w:cs="Calibri"/>
                <w:b/>
                <w:bCs/>
                <w:sz w:val="20"/>
                <w:szCs w:val="20"/>
              </w:rPr>
              <w:t>–</w:t>
            </w:r>
            <w:r w:rsidRPr="00506E04">
              <w:rPr>
                <w:rFonts w:ascii="Calibri" w:hAnsi="Calibri" w:cs="Calibri"/>
                <w:b/>
                <w:bCs/>
                <w:sz w:val="20"/>
                <w:szCs w:val="20"/>
              </w:rPr>
              <w:t xml:space="preserve"> </w:t>
            </w:r>
            <w:r w:rsidR="00423166" w:rsidRPr="00506E04">
              <w:rPr>
                <w:rFonts w:ascii="Calibri" w:hAnsi="Calibri" w:cs="Calibri"/>
                <w:b/>
                <w:bCs/>
                <w:sz w:val="20"/>
                <w:szCs w:val="20"/>
              </w:rPr>
              <w:t>Partecipazione a master e/o corsi di specializzazione nelle materie oggetto dell’incarico</w:t>
            </w:r>
            <w:r w:rsidR="005D6B00" w:rsidRPr="00506E04">
              <w:rPr>
                <w:rFonts w:ascii="Calibri" w:hAnsi="Calibri" w:cs="Calibri"/>
                <w:b/>
                <w:bCs/>
                <w:sz w:val="20"/>
                <w:szCs w:val="20"/>
              </w:rPr>
              <w:t xml:space="preserve"> </w:t>
            </w:r>
            <w:r w:rsidR="005D6B00" w:rsidRPr="00506E04">
              <w:rPr>
                <w:rFonts w:ascii="Calibri" w:hAnsi="Calibri" w:cs="Calibri"/>
                <w:b/>
                <w:bCs/>
                <w:sz w:val="20"/>
              </w:rPr>
              <w:t>(</w:t>
            </w:r>
            <w:r w:rsidR="005D6B00" w:rsidRPr="00506E04">
              <w:rPr>
                <w:rFonts w:ascii="Calibri" w:hAnsi="Calibri" w:cs="Calibri"/>
                <w:b/>
                <w:bCs/>
                <w:sz w:val="20"/>
                <w:szCs w:val="20"/>
              </w:rPr>
              <w:t>titolo e durata di ciascun evento formativo verranno valutati i corsi e le certificazioni conseguiti negli ultimi 5 anni)</w:t>
            </w:r>
          </w:p>
        </w:tc>
        <w:tc>
          <w:tcPr>
            <w:tcW w:w="1305" w:type="dxa"/>
            <w:tcBorders>
              <w:top w:val="single" w:sz="3" w:space="0" w:color="000000"/>
              <w:left w:val="single" w:sz="3" w:space="0" w:color="000000"/>
              <w:bottom w:val="single" w:sz="3" w:space="0" w:color="000000"/>
              <w:right w:val="single" w:sz="2" w:space="0" w:color="000000"/>
            </w:tcBorders>
            <w:shd w:val="clear" w:color="000000" w:fill="FFFFFF"/>
          </w:tcPr>
          <w:p w14:paraId="710C7A80" w14:textId="71934C67" w:rsidR="005B13EE" w:rsidRPr="00506E04" w:rsidRDefault="00350631">
            <w:pPr>
              <w:autoSpaceDE w:val="0"/>
              <w:autoSpaceDN w:val="0"/>
              <w:adjustRightInd w:val="0"/>
              <w:spacing w:before="93" w:after="0" w:line="240" w:lineRule="auto"/>
              <w:ind w:left="4"/>
              <w:jc w:val="right"/>
              <w:rPr>
                <w:rFonts w:ascii="Calibri" w:hAnsi="Calibri" w:cs="Calibri"/>
              </w:rPr>
            </w:pPr>
            <w:r w:rsidRPr="00506E04">
              <w:rPr>
                <w:rFonts w:ascii="Calibri" w:hAnsi="Calibri" w:cs="Calibri"/>
              </w:rPr>
              <w:t xml:space="preserve">Max pt. </w:t>
            </w:r>
            <w:r w:rsidR="00F5087C" w:rsidRPr="00506E04">
              <w:rPr>
                <w:rFonts w:ascii="Calibri" w:hAnsi="Calibri" w:cs="Calibri"/>
              </w:rPr>
              <w:t>10</w:t>
            </w:r>
          </w:p>
        </w:tc>
      </w:tr>
      <w:tr w:rsidR="00F157B9" w:rsidRPr="00506E04" w14:paraId="11FA44C4" w14:textId="77777777" w:rsidTr="003A536D">
        <w:trPr>
          <w:trHeight w:val="989"/>
        </w:trPr>
        <w:tc>
          <w:tcPr>
            <w:tcW w:w="8395" w:type="dxa"/>
            <w:tcBorders>
              <w:top w:val="single" w:sz="3" w:space="0" w:color="000000"/>
              <w:left w:val="single" w:sz="2" w:space="0" w:color="000000"/>
              <w:bottom w:val="single" w:sz="3" w:space="0" w:color="000000"/>
              <w:right w:val="single" w:sz="3" w:space="0" w:color="000000"/>
            </w:tcBorders>
            <w:shd w:val="clear" w:color="000000" w:fill="FFFFFF"/>
          </w:tcPr>
          <w:p w14:paraId="669E4D1A" w14:textId="77777777" w:rsidR="00F157B9" w:rsidRPr="00506E04" w:rsidRDefault="00F157B9" w:rsidP="00F157B9">
            <w:pPr>
              <w:spacing w:line="360" w:lineRule="auto"/>
              <w:jc w:val="both"/>
              <w:rPr>
                <w:rFonts w:ascii="Calibri" w:hAnsi="Calibri" w:cs="Calibri"/>
                <w:b/>
                <w:bCs/>
                <w:sz w:val="20"/>
                <w:szCs w:val="20"/>
              </w:rPr>
            </w:pPr>
            <w:r w:rsidRPr="00506E04">
              <w:rPr>
                <w:rFonts w:ascii="Calibri" w:hAnsi="Calibri" w:cs="Calibri"/>
                <w:b/>
                <w:bCs/>
                <w:sz w:val="20"/>
                <w:szCs w:val="20"/>
              </w:rPr>
              <w:t>2 - Comprovata conoscenza ed esperienza in tecnologie informatiche</w:t>
            </w:r>
          </w:p>
          <w:p w14:paraId="269F53C2" w14:textId="77777777" w:rsidR="00F157B9" w:rsidRPr="00506E04" w:rsidRDefault="00F157B9" w:rsidP="007D1428">
            <w:pPr>
              <w:spacing w:line="360" w:lineRule="auto"/>
              <w:jc w:val="both"/>
              <w:rPr>
                <w:rFonts w:ascii="Calibri" w:hAnsi="Calibri" w:cs="Calibri"/>
                <w:b/>
                <w:bCs/>
                <w:sz w:val="20"/>
                <w:szCs w:val="20"/>
              </w:rPr>
            </w:pPr>
          </w:p>
        </w:tc>
        <w:tc>
          <w:tcPr>
            <w:tcW w:w="1305" w:type="dxa"/>
            <w:tcBorders>
              <w:top w:val="single" w:sz="3" w:space="0" w:color="000000"/>
              <w:left w:val="single" w:sz="3" w:space="0" w:color="000000"/>
              <w:bottom w:val="single" w:sz="3" w:space="0" w:color="000000"/>
              <w:right w:val="single" w:sz="2" w:space="0" w:color="000000"/>
            </w:tcBorders>
            <w:shd w:val="clear" w:color="000000" w:fill="FFFFFF"/>
          </w:tcPr>
          <w:p w14:paraId="495D0E4C" w14:textId="6465F727" w:rsidR="00F157B9" w:rsidRPr="00506E04" w:rsidRDefault="00350631">
            <w:pPr>
              <w:autoSpaceDE w:val="0"/>
              <w:autoSpaceDN w:val="0"/>
              <w:adjustRightInd w:val="0"/>
              <w:spacing w:before="93" w:after="0" w:line="240" w:lineRule="auto"/>
              <w:ind w:left="4"/>
              <w:jc w:val="right"/>
              <w:rPr>
                <w:rFonts w:ascii="Arial" w:hAnsi="Arial" w:cs="Arial"/>
                <w:sz w:val="19"/>
                <w:szCs w:val="19"/>
              </w:rPr>
            </w:pPr>
            <w:r w:rsidRPr="00506E04">
              <w:rPr>
                <w:rFonts w:ascii="Arial" w:hAnsi="Arial" w:cs="Arial"/>
                <w:sz w:val="19"/>
                <w:szCs w:val="19"/>
              </w:rPr>
              <w:t xml:space="preserve">Max pt. </w:t>
            </w:r>
            <w:r w:rsidR="00F5087C" w:rsidRPr="00506E04">
              <w:rPr>
                <w:rFonts w:ascii="Arial" w:hAnsi="Arial" w:cs="Arial"/>
                <w:sz w:val="19"/>
                <w:szCs w:val="19"/>
              </w:rPr>
              <w:t>5</w:t>
            </w:r>
          </w:p>
        </w:tc>
      </w:tr>
      <w:tr w:rsidR="00F5087C" w:rsidRPr="00506E04" w14:paraId="016E1E89" w14:textId="77777777" w:rsidTr="003A536D">
        <w:trPr>
          <w:trHeight w:val="989"/>
        </w:trPr>
        <w:tc>
          <w:tcPr>
            <w:tcW w:w="8395" w:type="dxa"/>
            <w:tcBorders>
              <w:top w:val="single" w:sz="3" w:space="0" w:color="000000"/>
              <w:left w:val="single" w:sz="2" w:space="0" w:color="000000"/>
              <w:bottom w:val="single" w:sz="3" w:space="0" w:color="000000"/>
              <w:right w:val="single" w:sz="3" w:space="0" w:color="000000"/>
            </w:tcBorders>
            <w:shd w:val="clear" w:color="000000" w:fill="FFFFFF"/>
          </w:tcPr>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29"/>
              <w:gridCol w:w="3329"/>
            </w:tblGrid>
            <w:tr w:rsidR="00F5087C" w:rsidRPr="00506E04" w14:paraId="190AF131" w14:textId="77777777">
              <w:trPr>
                <w:trHeight w:val="553"/>
              </w:trPr>
              <w:tc>
                <w:tcPr>
                  <w:tcW w:w="6658" w:type="dxa"/>
                  <w:gridSpan w:val="2"/>
                  <w:tcBorders>
                    <w:top w:val="none" w:sz="6" w:space="0" w:color="auto"/>
                    <w:bottom w:val="none" w:sz="6" w:space="0" w:color="auto"/>
                  </w:tcBorders>
                </w:tcPr>
                <w:p w14:paraId="33CB4B0D" w14:textId="7F75C637" w:rsidR="00F5087C" w:rsidRPr="00506E04" w:rsidRDefault="00273603" w:rsidP="00F5087C">
                  <w:pPr>
                    <w:spacing w:line="360" w:lineRule="auto"/>
                    <w:jc w:val="both"/>
                    <w:rPr>
                      <w:rFonts w:ascii="Calibri" w:hAnsi="Calibri" w:cs="Calibri"/>
                      <w:b/>
                      <w:bCs/>
                      <w:sz w:val="20"/>
                      <w:szCs w:val="20"/>
                    </w:rPr>
                  </w:pPr>
                  <w:r w:rsidRPr="00506E04">
                    <w:rPr>
                      <w:rFonts w:ascii="Calibri" w:hAnsi="Calibri" w:cs="Calibri"/>
                      <w:b/>
                      <w:bCs/>
                      <w:sz w:val="20"/>
                      <w:szCs w:val="20"/>
                    </w:rPr>
                    <w:t>3</w:t>
                  </w:r>
                  <w:r w:rsidR="00F5087C" w:rsidRPr="00506E04">
                    <w:rPr>
                      <w:rFonts w:ascii="Calibri" w:hAnsi="Calibri" w:cs="Calibri"/>
                      <w:b/>
                      <w:bCs/>
                      <w:sz w:val="20"/>
                      <w:szCs w:val="20"/>
                    </w:rPr>
                    <w:t xml:space="preserve">- Esperienza di consulenza in </w:t>
                  </w:r>
                  <w:r w:rsidR="005D6B00" w:rsidRPr="00506E04">
                    <w:rPr>
                      <w:rFonts w:ascii="Calibri" w:hAnsi="Calibri" w:cs="Calibri"/>
                      <w:b/>
                      <w:bCs/>
                      <w:sz w:val="20"/>
                      <w:szCs w:val="20"/>
                    </w:rPr>
                    <w:t>pubbliche amministrazioni</w:t>
                  </w:r>
                  <w:r w:rsidR="00F5087C" w:rsidRPr="00506E04">
                    <w:rPr>
                      <w:rFonts w:ascii="Calibri" w:hAnsi="Calibri" w:cs="Calibri"/>
                      <w:b/>
                      <w:bCs/>
                      <w:sz w:val="20"/>
                      <w:szCs w:val="20"/>
                    </w:rPr>
                    <w:t xml:space="preserve">, con particolare riguardo alle tematiche legate all’applicazione del Codice Privacy (D.Lgs 196/2003), diritto informatico ed internet, amministrazione digitale, accesso e trasparenza e diritto del lavoro nelle organizzazioni complesse maturata per almeno: </w:t>
                  </w:r>
                </w:p>
              </w:tc>
            </w:tr>
            <w:tr w:rsidR="00F5087C" w:rsidRPr="00506E04" w14:paraId="332EAE0A" w14:textId="77777777">
              <w:trPr>
                <w:trHeight w:val="100"/>
              </w:trPr>
              <w:tc>
                <w:tcPr>
                  <w:tcW w:w="3329" w:type="dxa"/>
                  <w:tcBorders>
                    <w:top w:val="none" w:sz="6" w:space="0" w:color="auto"/>
                    <w:bottom w:val="none" w:sz="6" w:space="0" w:color="auto"/>
                    <w:right w:val="none" w:sz="6" w:space="0" w:color="auto"/>
                  </w:tcBorders>
                </w:tcPr>
                <w:p w14:paraId="53D39282" w14:textId="77777777" w:rsidR="00F5087C" w:rsidRPr="00506E04" w:rsidRDefault="00F5087C" w:rsidP="00F5087C">
                  <w:pPr>
                    <w:autoSpaceDE w:val="0"/>
                    <w:autoSpaceDN w:val="0"/>
                    <w:adjustRightInd w:val="0"/>
                    <w:spacing w:after="0" w:line="240" w:lineRule="auto"/>
                    <w:rPr>
                      <w:rFonts w:ascii="Arial" w:hAnsi="Arial" w:cs="Arial"/>
                      <w:color w:val="000000"/>
                      <w:sz w:val="20"/>
                      <w:szCs w:val="20"/>
                    </w:rPr>
                  </w:pPr>
                  <w:r w:rsidRPr="00506E04">
                    <w:rPr>
                      <w:rFonts w:ascii="Arial" w:hAnsi="Arial" w:cs="Arial"/>
                      <w:color w:val="000000"/>
                      <w:sz w:val="20"/>
                      <w:szCs w:val="20"/>
                    </w:rPr>
                    <w:t xml:space="preserve"> n.2 anni </w:t>
                  </w:r>
                </w:p>
              </w:tc>
              <w:tc>
                <w:tcPr>
                  <w:tcW w:w="3329" w:type="dxa"/>
                  <w:tcBorders>
                    <w:top w:val="none" w:sz="6" w:space="0" w:color="auto"/>
                    <w:left w:val="none" w:sz="6" w:space="0" w:color="auto"/>
                    <w:bottom w:val="none" w:sz="6" w:space="0" w:color="auto"/>
                  </w:tcBorders>
                </w:tcPr>
                <w:p w14:paraId="76A8576B" w14:textId="77777777" w:rsidR="00F5087C" w:rsidRPr="00506E04" w:rsidRDefault="00F5087C" w:rsidP="00F5087C">
                  <w:pPr>
                    <w:spacing w:line="360" w:lineRule="auto"/>
                    <w:jc w:val="both"/>
                    <w:rPr>
                      <w:rFonts w:ascii="Calibri" w:hAnsi="Calibri" w:cs="Calibri"/>
                      <w:b/>
                      <w:bCs/>
                      <w:sz w:val="20"/>
                      <w:szCs w:val="20"/>
                    </w:rPr>
                  </w:pPr>
                  <w:r w:rsidRPr="00506E04">
                    <w:rPr>
                      <w:rFonts w:ascii="Calibri" w:hAnsi="Calibri" w:cs="Calibri"/>
                      <w:b/>
                      <w:bCs/>
                      <w:sz w:val="20"/>
                      <w:szCs w:val="20"/>
                    </w:rPr>
                    <w:t xml:space="preserve">Punti 5 </w:t>
                  </w:r>
                </w:p>
              </w:tc>
            </w:tr>
            <w:tr w:rsidR="00F5087C" w:rsidRPr="00506E04" w14:paraId="1C93F2F1" w14:textId="77777777">
              <w:trPr>
                <w:trHeight w:val="100"/>
              </w:trPr>
              <w:tc>
                <w:tcPr>
                  <w:tcW w:w="3329" w:type="dxa"/>
                  <w:tcBorders>
                    <w:top w:val="none" w:sz="6" w:space="0" w:color="auto"/>
                    <w:bottom w:val="none" w:sz="6" w:space="0" w:color="auto"/>
                    <w:right w:val="none" w:sz="6" w:space="0" w:color="auto"/>
                  </w:tcBorders>
                </w:tcPr>
                <w:p w14:paraId="20D78D60" w14:textId="77777777" w:rsidR="00F5087C" w:rsidRPr="00506E04" w:rsidRDefault="00F5087C" w:rsidP="00F5087C">
                  <w:pPr>
                    <w:autoSpaceDE w:val="0"/>
                    <w:autoSpaceDN w:val="0"/>
                    <w:adjustRightInd w:val="0"/>
                    <w:spacing w:after="0" w:line="240" w:lineRule="auto"/>
                    <w:rPr>
                      <w:rFonts w:ascii="Arial" w:hAnsi="Arial" w:cs="Arial"/>
                      <w:color w:val="000000"/>
                      <w:sz w:val="20"/>
                      <w:szCs w:val="20"/>
                    </w:rPr>
                  </w:pPr>
                  <w:r w:rsidRPr="00506E04">
                    <w:rPr>
                      <w:rFonts w:ascii="Arial" w:hAnsi="Arial" w:cs="Arial"/>
                      <w:color w:val="000000"/>
                      <w:sz w:val="20"/>
                      <w:szCs w:val="20"/>
                    </w:rPr>
                    <w:t xml:space="preserve"> n.4 anni </w:t>
                  </w:r>
                </w:p>
              </w:tc>
              <w:tc>
                <w:tcPr>
                  <w:tcW w:w="3329" w:type="dxa"/>
                  <w:tcBorders>
                    <w:top w:val="none" w:sz="6" w:space="0" w:color="auto"/>
                    <w:left w:val="none" w:sz="6" w:space="0" w:color="auto"/>
                    <w:bottom w:val="none" w:sz="6" w:space="0" w:color="auto"/>
                  </w:tcBorders>
                </w:tcPr>
                <w:p w14:paraId="08576A41" w14:textId="77777777" w:rsidR="00F5087C" w:rsidRPr="00506E04" w:rsidRDefault="00F5087C" w:rsidP="00F5087C">
                  <w:pPr>
                    <w:spacing w:line="360" w:lineRule="auto"/>
                    <w:jc w:val="both"/>
                    <w:rPr>
                      <w:rFonts w:ascii="Calibri" w:hAnsi="Calibri" w:cs="Calibri"/>
                      <w:b/>
                      <w:bCs/>
                      <w:sz w:val="20"/>
                      <w:szCs w:val="20"/>
                    </w:rPr>
                  </w:pPr>
                  <w:r w:rsidRPr="00506E04">
                    <w:rPr>
                      <w:rFonts w:ascii="Calibri" w:hAnsi="Calibri" w:cs="Calibri"/>
                      <w:b/>
                      <w:bCs/>
                      <w:sz w:val="20"/>
                      <w:szCs w:val="20"/>
                    </w:rPr>
                    <w:t xml:space="preserve">Punti 10 </w:t>
                  </w:r>
                </w:p>
              </w:tc>
            </w:tr>
            <w:tr w:rsidR="00F5087C" w:rsidRPr="00506E04" w14:paraId="645752B8" w14:textId="77777777">
              <w:trPr>
                <w:trHeight w:val="103"/>
              </w:trPr>
              <w:tc>
                <w:tcPr>
                  <w:tcW w:w="3329" w:type="dxa"/>
                  <w:tcBorders>
                    <w:top w:val="none" w:sz="6" w:space="0" w:color="auto"/>
                    <w:bottom w:val="none" w:sz="6" w:space="0" w:color="auto"/>
                    <w:right w:val="none" w:sz="6" w:space="0" w:color="auto"/>
                  </w:tcBorders>
                </w:tcPr>
                <w:p w14:paraId="72DBCB48" w14:textId="77777777" w:rsidR="00F5087C" w:rsidRPr="00506E04" w:rsidRDefault="00F5087C" w:rsidP="00F5087C">
                  <w:pPr>
                    <w:autoSpaceDE w:val="0"/>
                    <w:autoSpaceDN w:val="0"/>
                    <w:adjustRightInd w:val="0"/>
                    <w:spacing w:after="0" w:line="240" w:lineRule="auto"/>
                    <w:rPr>
                      <w:rFonts w:ascii="Arial" w:hAnsi="Arial" w:cs="Arial"/>
                      <w:color w:val="000000"/>
                      <w:sz w:val="20"/>
                      <w:szCs w:val="20"/>
                    </w:rPr>
                  </w:pPr>
                  <w:r w:rsidRPr="00506E04">
                    <w:rPr>
                      <w:rFonts w:ascii="Arial" w:hAnsi="Arial" w:cs="Arial"/>
                      <w:color w:val="000000"/>
                      <w:sz w:val="20"/>
                      <w:szCs w:val="20"/>
                    </w:rPr>
                    <w:t xml:space="preserve"> n.7 anni </w:t>
                  </w:r>
                </w:p>
              </w:tc>
              <w:tc>
                <w:tcPr>
                  <w:tcW w:w="3329" w:type="dxa"/>
                  <w:tcBorders>
                    <w:top w:val="none" w:sz="6" w:space="0" w:color="auto"/>
                    <w:left w:val="none" w:sz="6" w:space="0" w:color="auto"/>
                    <w:bottom w:val="none" w:sz="6" w:space="0" w:color="auto"/>
                  </w:tcBorders>
                </w:tcPr>
                <w:p w14:paraId="75129126" w14:textId="77777777" w:rsidR="00F5087C" w:rsidRPr="00506E04" w:rsidRDefault="00F5087C" w:rsidP="00F5087C">
                  <w:pPr>
                    <w:spacing w:line="360" w:lineRule="auto"/>
                    <w:jc w:val="both"/>
                    <w:rPr>
                      <w:rFonts w:ascii="Calibri" w:hAnsi="Calibri" w:cs="Calibri"/>
                      <w:b/>
                      <w:bCs/>
                      <w:sz w:val="20"/>
                      <w:szCs w:val="20"/>
                    </w:rPr>
                  </w:pPr>
                  <w:r w:rsidRPr="00506E04">
                    <w:rPr>
                      <w:rFonts w:ascii="Calibri" w:hAnsi="Calibri" w:cs="Calibri"/>
                      <w:b/>
                      <w:bCs/>
                      <w:sz w:val="20"/>
                      <w:szCs w:val="20"/>
                    </w:rPr>
                    <w:t xml:space="preserve">Punti 20 </w:t>
                  </w:r>
                </w:p>
              </w:tc>
            </w:tr>
          </w:tbl>
          <w:p w14:paraId="3DFA0C6D" w14:textId="77777777" w:rsidR="00F5087C" w:rsidRPr="00506E04" w:rsidRDefault="00F5087C" w:rsidP="00F5087C">
            <w:pPr>
              <w:spacing w:line="360" w:lineRule="auto"/>
              <w:jc w:val="both"/>
              <w:rPr>
                <w:rFonts w:ascii="Calibri" w:hAnsi="Calibri" w:cs="Calibri"/>
                <w:b/>
                <w:bCs/>
                <w:sz w:val="20"/>
                <w:szCs w:val="20"/>
              </w:rPr>
            </w:pPr>
          </w:p>
        </w:tc>
        <w:tc>
          <w:tcPr>
            <w:tcW w:w="1305" w:type="dxa"/>
            <w:tcBorders>
              <w:top w:val="single" w:sz="3" w:space="0" w:color="000000"/>
              <w:left w:val="single" w:sz="3" w:space="0" w:color="000000"/>
              <w:bottom w:val="single" w:sz="3" w:space="0" w:color="000000"/>
              <w:right w:val="single" w:sz="2" w:space="0" w:color="000000"/>
            </w:tcBorders>
            <w:shd w:val="clear" w:color="000000" w:fill="FFFFFF"/>
          </w:tcPr>
          <w:p w14:paraId="12C85474" w14:textId="77777777" w:rsidR="00F5087C" w:rsidRPr="00506E04" w:rsidRDefault="00F5087C" w:rsidP="00F5087C">
            <w:pPr>
              <w:autoSpaceDE w:val="0"/>
              <w:autoSpaceDN w:val="0"/>
              <w:adjustRightInd w:val="0"/>
              <w:spacing w:before="93" w:after="0" w:line="240" w:lineRule="auto"/>
              <w:ind w:left="4"/>
              <w:jc w:val="right"/>
              <w:rPr>
                <w:rFonts w:ascii="Arial" w:hAnsi="Arial" w:cs="Arial"/>
                <w:sz w:val="19"/>
                <w:szCs w:val="19"/>
              </w:rPr>
            </w:pPr>
          </w:p>
          <w:p w14:paraId="3CBB8871" w14:textId="5791DB90" w:rsidR="00F5087C" w:rsidRPr="00506E04" w:rsidRDefault="00350631" w:rsidP="00F5087C">
            <w:pPr>
              <w:jc w:val="right"/>
              <w:rPr>
                <w:rFonts w:ascii="Arial" w:hAnsi="Arial" w:cs="Arial"/>
                <w:sz w:val="19"/>
                <w:szCs w:val="19"/>
              </w:rPr>
            </w:pPr>
            <w:r w:rsidRPr="00506E04">
              <w:rPr>
                <w:rFonts w:ascii="Arial" w:hAnsi="Arial" w:cs="Arial"/>
                <w:sz w:val="19"/>
                <w:szCs w:val="19"/>
              </w:rPr>
              <w:t xml:space="preserve">Max pt. </w:t>
            </w:r>
            <w:r w:rsidR="00964E19" w:rsidRPr="00506E04">
              <w:rPr>
                <w:rFonts w:ascii="Arial" w:hAnsi="Arial" w:cs="Arial"/>
                <w:sz w:val="19"/>
                <w:szCs w:val="19"/>
              </w:rPr>
              <w:t>20</w:t>
            </w:r>
          </w:p>
        </w:tc>
      </w:tr>
      <w:tr w:rsidR="00F5087C" w:rsidRPr="00506E04" w14:paraId="53BF7AF4" w14:textId="77777777" w:rsidTr="003A536D">
        <w:trPr>
          <w:trHeight w:val="677"/>
        </w:trPr>
        <w:tc>
          <w:tcPr>
            <w:tcW w:w="8395" w:type="dxa"/>
            <w:tcBorders>
              <w:top w:val="single" w:sz="3" w:space="0" w:color="000000"/>
              <w:left w:val="single" w:sz="2" w:space="0" w:color="000000"/>
              <w:bottom w:val="single" w:sz="3" w:space="0" w:color="000000"/>
              <w:right w:val="single" w:sz="3" w:space="0" w:color="000000"/>
            </w:tcBorders>
            <w:shd w:val="clear" w:color="000000" w:fill="FFFFFF"/>
          </w:tcPr>
          <w:p w14:paraId="395404B1" w14:textId="5905A294" w:rsidR="00F5087C" w:rsidRPr="00506E04" w:rsidRDefault="00273603" w:rsidP="00F5087C">
            <w:pPr>
              <w:suppressAutoHyphens/>
              <w:autoSpaceDE w:val="0"/>
              <w:autoSpaceDN w:val="0"/>
              <w:adjustRightInd w:val="0"/>
              <w:spacing w:after="120" w:line="240" w:lineRule="auto"/>
              <w:rPr>
                <w:rFonts w:ascii="Calibri" w:hAnsi="Calibri" w:cs="Calibri"/>
              </w:rPr>
            </w:pPr>
            <w:r w:rsidRPr="00506E04">
              <w:rPr>
                <w:rFonts w:ascii="Calibri" w:hAnsi="Calibri" w:cs="Calibri"/>
                <w:b/>
                <w:bCs/>
                <w:sz w:val="20"/>
                <w:szCs w:val="20"/>
              </w:rPr>
              <w:lastRenderedPageBreak/>
              <w:t>4</w:t>
            </w:r>
            <w:r w:rsidR="00F5087C" w:rsidRPr="00506E04">
              <w:rPr>
                <w:rFonts w:ascii="Calibri" w:hAnsi="Calibri" w:cs="Calibri"/>
                <w:b/>
                <w:bCs/>
                <w:sz w:val="20"/>
                <w:szCs w:val="20"/>
              </w:rPr>
              <w:t xml:space="preserve"> - Certificazioni e/o attestazioni possedute attinenti al servizio in appalto (quali a titolo puramente esemplificativo la certificazione ISO 27701 e similari).</w:t>
            </w:r>
          </w:p>
        </w:tc>
        <w:tc>
          <w:tcPr>
            <w:tcW w:w="1305" w:type="dxa"/>
            <w:tcBorders>
              <w:top w:val="single" w:sz="3" w:space="0" w:color="000000"/>
              <w:left w:val="single" w:sz="3" w:space="0" w:color="000000"/>
              <w:bottom w:val="single" w:sz="3" w:space="0" w:color="000000"/>
              <w:right w:val="single" w:sz="2" w:space="0" w:color="000000"/>
            </w:tcBorders>
            <w:shd w:val="clear" w:color="000000" w:fill="FFFFFF"/>
          </w:tcPr>
          <w:p w14:paraId="6744C17B" w14:textId="7A4762A4" w:rsidR="00F5087C" w:rsidRPr="00506E04" w:rsidRDefault="00D6351B" w:rsidP="00F5087C">
            <w:pPr>
              <w:autoSpaceDE w:val="0"/>
              <w:autoSpaceDN w:val="0"/>
              <w:adjustRightInd w:val="0"/>
              <w:spacing w:before="97" w:after="0" w:line="240" w:lineRule="auto"/>
              <w:ind w:right="13"/>
              <w:jc w:val="right"/>
              <w:rPr>
                <w:rFonts w:ascii="Calibri" w:hAnsi="Calibri" w:cs="Calibri"/>
              </w:rPr>
            </w:pPr>
            <w:r w:rsidRPr="00506E04">
              <w:rPr>
                <w:rFonts w:ascii="Arial" w:hAnsi="Arial" w:cs="Arial"/>
                <w:sz w:val="19"/>
                <w:szCs w:val="19"/>
              </w:rPr>
              <w:t>Max pt</w:t>
            </w:r>
            <w:r w:rsidR="00DA71C6" w:rsidRPr="00506E04">
              <w:rPr>
                <w:rFonts w:ascii="Arial" w:hAnsi="Arial" w:cs="Arial"/>
                <w:sz w:val="19"/>
                <w:szCs w:val="19"/>
              </w:rPr>
              <w:t>.</w:t>
            </w:r>
            <w:r w:rsidRPr="00506E04">
              <w:rPr>
                <w:rFonts w:ascii="Arial" w:hAnsi="Arial" w:cs="Arial"/>
                <w:sz w:val="19"/>
                <w:szCs w:val="19"/>
              </w:rPr>
              <w:t xml:space="preserve"> </w:t>
            </w:r>
            <w:r w:rsidR="00DA71C6" w:rsidRPr="00506E04">
              <w:rPr>
                <w:rFonts w:ascii="Arial" w:hAnsi="Arial" w:cs="Arial"/>
                <w:sz w:val="19"/>
                <w:szCs w:val="19"/>
              </w:rPr>
              <w:t>5</w:t>
            </w:r>
          </w:p>
        </w:tc>
      </w:tr>
      <w:tr w:rsidR="00D6351B" w:rsidRPr="00506E04" w14:paraId="0F672F5F" w14:textId="77777777" w:rsidTr="003A536D">
        <w:trPr>
          <w:trHeight w:val="677"/>
        </w:trPr>
        <w:tc>
          <w:tcPr>
            <w:tcW w:w="8395" w:type="dxa"/>
            <w:tcBorders>
              <w:top w:val="single" w:sz="3" w:space="0" w:color="000000"/>
              <w:left w:val="single" w:sz="2" w:space="0" w:color="000000"/>
              <w:bottom w:val="single" w:sz="3" w:space="0" w:color="000000"/>
              <w:right w:val="single" w:sz="3" w:space="0" w:color="000000"/>
            </w:tcBorders>
            <w:shd w:val="clear" w:color="000000" w:fill="FFFFFF"/>
          </w:tcPr>
          <w:p w14:paraId="17EA2CF2" w14:textId="16B9F6CE" w:rsidR="00D6351B" w:rsidRPr="00506E04" w:rsidRDefault="00273603" w:rsidP="00D6351B">
            <w:pPr>
              <w:suppressAutoHyphens/>
              <w:autoSpaceDE w:val="0"/>
              <w:autoSpaceDN w:val="0"/>
              <w:adjustRightInd w:val="0"/>
              <w:spacing w:after="120" w:line="240" w:lineRule="auto"/>
              <w:rPr>
                <w:rFonts w:ascii="Calibri" w:hAnsi="Calibri" w:cs="Calibri"/>
                <w:b/>
                <w:bCs/>
                <w:sz w:val="20"/>
                <w:szCs w:val="20"/>
              </w:rPr>
            </w:pPr>
            <w:r w:rsidRPr="00506E04">
              <w:rPr>
                <w:rFonts w:ascii="Calibri" w:hAnsi="Calibri" w:cs="Calibri"/>
                <w:b/>
                <w:bCs/>
                <w:sz w:val="20"/>
                <w:szCs w:val="20"/>
              </w:rPr>
              <w:t>5</w:t>
            </w:r>
            <w:r w:rsidR="00D6351B" w:rsidRPr="00506E04">
              <w:rPr>
                <w:rFonts w:ascii="Calibri" w:hAnsi="Calibri" w:cs="Calibri"/>
                <w:b/>
                <w:bCs/>
                <w:sz w:val="20"/>
                <w:szCs w:val="20"/>
              </w:rPr>
              <w:t xml:space="preserve"> - Tempi di risposta alle richieste formulate dalla stazione appaltante </w:t>
            </w:r>
          </w:p>
          <w:p w14:paraId="0DCB0873" w14:textId="77777777" w:rsidR="00D6351B" w:rsidRPr="00506E04" w:rsidRDefault="00D6351B" w:rsidP="00D6351B">
            <w:pPr>
              <w:suppressAutoHyphens/>
              <w:autoSpaceDE w:val="0"/>
              <w:autoSpaceDN w:val="0"/>
              <w:adjustRightInd w:val="0"/>
              <w:spacing w:after="120" w:line="240" w:lineRule="auto"/>
              <w:rPr>
                <w:rFonts w:ascii="Calibri" w:hAnsi="Calibri" w:cs="Calibri"/>
                <w:b/>
                <w:bCs/>
                <w:sz w:val="20"/>
                <w:szCs w:val="20"/>
              </w:rPr>
            </w:pPr>
          </w:p>
          <w:p w14:paraId="410FD0A9" w14:textId="77777777" w:rsidR="00D6351B" w:rsidRPr="00506E04" w:rsidRDefault="00D6351B" w:rsidP="00D6351B">
            <w:pPr>
              <w:suppressAutoHyphens/>
              <w:autoSpaceDE w:val="0"/>
              <w:autoSpaceDN w:val="0"/>
              <w:adjustRightInd w:val="0"/>
              <w:spacing w:after="120" w:line="240" w:lineRule="auto"/>
              <w:rPr>
                <w:rFonts w:ascii="Calibri" w:hAnsi="Calibri" w:cs="Calibri"/>
                <w:b/>
                <w:bCs/>
                <w:sz w:val="20"/>
                <w:szCs w:val="20"/>
              </w:rPr>
            </w:pPr>
          </w:p>
          <w:p w14:paraId="16C4B5AB" w14:textId="0CC4B431" w:rsidR="00D6351B" w:rsidRPr="00506E04" w:rsidRDefault="00D6351B" w:rsidP="00D6351B">
            <w:pPr>
              <w:suppressAutoHyphens/>
              <w:autoSpaceDE w:val="0"/>
              <w:autoSpaceDN w:val="0"/>
              <w:adjustRightInd w:val="0"/>
              <w:spacing w:after="120" w:line="240" w:lineRule="auto"/>
              <w:rPr>
                <w:rFonts w:ascii="Calibri" w:hAnsi="Calibri" w:cs="Calibri"/>
                <w:b/>
                <w:bCs/>
                <w:sz w:val="20"/>
                <w:szCs w:val="20"/>
              </w:rPr>
            </w:pPr>
            <w:r w:rsidRPr="00506E04">
              <w:rPr>
                <w:rFonts w:ascii="Calibri" w:hAnsi="Calibri" w:cs="Calibri"/>
                <w:b/>
                <w:bCs/>
                <w:sz w:val="20"/>
                <w:szCs w:val="20"/>
              </w:rPr>
              <w:t>Fino a</w:t>
            </w:r>
            <w:r w:rsidR="005D6B00" w:rsidRPr="00506E04">
              <w:rPr>
                <w:rFonts w:ascii="Calibri" w:hAnsi="Calibri" w:cs="Calibri"/>
                <w:b/>
                <w:bCs/>
                <w:sz w:val="20"/>
                <w:szCs w:val="20"/>
              </w:rPr>
              <w:t xml:space="preserve">d un massimo di </w:t>
            </w:r>
            <w:r w:rsidRPr="00506E04">
              <w:rPr>
                <w:rFonts w:ascii="Calibri" w:hAnsi="Calibri" w:cs="Calibri"/>
                <w:b/>
                <w:bCs/>
                <w:sz w:val="20"/>
                <w:szCs w:val="20"/>
              </w:rPr>
              <w:t>5 giorni</w:t>
            </w:r>
            <w:r w:rsidR="005D6B00" w:rsidRPr="00506E04">
              <w:rPr>
                <w:rFonts w:ascii="Calibri" w:hAnsi="Calibri" w:cs="Calibri"/>
                <w:b/>
                <w:bCs/>
                <w:sz w:val="20"/>
                <w:szCs w:val="20"/>
              </w:rPr>
              <w:t xml:space="preserve"> lavorativi</w:t>
            </w:r>
            <w:r w:rsidRPr="00506E04">
              <w:rPr>
                <w:rFonts w:ascii="Calibri" w:hAnsi="Calibri" w:cs="Calibri"/>
                <w:b/>
                <w:bCs/>
                <w:sz w:val="20"/>
                <w:szCs w:val="20"/>
              </w:rPr>
              <w:t xml:space="preserve">: punti 2 </w:t>
            </w:r>
          </w:p>
          <w:p w14:paraId="137A2589" w14:textId="75DE0DE5" w:rsidR="00D6351B" w:rsidRPr="00506E04" w:rsidRDefault="00D6351B" w:rsidP="00D6351B">
            <w:pPr>
              <w:suppressAutoHyphens/>
              <w:autoSpaceDE w:val="0"/>
              <w:autoSpaceDN w:val="0"/>
              <w:adjustRightInd w:val="0"/>
              <w:spacing w:after="120" w:line="240" w:lineRule="auto"/>
              <w:rPr>
                <w:rFonts w:ascii="Calibri" w:hAnsi="Calibri" w:cs="Calibri"/>
                <w:b/>
                <w:bCs/>
                <w:sz w:val="20"/>
                <w:szCs w:val="20"/>
              </w:rPr>
            </w:pPr>
            <w:r w:rsidRPr="00506E04">
              <w:rPr>
                <w:rFonts w:ascii="Calibri" w:hAnsi="Calibri" w:cs="Calibri"/>
                <w:b/>
                <w:bCs/>
                <w:sz w:val="20"/>
                <w:szCs w:val="20"/>
              </w:rPr>
              <w:t>Fino a</w:t>
            </w:r>
            <w:r w:rsidR="005D6B00" w:rsidRPr="00506E04">
              <w:rPr>
                <w:rFonts w:ascii="Calibri" w:hAnsi="Calibri" w:cs="Calibri"/>
                <w:b/>
                <w:bCs/>
                <w:sz w:val="20"/>
                <w:szCs w:val="20"/>
              </w:rPr>
              <w:t xml:space="preserve">d un massimo di </w:t>
            </w:r>
            <w:r w:rsidRPr="00506E04">
              <w:rPr>
                <w:rFonts w:ascii="Calibri" w:hAnsi="Calibri" w:cs="Calibri"/>
                <w:b/>
                <w:bCs/>
                <w:sz w:val="20"/>
                <w:szCs w:val="20"/>
              </w:rPr>
              <w:t>3 giorni</w:t>
            </w:r>
            <w:r w:rsidR="005D6B00" w:rsidRPr="00506E04">
              <w:rPr>
                <w:rFonts w:ascii="Calibri" w:hAnsi="Calibri" w:cs="Calibri"/>
                <w:b/>
                <w:bCs/>
                <w:sz w:val="20"/>
                <w:szCs w:val="20"/>
              </w:rPr>
              <w:t xml:space="preserve"> lavorativi</w:t>
            </w:r>
            <w:r w:rsidRPr="00506E04">
              <w:rPr>
                <w:rFonts w:ascii="Calibri" w:hAnsi="Calibri" w:cs="Calibri"/>
                <w:b/>
                <w:bCs/>
                <w:sz w:val="20"/>
                <w:szCs w:val="20"/>
              </w:rPr>
              <w:t xml:space="preserve">: punti 8 </w:t>
            </w:r>
          </w:p>
          <w:p w14:paraId="6A668137" w14:textId="1ADF671B" w:rsidR="00D6351B" w:rsidRPr="00506E04" w:rsidRDefault="00D6351B" w:rsidP="00D6351B">
            <w:pPr>
              <w:suppressAutoHyphens/>
              <w:autoSpaceDE w:val="0"/>
              <w:autoSpaceDN w:val="0"/>
              <w:adjustRightInd w:val="0"/>
              <w:spacing w:after="120" w:line="240" w:lineRule="auto"/>
              <w:rPr>
                <w:rFonts w:ascii="Calibri" w:hAnsi="Calibri" w:cs="Calibri"/>
                <w:b/>
                <w:bCs/>
                <w:sz w:val="20"/>
                <w:szCs w:val="20"/>
              </w:rPr>
            </w:pPr>
            <w:r w:rsidRPr="00506E04">
              <w:rPr>
                <w:rFonts w:ascii="Calibri" w:hAnsi="Calibri" w:cs="Calibri"/>
                <w:b/>
                <w:bCs/>
                <w:sz w:val="20"/>
                <w:szCs w:val="20"/>
              </w:rPr>
              <w:t>Fino a</w:t>
            </w:r>
            <w:r w:rsidR="005D6B00" w:rsidRPr="00506E04">
              <w:rPr>
                <w:rFonts w:ascii="Calibri" w:hAnsi="Calibri" w:cs="Calibri"/>
                <w:b/>
                <w:bCs/>
                <w:sz w:val="20"/>
                <w:szCs w:val="20"/>
              </w:rPr>
              <w:t xml:space="preserve">d un massimo di </w:t>
            </w:r>
            <w:r w:rsidRPr="00506E04">
              <w:rPr>
                <w:rFonts w:ascii="Calibri" w:hAnsi="Calibri" w:cs="Calibri"/>
                <w:b/>
                <w:bCs/>
                <w:sz w:val="20"/>
                <w:szCs w:val="20"/>
              </w:rPr>
              <w:t>2 giorni</w:t>
            </w:r>
            <w:r w:rsidR="005D6B00" w:rsidRPr="00506E04">
              <w:rPr>
                <w:rFonts w:ascii="Calibri" w:hAnsi="Calibri" w:cs="Calibri"/>
                <w:b/>
                <w:bCs/>
                <w:sz w:val="20"/>
                <w:szCs w:val="20"/>
              </w:rPr>
              <w:t xml:space="preserve"> </w:t>
            </w:r>
            <w:r w:rsidRPr="00506E04">
              <w:rPr>
                <w:rFonts w:ascii="Calibri" w:hAnsi="Calibri" w:cs="Calibri"/>
                <w:b/>
                <w:bCs/>
                <w:sz w:val="20"/>
                <w:szCs w:val="20"/>
              </w:rPr>
              <w:t xml:space="preserve">lavorativi: punti 15 </w:t>
            </w:r>
          </w:p>
        </w:tc>
        <w:tc>
          <w:tcPr>
            <w:tcW w:w="1305" w:type="dxa"/>
            <w:tcBorders>
              <w:top w:val="single" w:sz="3" w:space="0" w:color="000000"/>
              <w:left w:val="single" w:sz="3" w:space="0" w:color="000000"/>
              <w:bottom w:val="single" w:sz="3" w:space="0" w:color="000000"/>
              <w:right w:val="single" w:sz="2" w:space="0" w:color="000000"/>
            </w:tcBorders>
            <w:shd w:val="clear" w:color="000000" w:fill="FFFFFF"/>
          </w:tcPr>
          <w:p w14:paraId="79781915" w14:textId="305A33F5" w:rsidR="00D6351B" w:rsidRPr="00506E04" w:rsidRDefault="00D6351B" w:rsidP="00F5087C">
            <w:pPr>
              <w:autoSpaceDE w:val="0"/>
              <w:autoSpaceDN w:val="0"/>
              <w:adjustRightInd w:val="0"/>
              <w:spacing w:before="97" w:after="0" w:line="240" w:lineRule="auto"/>
              <w:ind w:right="13"/>
              <w:jc w:val="right"/>
              <w:rPr>
                <w:rFonts w:ascii="Arial" w:hAnsi="Arial" w:cs="Arial"/>
                <w:sz w:val="19"/>
                <w:szCs w:val="19"/>
              </w:rPr>
            </w:pPr>
            <w:r w:rsidRPr="00506E04">
              <w:rPr>
                <w:rFonts w:ascii="Arial" w:hAnsi="Arial" w:cs="Arial"/>
                <w:sz w:val="19"/>
                <w:szCs w:val="19"/>
              </w:rPr>
              <w:t>Max 15 pt</w:t>
            </w:r>
          </w:p>
        </w:tc>
      </w:tr>
      <w:tr w:rsidR="001C36A1" w:rsidRPr="00506E04" w14:paraId="0356A981" w14:textId="77777777" w:rsidTr="00EB2F4C">
        <w:trPr>
          <w:trHeight w:val="677"/>
        </w:trPr>
        <w:tc>
          <w:tcPr>
            <w:tcW w:w="8395" w:type="dxa"/>
            <w:tcBorders>
              <w:top w:val="single" w:sz="3" w:space="0" w:color="000000"/>
              <w:left w:val="single" w:sz="2" w:space="0" w:color="000000"/>
              <w:bottom w:val="single" w:sz="3" w:space="0" w:color="000000"/>
              <w:right w:val="single" w:sz="3" w:space="0" w:color="000000"/>
            </w:tcBorders>
            <w:shd w:val="clear" w:color="000000" w:fill="FFFFFF"/>
          </w:tcPr>
          <w:p w14:paraId="71BF48F1" w14:textId="06AE9DAF" w:rsidR="001C36A1" w:rsidRPr="00506E04" w:rsidRDefault="005D6B00" w:rsidP="001C36A1">
            <w:pPr>
              <w:pStyle w:val="Default"/>
              <w:rPr>
                <w:b/>
                <w:bCs/>
                <w:sz w:val="20"/>
                <w:szCs w:val="20"/>
              </w:rPr>
            </w:pPr>
            <w:r w:rsidRPr="00506E04">
              <w:rPr>
                <w:b/>
                <w:bCs/>
                <w:sz w:val="20"/>
                <w:szCs w:val="20"/>
              </w:rPr>
              <w:t xml:space="preserve">6 </w:t>
            </w:r>
            <w:r w:rsidR="001C36A1" w:rsidRPr="00506E04">
              <w:rPr>
                <w:b/>
                <w:bCs/>
                <w:sz w:val="20"/>
                <w:szCs w:val="20"/>
              </w:rPr>
              <w:t>- Numero di figure messe a disposizione dal concorrente per lo svolgimento del servizio in appalto, rispettive qualifiche, professionalità e mansioni</w:t>
            </w:r>
            <w:r w:rsidRPr="00506E04">
              <w:rPr>
                <w:b/>
                <w:bCs/>
                <w:sz w:val="20"/>
                <w:szCs w:val="20"/>
              </w:rPr>
              <w:t xml:space="preserve"> (1 punto per ogni figura prevista) </w:t>
            </w:r>
          </w:p>
        </w:tc>
        <w:tc>
          <w:tcPr>
            <w:tcW w:w="1305" w:type="dxa"/>
            <w:tcBorders>
              <w:top w:val="single" w:sz="3" w:space="0" w:color="000000"/>
              <w:left w:val="single" w:sz="3" w:space="0" w:color="000000"/>
              <w:bottom w:val="single" w:sz="3" w:space="0" w:color="000000"/>
              <w:right w:val="single" w:sz="2" w:space="0" w:color="000000"/>
            </w:tcBorders>
            <w:shd w:val="clear" w:color="000000" w:fill="FFFFFF"/>
          </w:tcPr>
          <w:p w14:paraId="525E3651" w14:textId="11C2303F" w:rsidR="001C36A1" w:rsidRPr="00506E04" w:rsidRDefault="001C36A1" w:rsidP="001C36A1">
            <w:pPr>
              <w:autoSpaceDE w:val="0"/>
              <w:autoSpaceDN w:val="0"/>
              <w:adjustRightInd w:val="0"/>
              <w:spacing w:before="97" w:after="0" w:line="240" w:lineRule="auto"/>
              <w:ind w:right="13"/>
              <w:jc w:val="right"/>
              <w:rPr>
                <w:rFonts w:ascii="Arial" w:hAnsi="Arial" w:cs="Arial"/>
                <w:sz w:val="19"/>
                <w:szCs w:val="19"/>
              </w:rPr>
            </w:pPr>
            <w:r w:rsidRPr="00506E04">
              <w:rPr>
                <w:rFonts w:ascii="Arial" w:hAnsi="Arial" w:cs="Arial"/>
                <w:sz w:val="19"/>
                <w:szCs w:val="19"/>
              </w:rPr>
              <w:t>Max pt. 10</w:t>
            </w:r>
          </w:p>
        </w:tc>
      </w:tr>
      <w:tr w:rsidR="001C36A1" w:rsidRPr="00506E04" w14:paraId="24EE8149" w14:textId="77777777" w:rsidTr="005D6B00">
        <w:trPr>
          <w:trHeight w:val="2084"/>
        </w:trPr>
        <w:tc>
          <w:tcPr>
            <w:tcW w:w="8395" w:type="dxa"/>
            <w:tcBorders>
              <w:top w:val="single" w:sz="3" w:space="0" w:color="000000"/>
              <w:left w:val="single" w:sz="3" w:space="0" w:color="000000"/>
              <w:right w:val="single" w:sz="3" w:space="0" w:color="000000"/>
            </w:tcBorders>
            <w:shd w:val="clear" w:color="000000" w:fill="FFFFFF"/>
          </w:tcPr>
          <w:p w14:paraId="5F15DF05" w14:textId="70527344" w:rsidR="001C36A1" w:rsidRPr="00506E04" w:rsidRDefault="005D6B00" w:rsidP="001C36A1">
            <w:pPr>
              <w:suppressAutoHyphens/>
              <w:autoSpaceDE w:val="0"/>
              <w:autoSpaceDN w:val="0"/>
              <w:adjustRightInd w:val="0"/>
              <w:spacing w:after="120" w:line="240" w:lineRule="auto"/>
              <w:rPr>
                <w:rFonts w:ascii="Calibri" w:hAnsi="Calibri" w:cs="Calibri"/>
                <w:b/>
                <w:bCs/>
                <w:sz w:val="20"/>
                <w:szCs w:val="20"/>
              </w:rPr>
            </w:pPr>
            <w:r w:rsidRPr="00506E04">
              <w:rPr>
                <w:rFonts w:ascii="Calibri" w:hAnsi="Calibri" w:cs="Calibri"/>
                <w:b/>
                <w:bCs/>
                <w:sz w:val="20"/>
                <w:szCs w:val="20"/>
              </w:rPr>
              <w:t>7</w:t>
            </w:r>
            <w:r w:rsidR="001C36A1" w:rsidRPr="00506E04">
              <w:rPr>
                <w:rFonts w:ascii="Calibri" w:hAnsi="Calibri" w:cs="Calibri"/>
                <w:b/>
                <w:bCs/>
                <w:sz w:val="20"/>
                <w:szCs w:val="20"/>
              </w:rPr>
              <w:t xml:space="preserve"> - Disponibilità a garantire frequenza periodica di presenza “on site” maggiore del minimo previsto alla lettera b) del precedente art.2 (“la presenza fisica presso la sede di ciascuno degli Enti coinvolti dal presente affidamento e/o tramite connessioni audio/video da remoto, su richiesta degli Enti stessi e </w:t>
            </w:r>
            <w:r w:rsidR="001C36A1" w:rsidRPr="00506E04">
              <w:rPr>
                <w:rFonts w:ascii="Calibri" w:hAnsi="Calibri" w:cs="Calibri"/>
                <w:b/>
                <w:bCs/>
                <w:sz w:val="20"/>
                <w:szCs w:val="20"/>
                <w:u w:val="single"/>
              </w:rPr>
              <w:t>comunque almeno con cadenza quadrimestrale per ciascuno degli Enti di cui al presente appalto;</w:t>
            </w:r>
            <w:r w:rsidR="001C36A1" w:rsidRPr="00506E04">
              <w:rPr>
                <w:rFonts w:ascii="Calibri" w:hAnsi="Calibri" w:cs="Calibri"/>
                <w:b/>
                <w:bCs/>
                <w:sz w:val="20"/>
                <w:szCs w:val="20"/>
              </w:rPr>
              <w:t>”)</w:t>
            </w:r>
          </w:p>
          <w:p w14:paraId="6519B814" w14:textId="77777777" w:rsidR="001C36A1" w:rsidRPr="00506E04" w:rsidRDefault="001C36A1" w:rsidP="001C36A1">
            <w:pPr>
              <w:pStyle w:val="Default"/>
              <w:rPr>
                <w:sz w:val="20"/>
                <w:szCs w:val="20"/>
              </w:rPr>
            </w:pPr>
          </w:p>
          <w:p w14:paraId="73DCB25D" w14:textId="43E3CADD" w:rsidR="001C36A1" w:rsidRPr="00506E04" w:rsidRDefault="001C36A1" w:rsidP="001C36A1">
            <w:pPr>
              <w:spacing w:line="360" w:lineRule="auto"/>
              <w:jc w:val="both"/>
              <w:rPr>
                <w:rFonts w:ascii="Calibri" w:hAnsi="Calibri" w:cs="Calibri"/>
                <w:b/>
                <w:bCs/>
                <w:sz w:val="20"/>
                <w:szCs w:val="20"/>
              </w:rPr>
            </w:pPr>
          </w:p>
        </w:tc>
        <w:tc>
          <w:tcPr>
            <w:tcW w:w="1305" w:type="dxa"/>
            <w:tcBorders>
              <w:top w:val="single" w:sz="3" w:space="0" w:color="000000"/>
              <w:left w:val="single" w:sz="3" w:space="0" w:color="000000"/>
              <w:right w:val="single" w:sz="2" w:space="0" w:color="000000"/>
            </w:tcBorders>
            <w:shd w:val="clear" w:color="000000" w:fill="FFFFFF"/>
          </w:tcPr>
          <w:p w14:paraId="74B37DD0" w14:textId="3882209B" w:rsidR="001C36A1" w:rsidRPr="00506E04" w:rsidRDefault="001C36A1" w:rsidP="001C36A1">
            <w:pPr>
              <w:autoSpaceDE w:val="0"/>
              <w:autoSpaceDN w:val="0"/>
              <w:adjustRightInd w:val="0"/>
              <w:spacing w:before="97" w:after="0" w:line="240" w:lineRule="auto"/>
              <w:ind w:right="13"/>
              <w:jc w:val="right"/>
              <w:rPr>
                <w:rFonts w:ascii="Calibri" w:hAnsi="Calibri" w:cs="Calibri"/>
                <w:b/>
                <w:bCs/>
                <w:sz w:val="20"/>
                <w:szCs w:val="20"/>
              </w:rPr>
            </w:pPr>
            <w:r w:rsidRPr="00506E04">
              <w:rPr>
                <w:rFonts w:ascii="Calibri" w:hAnsi="Calibri" w:cs="Calibri"/>
                <w:b/>
                <w:bCs/>
                <w:sz w:val="20"/>
                <w:szCs w:val="20"/>
              </w:rPr>
              <w:t xml:space="preserve">Max pt. </w:t>
            </w:r>
            <w:r w:rsidR="005D6B00" w:rsidRPr="00506E04">
              <w:rPr>
                <w:rFonts w:ascii="Calibri" w:hAnsi="Calibri" w:cs="Calibri"/>
                <w:b/>
                <w:bCs/>
                <w:sz w:val="20"/>
                <w:szCs w:val="20"/>
              </w:rPr>
              <w:t>10</w:t>
            </w:r>
          </w:p>
        </w:tc>
      </w:tr>
      <w:tr w:rsidR="005D6B00" w:rsidRPr="00506E04" w14:paraId="442741F8" w14:textId="77777777" w:rsidTr="00A25143">
        <w:trPr>
          <w:trHeight w:val="4400"/>
        </w:trPr>
        <w:tc>
          <w:tcPr>
            <w:tcW w:w="8395" w:type="dxa"/>
            <w:tcBorders>
              <w:top w:val="single" w:sz="3" w:space="0" w:color="000000"/>
              <w:left w:val="single" w:sz="3" w:space="0" w:color="000000"/>
              <w:right w:val="single" w:sz="3" w:space="0" w:color="000000"/>
            </w:tcBorders>
            <w:shd w:val="clear" w:color="000000" w:fill="FFFFFF"/>
          </w:tcPr>
          <w:p w14:paraId="6B4F6699" w14:textId="77777777" w:rsidR="005D6B00" w:rsidRPr="00506E04" w:rsidRDefault="005D6B00" w:rsidP="005D6B00">
            <w:pPr>
              <w:spacing w:line="360" w:lineRule="auto"/>
              <w:rPr>
                <w:rFonts w:ascii="Calibri" w:hAnsi="Calibri" w:cs="Calibri"/>
                <w:b/>
                <w:bCs/>
                <w:sz w:val="20"/>
              </w:rPr>
            </w:pPr>
          </w:p>
          <w:p w14:paraId="601FF5B7" w14:textId="7F8B2E48" w:rsidR="005D6B00" w:rsidRPr="00506E04" w:rsidRDefault="00CC484C" w:rsidP="00CC484C">
            <w:pPr>
              <w:suppressAutoHyphens/>
              <w:autoSpaceDE w:val="0"/>
              <w:autoSpaceDN w:val="0"/>
              <w:adjustRightInd w:val="0"/>
              <w:spacing w:after="120" w:line="240" w:lineRule="auto"/>
              <w:rPr>
                <w:rFonts w:ascii="Calibri" w:hAnsi="Calibri" w:cs="Calibri"/>
                <w:b/>
                <w:bCs/>
                <w:sz w:val="20"/>
                <w:szCs w:val="20"/>
              </w:rPr>
            </w:pPr>
            <w:r w:rsidRPr="00506E04">
              <w:rPr>
                <w:rFonts w:ascii="Calibri" w:hAnsi="Calibri" w:cs="Calibri"/>
                <w:b/>
                <w:bCs/>
                <w:sz w:val="20"/>
                <w:szCs w:val="20"/>
              </w:rPr>
              <w:t xml:space="preserve">8 - </w:t>
            </w:r>
            <w:r w:rsidR="005D6B00" w:rsidRPr="00506E04">
              <w:rPr>
                <w:rFonts w:ascii="Calibri" w:hAnsi="Calibri" w:cs="Calibri"/>
                <w:b/>
                <w:bCs/>
                <w:sz w:val="20"/>
                <w:szCs w:val="20"/>
              </w:rPr>
              <w:t xml:space="preserve">Proposte migliorative del sevizio che non comportino oneri aggiuntivi a carico degli Enti, quali a puro titolo esemplificativo: Attività di supporto ed help-desk, creazione di una piattaforma cloud per la gestione della documentazione; invio di newsletter dedicata al servizio. (altamente migliorative 5 punti, migliorative 3 punti, poco migliorative 1 punto) </w:t>
            </w:r>
          </w:p>
          <w:p w14:paraId="6B1726C3" w14:textId="77777777" w:rsidR="005D6B00" w:rsidRPr="00506E04" w:rsidRDefault="005D6B00" w:rsidP="001C36A1">
            <w:pPr>
              <w:suppressAutoHyphens/>
              <w:autoSpaceDE w:val="0"/>
              <w:autoSpaceDN w:val="0"/>
              <w:adjustRightInd w:val="0"/>
              <w:spacing w:after="120" w:line="240" w:lineRule="auto"/>
              <w:rPr>
                <w:rFonts w:ascii="Calibri" w:hAnsi="Calibri" w:cs="Calibri"/>
                <w:b/>
                <w:bCs/>
                <w:sz w:val="20"/>
                <w:szCs w:val="20"/>
              </w:rPr>
            </w:pPr>
          </w:p>
        </w:tc>
        <w:tc>
          <w:tcPr>
            <w:tcW w:w="1305" w:type="dxa"/>
            <w:tcBorders>
              <w:top w:val="single" w:sz="3" w:space="0" w:color="000000"/>
              <w:left w:val="single" w:sz="3" w:space="0" w:color="000000"/>
              <w:right w:val="single" w:sz="2" w:space="0" w:color="000000"/>
            </w:tcBorders>
            <w:shd w:val="clear" w:color="000000" w:fill="FFFFFF"/>
          </w:tcPr>
          <w:p w14:paraId="7237077D" w14:textId="6EF59F84" w:rsidR="005D6B00" w:rsidRPr="00506E04" w:rsidRDefault="00CC484C" w:rsidP="001C36A1">
            <w:pPr>
              <w:autoSpaceDE w:val="0"/>
              <w:autoSpaceDN w:val="0"/>
              <w:adjustRightInd w:val="0"/>
              <w:spacing w:before="97" w:after="0" w:line="240" w:lineRule="auto"/>
              <w:ind w:right="13"/>
              <w:jc w:val="right"/>
              <w:rPr>
                <w:rFonts w:ascii="Calibri" w:hAnsi="Calibri" w:cs="Calibri"/>
                <w:b/>
                <w:bCs/>
                <w:sz w:val="20"/>
                <w:szCs w:val="20"/>
              </w:rPr>
            </w:pPr>
            <w:r w:rsidRPr="00506E04">
              <w:rPr>
                <w:rFonts w:ascii="Calibri" w:hAnsi="Calibri" w:cs="Calibri"/>
                <w:b/>
                <w:bCs/>
                <w:sz w:val="20"/>
                <w:szCs w:val="20"/>
              </w:rPr>
              <w:t xml:space="preserve">MAX pt. 5 </w:t>
            </w:r>
          </w:p>
        </w:tc>
      </w:tr>
      <w:tr w:rsidR="001C36A1" w:rsidRPr="007B2219" w14:paraId="1FBBDAF5" w14:textId="77777777" w:rsidTr="003A536D">
        <w:trPr>
          <w:trHeight w:val="439"/>
        </w:trPr>
        <w:tc>
          <w:tcPr>
            <w:tcW w:w="8395" w:type="dxa"/>
            <w:tcBorders>
              <w:top w:val="single" w:sz="3" w:space="0" w:color="000000"/>
              <w:left w:val="nil"/>
              <w:bottom w:val="single" w:sz="3" w:space="0" w:color="000000"/>
              <w:right w:val="single" w:sz="3" w:space="0" w:color="000000"/>
            </w:tcBorders>
            <w:shd w:val="clear" w:color="000000" w:fill="FFFFFF"/>
          </w:tcPr>
          <w:p w14:paraId="13D5AC60" w14:textId="77777777" w:rsidR="001C36A1" w:rsidRPr="00506E04" w:rsidRDefault="001C36A1" w:rsidP="001C36A1">
            <w:pPr>
              <w:suppressAutoHyphens/>
              <w:autoSpaceDE w:val="0"/>
              <w:autoSpaceDN w:val="0"/>
              <w:adjustRightInd w:val="0"/>
              <w:spacing w:after="120" w:line="240" w:lineRule="auto"/>
              <w:rPr>
                <w:rFonts w:ascii="Calibri" w:hAnsi="Calibri" w:cs="Calibri"/>
              </w:rPr>
            </w:pPr>
            <w:r w:rsidRPr="00506E04">
              <w:rPr>
                <w:rFonts w:ascii="Calibri" w:hAnsi="Calibri" w:cs="Calibri"/>
                <w:b/>
                <w:bCs/>
                <w:sz w:val="20"/>
                <w:szCs w:val="20"/>
              </w:rPr>
              <w:t xml:space="preserve">TOTALE </w:t>
            </w:r>
          </w:p>
        </w:tc>
        <w:tc>
          <w:tcPr>
            <w:tcW w:w="1305" w:type="dxa"/>
            <w:tcBorders>
              <w:top w:val="single" w:sz="3" w:space="0" w:color="000000"/>
              <w:left w:val="single" w:sz="3" w:space="0" w:color="000000"/>
              <w:bottom w:val="single" w:sz="3" w:space="0" w:color="000000"/>
              <w:right w:val="single" w:sz="2" w:space="0" w:color="000000"/>
            </w:tcBorders>
            <w:shd w:val="clear" w:color="000000" w:fill="FFFFFF"/>
          </w:tcPr>
          <w:p w14:paraId="074290DB" w14:textId="2C422ACF" w:rsidR="001C36A1" w:rsidRPr="00506E04" w:rsidRDefault="001C36A1" w:rsidP="001C36A1">
            <w:pPr>
              <w:autoSpaceDE w:val="0"/>
              <w:autoSpaceDN w:val="0"/>
              <w:adjustRightInd w:val="0"/>
              <w:spacing w:before="83" w:after="0" w:line="240" w:lineRule="auto"/>
              <w:ind w:left="558"/>
              <w:jc w:val="right"/>
              <w:rPr>
                <w:rFonts w:ascii="Calibri" w:hAnsi="Calibri" w:cs="Calibri"/>
              </w:rPr>
            </w:pPr>
            <w:r w:rsidRPr="00506E04">
              <w:rPr>
                <w:rFonts w:ascii="Arial" w:hAnsi="Arial" w:cs="Arial"/>
                <w:sz w:val="19"/>
                <w:szCs w:val="19"/>
              </w:rPr>
              <w:t>Pt. 80</w:t>
            </w:r>
          </w:p>
        </w:tc>
      </w:tr>
      <w:bookmarkEnd w:id="4"/>
    </w:tbl>
    <w:p w14:paraId="5958C0E6" w14:textId="77777777" w:rsidR="005B13EE" w:rsidRPr="007B2219" w:rsidRDefault="005B13EE" w:rsidP="005B13EE">
      <w:pPr>
        <w:suppressAutoHyphens/>
        <w:autoSpaceDE w:val="0"/>
        <w:autoSpaceDN w:val="0"/>
        <w:adjustRightInd w:val="0"/>
        <w:spacing w:after="0" w:line="240" w:lineRule="auto"/>
        <w:jc w:val="both"/>
        <w:rPr>
          <w:rFonts w:ascii="Calibri" w:hAnsi="Calibri" w:cs="Calibri"/>
          <w:highlight w:val="yellow"/>
        </w:rPr>
      </w:pPr>
    </w:p>
    <w:bookmarkEnd w:id="5"/>
    <w:p w14:paraId="28E70CCD" w14:textId="77777777" w:rsidR="005B13EE" w:rsidRPr="00955F1F" w:rsidRDefault="005B13EE" w:rsidP="005B13EE">
      <w:pPr>
        <w:suppressAutoHyphens/>
        <w:autoSpaceDE w:val="0"/>
        <w:autoSpaceDN w:val="0"/>
        <w:adjustRightInd w:val="0"/>
        <w:spacing w:after="0" w:line="240" w:lineRule="auto"/>
        <w:rPr>
          <w:rFonts w:ascii="Calibri" w:hAnsi="Calibri" w:cs="Calibri"/>
          <w:u w:val="single"/>
        </w:rPr>
      </w:pPr>
      <w:r w:rsidRPr="00955F1F">
        <w:rPr>
          <w:rFonts w:ascii="Calibri" w:hAnsi="Calibri" w:cs="Calibri"/>
          <w:u w:val="single"/>
        </w:rPr>
        <w:t>ATTENZIONE: Il progetto costituente l’offerta tecnica dovrà essere redatto in conformità di quanto stabilito ai successivi articoli del presente disciplinare.</w:t>
      </w:r>
    </w:p>
    <w:p w14:paraId="42E2D9B5" w14:textId="77777777" w:rsidR="005B13EE" w:rsidRPr="00955F1F" w:rsidRDefault="005B13EE" w:rsidP="005B13EE">
      <w:pPr>
        <w:suppressAutoHyphens/>
        <w:autoSpaceDE w:val="0"/>
        <w:autoSpaceDN w:val="0"/>
        <w:adjustRightInd w:val="0"/>
        <w:spacing w:after="120" w:line="240" w:lineRule="auto"/>
        <w:rPr>
          <w:rFonts w:ascii="Calibri" w:hAnsi="Calibri" w:cs="Calibri"/>
        </w:rPr>
      </w:pPr>
    </w:p>
    <w:p w14:paraId="13C6C84D" w14:textId="1CAD7ED2" w:rsidR="005B13EE" w:rsidRDefault="005B13EE" w:rsidP="00955F1F">
      <w:pPr>
        <w:suppressAutoHyphens/>
        <w:autoSpaceDE w:val="0"/>
        <w:autoSpaceDN w:val="0"/>
        <w:adjustRightInd w:val="0"/>
        <w:spacing w:after="120" w:line="240" w:lineRule="auto"/>
        <w:jc w:val="both"/>
        <w:rPr>
          <w:rFonts w:ascii="Calibri" w:hAnsi="Calibri" w:cs="Calibri"/>
          <w:u w:val="single"/>
        </w:rPr>
      </w:pPr>
      <w:r w:rsidRPr="00273603">
        <w:rPr>
          <w:rFonts w:ascii="Calibri" w:hAnsi="Calibri" w:cs="Calibri"/>
          <w:u w:val="single"/>
        </w:rPr>
        <w:t xml:space="preserve">Tutte le proposte devono corrispondere alle caratteristiche previste nel capitolato </w:t>
      </w:r>
      <w:r w:rsidR="00955F1F" w:rsidRPr="00273603">
        <w:rPr>
          <w:rFonts w:ascii="Calibri" w:hAnsi="Calibri" w:cs="Calibri"/>
          <w:u w:val="single"/>
        </w:rPr>
        <w:t xml:space="preserve">e nel presente disciplinare </w:t>
      </w:r>
      <w:r w:rsidRPr="00273603">
        <w:rPr>
          <w:rFonts w:ascii="Calibri" w:hAnsi="Calibri" w:cs="Calibri"/>
          <w:u w:val="single"/>
        </w:rPr>
        <w:t>che sono da intendersi quali prestazioni minime. Le proposte presentate devono essere realizzabili e non condizionate ad eventi o elementi estranei. Ugualmente non saranno prese in considerazione proposte fra loro alternative la cui scelta sia rimessa alla Commissione. In tal caso la proposta non sarà valutata per quell’elemento che non rispetta le prescrizioni sopra riportate e sarà attribuito punteggio zero.</w:t>
      </w:r>
    </w:p>
    <w:p w14:paraId="022D2C75" w14:textId="77777777" w:rsidR="00273603" w:rsidRPr="00273603" w:rsidRDefault="00273603" w:rsidP="00955F1F">
      <w:pPr>
        <w:suppressAutoHyphens/>
        <w:autoSpaceDE w:val="0"/>
        <w:autoSpaceDN w:val="0"/>
        <w:adjustRightInd w:val="0"/>
        <w:spacing w:after="120" w:line="240" w:lineRule="auto"/>
        <w:jc w:val="both"/>
        <w:rPr>
          <w:rFonts w:ascii="Calibri" w:hAnsi="Calibri" w:cs="Calibri"/>
          <w:u w:val="single"/>
        </w:rPr>
      </w:pPr>
    </w:p>
    <w:p w14:paraId="4BFEF9C1" w14:textId="3A2AEB10" w:rsidR="005B13EE" w:rsidRDefault="005B13EE" w:rsidP="005B13EE">
      <w:pPr>
        <w:suppressAutoHyphens/>
        <w:autoSpaceDE w:val="0"/>
        <w:autoSpaceDN w:val="0"/>
        <w:adjustRightInd w:val="0"/>
        <w:spacing w:before="80" w:after="120" w:line="240" w:lineRule="auto"/>
        <w:rPr>
          <w:rFonts w:ascii="Calibri" w:hAnsi="Calibri" w:cs="Calibri"/>
          <w:b/>
          <w:bCs/>
          <w:i/>
          <w:iCs/>
          <w:u w:val="single"/>
        </w:rPr>
      </w:pPr>
      <w:r>
        <w:rPr>
          <w:rFonts w:ascii="Calibri" w:hAnsi="Calibri" w:cs="Calibri"/>
          <w:b/>
          <w:bCs/>
          <w:i/>
          <w:iCs/>
          <w:u w:val="single"/>
        </w:rPr>
        <w:t xml:space="preserve">B - OFFERTA ECONOMICA (max </w:t>
      </w:r>
      <w:r w:rsidR="00506E04">
        <w:rPr>
          <w:rFonts w:ascii="Calibri" w:hAnsi="Calibri" w:cs="Calibri"/>
          <w:b/>
          <w:bCs/>
          <w:i/>
          <w:iCs/>
          <w:u w:val="single"/>
        </w:rPr>
        <w:t>2</w:t>
      </w:r>
      <w:r>
        <w:rPr>
          <w:rFonts w:ascii="Calibri" w:hAnsi="Calibri" w:cs="Calibri"/>
          <w:b/>
          <w:bCs/>
          <w:i/>
          <w:iCs/>
          <w:u w:val="single"/>
        </w:rPr>
        <w:t>0 punti)</w:t>
      </w:r>
    </w:p>
    <w:p w14:paraId="0FC03B68" w14:textId="18984BFF" w:rsidR="005B13EE" w:rsidRDefault="005B13EE" w:rsidP="005B13EE">
      <w:pPr>
        <w:tabs>
          <w:tab w:val="left" w:pos="7797"/>
        </w:tabs>
        <w:autoSpaceDE w:val="0"/>
        <w:autoSpaceDN w:val="0"/>
        <w:adjustRightInd w:val="0"/>
        <w:spacing w:after="0" w:line="240" w:lineRule="auto"/>
        <w:jc w:val="both"/>
        <w:rPr>
          <w:rFonts w:ascii="Calibri" w:hAnsi="Calibri" w:cs="Calibri"/>
          <w:spacing w:val="-1"/>
        </w:rPr>
      </w:pPr>
      <w:r>
        <w:rPr>
          <w:rFonts w:ascii="Calibri" w:hAnsi="Calibri" w:cs="Calibri"/>
          <w:spacing w:val="-1"/>
        </w:rPr>
        <w:t>L’offerta economica deve essere formulata come ribasso percentuale da applicare alla base d'asta prevista nel presente bando.</w:t>
      </w:r>
      <w:r w:rsidR="00273603">
        <w:rPr>
          <w:rFonts w:ascii="Calibri" w:hAnsi="Calibri" w:cs="Calibri"/>
          <w:spacing w:val="-1"/>
        </w:rPr>
        <w:t xml:space="preserve"> </w:t>
      </w:r>
      <w:r>
        <w:rPr>
          <w:rFonts w:ascii="Calibri" w:hAnsi="Calibri" w:cs="Calibri"/>
          <w:spacing w:val="-1"/>
        </w:rPr>
        <w:t xml:space="preserve">All’offerta economica sono riservati al massimo </w:t>
      </w:r>
      <w:r w:rsidR="00506E04">
        <w:rPr>
          <w:rFonts w:ascii="Calibri" w:hAnsi="Calibri" w:cs="Calibri"/>
          <w:spacing w:val="-1"/>
        </w:rPr>
        <w:t>2</w:t>
      </w:r>
      <w:r>
        <w:rPr>
          <w:rFonts w:ascii="Calibri" w:hAnsi="Calibri" w:cs="Calibri"/>
          <w:spacing w:val="-1"/>
        </w:rPr>
        <w:t xml:space="preserve">0 punti su 100, attribuendo  al punteggio più alto (cioè a chi avrà offerto il miglior ribasso percentuale) i </w:t>
      </w:r>
      <w:r w:rsidR="00506E04">
        <w:rPr>
          <w:rFonts w:ascii="Calibri" w:hAnsi="Calibri" w:cs="Calibri"/>
          <w:spacing w:val="-1"/>
        </w:rPr>
        <w:t>2</w:t>
      </w:r>
      <w:r>
        <w:rPr>
          <w:rFonts w:ascii="Calibri" w:hAnsi="Calibri" w:cs="Calibri"/>
          <w:spacing w:val="-1"/>
        </w:rPr>
        <w:t xml:space="preserve">0 punti, mentre alle altre ditte sarà attribuito un punteggio sulla base della seguente formula: </w:t>
      </w:r>
    </w:p>
    <w:p w14:paraId="5CB3B389" w14:textId="77777777" w:rsidR="005B13EE" w:rsidRDefault="005B13EE" w:rsidP="005B13EE">
      <w:pPr>
        <w:tabs>
          <w:tab w:val="left" w:pos="7797"/>
        </w:tabs>
        <w:autoSpaceDE w:val="0"/>
        <w:autoSpaceDN w:val="0"/>
        <w:adjustRightInd w:val="0"/>
        <w:spacing w:after="0" w:line="240" w:lineRule="auto"/>
        <w:ind w:left="112"/>
        <w:jc w:val="both"/>
        <w:rPr>
          <w:rFonts w:ascii="Calibri" w:hAnsi="Calibri" w:cs="Calibri"/>
          <w:spacing w:val="-1"/>
        </w:rPr>
      </w:pPr>
    </w:p>
    <w:p w14:paraId="74FB75CB" w14:textId="3B153EF8" w:rsidR="005B13EE" w:rsidRDefault="005B13EE" w:rsidP="005B13EE">
      <w:pPr>
        <w:suppressAutoHyphens/>
        <w:autoSpaceDE w:val="0"/>
        <w:autoSpaceDN w:val="0"/>
        <w:adjustRightInd w:val="0"/>
        <w:spacing w:after="0" w:line="240" w:lineRule="auto"/>
        <w:ind w:left="349"/>
        <w:jc w:val="both"/>
        <w:rPr>
          <w:rFonts w:ascii="Calibri" w:hAnsi="Calibri" w:cs="Calibri"/>
          <w:b/>
          <w:bCs/>
          <w:color w:val="7030A0"/>
          <w:sz w:val="24"/>
          <w:szCs w:val="24"/>
        </w:rPr>
      </w:pPr>
      <w:r>
        <w:rPr>
          <w:rFonts w:ascii="Calibri" w:hAnsi="Calibri" w:cs="Calibri"/>
          <w:b/>
          <w:bCs/>
          <w:color w:val="7030A0"/>
          <w:sz w:val="24"/>
          <w:szCs w:val="24"/>
        </w:rPr>
        <w:t xml:space="preserve">Punteggio = Po x </w:t>
      </w:r>
      <w:r w:rsidR="00506E04">
        <w:rPr>
          <w:rFonts w:ascii="Calibri" w:hAnsi="Calibri" w:cs="Calibri"/>
          <w:b/>
          <w:bCs/>
          <w:color w:val="7030A0"/>
          <w:sz w:val="24"/>
          <w:szCs w:val="24"/>
        </w:rPr>
        <w:t>2</w:t>
      </w:r>
      <w:r>
        <w:rPr>
          <w:rFonts w:ascii="Calibri" w:hAnsi="Calibri" w:cs="Calibri"/>
          <w:b/>
          <w:bCs/>
          <w:color w:val="7030A0"/>
          <w:sz w:val="24"/>
          <w:szCs w:val="24"/>
        </w:rPr>
        <w:t>0</w:t>
      </w:r>
    </w:p>
    <w:p w14:paraId="6DE2E394" w14:textId="77777777" w:rsidR="005B13EE" w:rsidRDefault="005B13EE" w:rsidP="005B13EE">
      <w:pPr>
        <w:suppressAutoHyphens/>
        <w:autoSpaceDE w:val="0"/>
        <w:autoSpaceDN w:val="0"/>
        <w:adjustRightInd w:val="0"/>
        <w:spacing w:after="0" w:line="240" w:lineRule="auto"/>
        <w:ind w:left="349"/>
        <w:jc w:val="both"/>
        <w:rPr>
          <w:rFonts w:ascii="Calibri" w:hAnsi="Calibri" w:cs="Calibri"/>
          <w:b/>
          <w:bCs/>
          <w:color w:val="7030A0"/>
          <w:sz w:val="24"/>
          <w:szCs w:val="24"/>
        </w:rPr>
      </w:pPr>
      <w:r>
        <w:rPr>
          <w:rFonts w:ascii="Calibri" w:hAnsi="Calibri" w:cs="Calibri"/>
          <w:b/>
          <w:bCs/>
          <w:color w:val="7030A0"/>
          <w:sz w:val="24"/>
          <w:szCs w:val="24"/>
        </w:rPr>
        <w:t xml:space="preserve">                   ----------------</w:t>
      </w:r>
    </w:p>
    <w:p w14:paraId="3441A844" w14:textId="77777777" w:rsidR="005B13EE" w:rsidRDefault="005B13EE" w:rsidP="005B13EE">
      <w:pPr>
        <w:suppressAutoHyphens/>
        <w:autoSpaceDE w:val="0"/>
        <w:autoSpaceDN w:val="0"/>
        <w:adjustRightInd w:val="0"/>
        <w:spacing w:after="0" w:line="240" w:lineRule="auto"/>
        <w:ind w:left="349"/>
        <w:jc w:val="both"/>
        <w:rPr>
          <w:rFonts w:ascii="Calibri" w:hAnsi="Calibri" w:cs="Calibri"/>
          <w:b/>
          <w:bCs/>
          <w:color w:val="7030A0"/>
          <w:sz w:val="24"/>
          <w:szCs w:val="24"/>
        </w:rPr>
      </w:pPr>
      <w:r>
        <w:rPr>
          <w:rFonts w:ascii="Calibri" w:hAnsi="Calibri" w:cs="Calibri"/>
          <w:b/>
          <w:bCs/>
          <w:color w:val="7030A0"/>
          <w:sz w:val="24"/>
          <w:szCs w:val="24"/>
        </w:rPr>
        <w:t xml:space="preserve">                        MO</w:t>
      </w:r>
    </w:p>
    <w:p w14:paraId="55E10A26" w14:textId="77777777" w:rsidR="005B13EE" w:rsidRDefault="005B13EE" w:rsidP="005B13EE">
      <w:pPr>
        <w:tabs>
          <w:tab w:val="left" w:pos="7797"/>
        </w:tabs>
        <w:autoSpaceDE w:val="0"/>
        <w:autoSpaceDN w:val="0"/>
        <w:adjustRightInd w:val="0"/>
        <w:spacing w:after="0" w:line="240" w:lineRule="auto"/>
        <w:jc w:val="both"/>
        <w:rPr>
          <w:rFonts w:ascii="Calibri" w:hAnsi="Calibri" w:cs="Calibri"/>
          <w:spacing w:val="-1"/>
        </w:rPr>
      </w:pPr>
    </w:p>
    <w:p w14:paraId="354F3EA7" w14:textId="77777777" w:rsidR="005B13EE" w:rsidRDefault="005B13EE" w:rsidP="005B13EE">
      <w:pPr>
        <w:tabs>
          <w:tab w:val="left" w:pos="7797"/>
        </w:tabs>
        <w:autoSpaceDE w:val="0"/>
        <w:autoSpaceDN w:val="0"/>
        <w:adjustRightInd w:val="0"/>
        <w:spacing w:after="0" w:line="240" w:lineRule="auto"/>
        <w:jc w:val="both"/>
        <w:rPr>
          <w:rFonts w:ascii="Calibri" w:hAnsi="Calibri" w:cs="Calibri"/>
          <w:spacing w:val="-1"/>
        </w:rPr>
      </w:pPr>
      <w:r>
        <w:rPr>
          <w:rFonts w:ascii="Calibri" w:hAnsi="Calibri" w:cs="Calibri"/>
          <w:spacing w:val="-1"/>
        </w:rPr>
        <w:t>dove:</w:t>
      </w:r>
    </w:p>
    <w:p w14:paraId="3C236742" w14:textId="77777777" w:rsidR="005B13EE" w:rsidRDefault="005B13EE" w:rsidP="005B13EE">
      <w:pPr>
        <w:tabs>
          <w:tab w:val="left" w:pos="7797"/>
        </w:tabs>
        <w:autoSpaceDE w:val="0"/>
        <w:autoSpaceDN w:val="0"/>
        <w:adjustRightInd w:val="0"/>
        <w:spacing w:after="0" w:line="240" w:lineRule="auto"/>
        <w:jc w:val="both"/>
        <w:rPr>
          <w:rFonts w:ascii="Calibri" w:hAnsi="Calibri" w:cs="Calibri"/>
          <w:spacing w:val="-1"/>
        </w:rPr>
      </w:pPr>
      <w:r>
        <w:rPr>
          <w:rFonts w:ascii="Calibri" w:hAnsi="Calibri" w:cs="Calibri"/>
          <w:b/>
          <w:bCs/>
          <w:spacing w:val="-1"/>
        </w:rPr>
        <w:t>Punteggio</w:t>
      </w:r>
      <w:r>
        <w:rPr>
          <w:rFonts w:ascii="Calibri" w:hAnsi="Calibri" w:cs="Calibri"/>
          <w:spacing w:val="-1"/>
        </w:rPr>
        <w:t xml:space="preserve"> = Punteggio assegnato all'offerta in esame</w:t>
      </w:r>
    </w:p>
    <w:p w14:paraId="353D199B" w14:textId="77777777" w:rsidR="005B13EE" w:rsidRDefault="005B13EE" w:rsidP="005B13EE">
      <w:pPr>
        <w:tabs>
          <w:tab w:val="left" w:pos="7797"/>
        </w:tabs>
        <w:autoSpaceDE w:val="0"/>
        <w:autoSpaceDN w:val="0"/>
        <w:adjustRightInd w:val="0"/>
        <w:spacing w:after="0" w:line="240" w:lineRule="auto"/>
        <w:jc w:val="both"/>
        <w:rPr>
          <w:rFonts w:ascii="Calibri" w:hAnsi="Calibri" w:cs="Calibri"/>
          <w:spacing w:val="-1"/>
        </w:rPr>
      </w:pPr>
      <w:r>
        <w:rPr>
          <w:rFonts w:ascii="Calibri" w:hAnsi="Calibri" w:cs="Calibri"/>
          <w:b/>
          <w:bCs/>
          <w:spacing w:val="-1"/>
        </w:rPr>
        <w:t>MO</w:t>
      </w:r>
      <w:r>
        <w:rPr>
          <w:rFonts w:ascii="Calibri" w:hAnsi="Calibri" w:cs="Calibri"/>
          <w:spacing w:val="-1"/>
        </w:rPr>
        <w:t xml:space="preserve"> = Ribasso Percentuale Migliore Offerta (esclusi gli oneri della sicurezza) 30 = Punteggio massimo attribuibile alla migliore offerta</w:t>
      </w:r>
    </w:p>
    <w:p w14:paraId="040C25DB" w14:textId="77777777" w:rsidR="005B13EE" w:rsidRDefault="005B13EE" w:rsidP="005B13EE">
      <w:pPr>
        <w:tabs>
          <w:tab w:val="left" w:pos="7797"/>
        </w:tabs>
        <w:autoSpaceDE w:val="0"/>
        <w:autoSpaceDN w:val="0"/>
        <w:adjustRightInd w:val="0"/>
        <w:spacing w:after="0" w:line="240" w:lineRule="auto"/>
        <w:jc w:val="both"/>
        <w:rPr>
          <w:rFonts w:ascii="Calibri" w:hAnsi="Calibri" w:cs="Calibri"/>
          <w:spacing w:val="-1"/>
        </w:rPr>
      </w:pPr>
      <w:r>
        <w:rPr>
          <w:rFonts w:ascii="Calibri" w:hAnsi="Calibri" w:cs="Calibri"/>
          <w:b/>
          <w:bCs/>
          <w:spacing w:val="-1"/>
        </w:rPr>
        <w:t>Po</w:t>
      </w:r>
      <w:r>
        <w:rPr>
          <w:rFonts w:ascii="Calibri" w:hAnsi="Calibri" w:cs="Calibri"/>
          <w:spacing w:val="-1"/>
        </w:rPr>
        <w:t xml:space="preserve"> =  Ribasso Percentuale dell’Offerta in Esame  (esclusi gli oneri della sicurezza)</w:t>
      </w:r>
    </w:p>
    <w:p w14:paraId="6114EE2A" w14:textId="77777777" w:rsidR="005B13EE" w:rsidRDefault="005B13EE" w:rsidP="005B13EE">
      <w:pPr>
        <w:tabs>
          <w:tab w:val="left" w:pos="7797"/>
        </w:tabs>
        <w:autoSpaceDE w:val="0"/>
        <w:autoSpaceDN w:val="0"/>
        <w:adjustRightInd w:val="0"/>
        <w:spacing w:after="0" w:line="240" w:lineRule="auto"/>
        <w:jc w:val="both"/>
        <w:rPr>
          <w:rFonts w:ascii="Calibri" w:hAnsi="Calibri" w:cs="Calibri"/>
          <w:spacing w:val="-1"/>
        </w:rPr>
      </w:pPr>
      <w:r>
        <w:rPr>
          <w:rFonts w:ascii="Calibri" w:hAnsi="Calibri" w:cs="Calibri"/>
          <w:spacing w:val="-1"/>
        </w:rPr>
        <w:t>L’offerta economica deve essere espressa in ribasso percentuale.</w:t>
      </w:r>
    </w:p>
    <w:p w14:paraId="7B01B684" w14:textId="77777777" w:rsidR="005B13EE" w:rsidRDefault="005B13EE" w:rsidP="005B13EE">
      <w:pPr>
        <w:tabs>
          <w:tab w:val="left" w:pos="7797"/>
        </w:tabs>
        <w:autoSpaceDE w:val="0"/>
        <w:autoSpaceDN w:val="0"/>
        <w:adjustRightInd w:val="0"/>
        <w:spacing w:after="0" w:line="240" w:lineRule="auto"/>
        <w:jc w:val="both"/>
        <w:rPr>
          <w:rFonts w:ascii="Calibri" w:hAnsi="Calibri" w:cs="Calibri"/>
          <w:spacing w:val="-1"/>
        </w:rPr>
      </w:pPr>
    </w:p>
    <w:p w14:paraId="5B311262"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p>
    <w:p w14:paraId="049B2ABF" w14:textId="6F25A00C" w:rsidR="005B13EE"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F8318B">
        <w:rPr>
          <w:rFonts w:ascii="Calibri" w:hAnsi="Calibri" w:cs="Calibri"/>
          <w:b/>
          <w:bCs/>
          <w:color w:val="000000"/>
        </w:rPr>
        <w:t xml:space="preserve">ART. </w:t>
      </w:r>
      <w:r>
        <w:rPr>
          <w:rFonts w:ascii="Calibri" w:hAnsi="Calibri" w:cs="Calibri"/>
          <w:b/>
          <w:bCs/>
          <w:color w:val="000000"/>
        </w:rPr>
        <w:t>7</w:t>
      </w:r>
      <w:r w:rsidRPr="00F8318B">
        <w:rPr>
          <w:rFonts w:ascii="Calibri" w:hAnsi="Calibri" w:cs="Calibri"/>
          <w:b/>
          <w:bCs/>
          <w:color w:val="000000"/>
        </w:rPr>
        <w:t xml:space="preserve"> – </w:t>
      </w:r>
      <w:r w:rsidR="005B13EE" w:rsidRPr="00CC2711">
        <w:rPr>
          <w:rFonts w:ascii="Calibri" w:hAnsi="Calibri" w:cs="Calibri"/>
          <w:b/>
          <w:bCs/>
          <w:color w:val="000000"/>
        </w:rPr>
        <w:t>SUBAPPALTO</w:t>
      </w:r>
    </w:p>
    <w:p w14:paraId="6D522F04" w14:textId="77777777" w:rsidR="004D2339" w:rsidRPr="00CC2711" w:rsidRDefault="004D2339"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p>
    <w:p w14:paraId="4FC39F80" w14:textId="77777777" w:rsidR="005B13EE" w:rsidRDefault="005B13EE" w:rsidP="005B13EE">
      <w:pPr>
        <w:suppressAutoHyphens/>
        <w:autoSpaceDE w:val="0"/>
        <w:autoSpaceDN w:val="0"/>
        <w:adjustRightInd w:val="0"/>
        <w:spacing w:after="0" w:line="240" w:lineRule="auto"/>
        <w:jc w:val="both"/>
        <w:rPr>
          <w:rFonts w:ascii="Calibri" w:hAnsi="Calibri" w:cs="Calibri"/>
        </w:rPr>
      </w:pPr>
      <w:r>
        <w:rPr>
          <w:rFonts w:ascii="Calibri" w:hAnsi="Calibri" w:cs="Calibri"/>
        </w:rPr>
        <w:t>Per la presente procedura non è previsto il subappalto.</w:t>
      </w:r>
    </w:p>
    <w:p w14:paraId="63E9D552" w14:textId="77777777" w:rsidR="00CC2711" w:rsidRDefault="00CC2711" w:rsidP="005B13EE">
      <w:pPr>
        <w:suppressAutoHyphens/>
        <w:autoSpaceDE w:val="0"/>
        <w:autoSpaceDN w:val="0"/>
        <w:adjustRightInd w:val="0"/>
        <w:spacing w:after="0" w:line="240" w:lineRule="auto"/>
        <w:jc w:val="both"/>
        <w:rPr>
          <w:rFonts w:ascii="Calibri" w:hAnsi="Calibri" w:cs="Calibri"/>
        </w:rPr>
      </w:pPr>
    </w:p>
    <w:p w14:paraId="683D53DE" w14:textId="56665A54"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CC2711">
        <w:rPr>
          <w:rFonts w:ascii="Calibri" w:hAnsi="Calibri" w:cs="Calibri"/>
          <w:b/>
          <w:bCs/>
          <w:color w:val="000000"/>
        </w:rPr>
        <w:t xml:space="preserve">ART. </w:t>
      </w:r>
      <w:r>
        <w:rPr>
          <w:rFonts w:ascii="Calibri" w:hAnsi="Calibri" w:cs="Calibri"/>
          <w:b/>
          <w:bCs/>
          <w:color w:val="000000"/>
        </w:rPr>
        <w:t>8</w:t>
      </w:r>
      <w:r w:rsidRPr="00CC2711">
        <w:rPr>
          <w:rFonts w:ascii="Calibri" w:hAnsi="Calibri" w:cs="Calibri"/>
          <w:b/>
          <w:bCs/>
          <w:color w:val="000000"/>
        </w:rPr>
        <w:t xml:space="preserve"> – </w:t>
      </w:r>
      <w:r w:rsidR="005B13EE" w:rsidRPr="00CC2711">
        <w:rPr>
          <w:rFonts w:ascii="Calibri" w:hAnsi="Calibri" w:cs="Calibri"/>
          <w:b/>
          <w:bCs/>
          <w:color w:val="000000"/>
        </w:rPr>
        <w:t xml:space="preserve">REQUISITI RICHIESTI PER PARTECIPARE: </w:t>
      </w:r>
    </w:p>
    <w:p w14:paraId="13C748B6" w14:textId="77777777" w:rsidR="005B13EE" w:rsidRDefault="005B13EE" w:rsidP="005B13EE">
      <w:pPr>
        <w:suppressAutoHyphens/>
        <w:autoSpaceDE w:val="0"/>
        <w:autoSpaceDN w:val="0"/>
        <w:adjustRightInd w:val="0"/>
        <w:spacing w:before="56" w:after="0" w:line="100" w:lineRule="atLeast"/>
        <w:jc w:val="both"/>
        <w:rPr>
          <w:rFonts w:ascii="Calibri" w:hAnsi="Calibri" w:cs="Calibri"/>
          <w:color w:val="000000"/>
        </w:rPr>
      </w:pPr>
      <w:r>
        <w:rPr>
          <w:rFonts w:ascii="Calibri" w:hAnsi="Calibri" w:cs="Calibri"/>
          <w:color w:val="000000"/>
        </w:rPr>
        <w:t>Per partecipare alla gara le Imprese dovranno possedere i seguenti requisiti:</w:t>
      </w:r>
    </w:p>
    <w:p w14:paraId="5F3D3885" w14:textId="77777777" w:rsidR="005B13EE" w:rsidRPr="00F13C75" w:rsidRDefault="005B13EE" w:rsidP="005B13EE">
      <w:pPr>
        <w:suppressAutoHyphens/>
        <w:autoSpaceDE w:val="0"/>
        <w:autoSpaceDN w:val="0"/>
        <w:adjustRightInd w:val="0"/>
        <w:spacing w:before="56" w:after="0" w:line="100" w:lineRule="atLeast"/>
        <w:ind w:firstLine="709"/>
        <w:jc w:val="both"/>
        <w:rPr>
          <w:rFonts w:ascii="Garamond" w:hAnsi="Garamond" w:cs="Garamond"/>
          <w:b/>
          <w:bCs/>
          <w:color w:val="000000"/>
          <w:u w:val="single"/>
        </w:rPr>
      </w:pPr>
    </w:p>
    <w:p w14:paraId="4AAE2E51" w14:textId="68C843F2" w:rsidR="005B13EE" w:rsidRPr="00955F1F" w:rsidRDefault="00F13C75" w:rsidP="005B13EE">
      <w:pPr>
        <w:suppressAutoHyphens/>
        <w:autoSpaceDE w:val="0"/>
        <w:autoSpaceDN w:val="0"/>
        <w:adjustRightInd w:val="0"/>
        <w:spacing w:after="0" w:line="100" w:lineRule="atLeast"/>
        <w:jc w:val="both"/>
        <w:rPr>
          <w:rFonts w:ascii="Calibri" w:hAnsi="Calibri" w:cs="Calibri"/>
          <w:b/>
          <w:bCs/>
          <w:i/>
          <w:iCs/>
          <w:color w:val="0070C0"/>
          <w:sz w:val="20"/>
          <w:szCs w:val="20"/>
          <w:u w:val="single"/>
        </w:rPr>
      </w:pPr>
      <w:r w:rsidRPr="00955F1F">
        <w:rPr>
          <w:rFonts w:ascii="Calibri" w:hAnsi="Calibri" w:cs="Calibri"/>
          <w:b/>
          <w:bCs/>
          <w:i/>
          <w:iCs/>
          <w:color w:val="0070C0"/>
          <w:sz w:val="20"/>
          <w:szCs w:val="20"/>
          <w:u w:val="single"/>
        </w:rPr>
        <w:t xml:space="preserve">8.1 - REQUISITI GENERALI </w:t>
      </w:r>
    </w:p>
    <w:p w14:paraId="305E9F43" w14:textId="77777777" w:rsidR="004D2339" w:rsidRDefault="004D2339" w:rsidP="005B13EE">
      <w:pPr>
        <w:suppressAutoHyphens/>
        <w:autoSpaceDE w:val="0"/>
        <w:autoSpaceDN w:val="0"/>
        <w:adjustRightInd w:val="0"/>
        <w:spacing w:after="0" w:line="100" w:lineRule="atLeast"/>
        <w:jc w:val="both"/>
        <w:rPr>
          <w:rFonts w:ascii="Calibri" w:hAnsi="Calibri" w:cs="Calibri"/>
          <w:b/>
          <w:bCs/>
          <w:i/>
          <w:iCs/>
          <w:sz w:val="20"/>
          <w:szCs w:val="20"/>
        </w:rPr>
      </w:pPr>
    </w:p>
    <w:p w14:paraId="3AFE07F6" w14:textId="037065A1" w:rsidR="00F13C75" w:rsidRPr="00F13C75" w:rsidRDefault="00F13C75" w:rsidP="00F13C75">
      <w:pPr>
        <w:suppressAutoHyphens/>
        <w:autoSpaceDE w:val="0"/>
        <w:autoSpaceDN w:val="0"/>
        <w:adjustRightInd w:val="0"/>
        <w:spacing w:before="56" w:after="0" w:line="100" w:lineRule="atLeast"/>
        <w:jc w:val="both"/>
        <w:rPr>
          <w:rFonts w:ascii="Calibri" w:hAnsi="Calibri" w:cs="Calibri"/>
          <w:color w:val="000000"/>
        </w:rPr>
      </w:pPr>
      <w:r w:rsidRPr="00F13C75">
        <w:rPr>
          <w:rFonts w:ascii="Calibri" w:hAnsi="Calibri" w:cs="Calibri"/>
          <w:color w:val="000000"/>
        </w:rPr>
        <w:t>I concorrenti devono essere in possesso, a pena di esclusione, dei requisiti di ordine generale previsti dal Codice nonché degli ulteriori requisiti indicati nel presente articolo. La stazione appaltante verifica il possesso dei requisiti di ordine generale accedendo al fascicolo virtuale dell’operatore economico (di seguito: FVOE).</w:t>
      </w:r>
    </w:p>
    <w:p w14:paraId="3E8445F4" w14:textId="77777777" w:rsidR="00F13C75" w:rsidRPr="00F13C75" w:rsidRDefault="00F13C75" w:rsidP="00F13C75">
      <w:pPr>
        <w:suppressAutoHyphens/>
        <w:autoSpaceDE w:val="0"/>
        <w:autoSpaceDN w:val="0"/>
        <w:adjustRightInd w:val="0"/>
        <w:spacing w:before="56" w:after="0" w:line="100" w:lineRule="atLeast"/>
        <w:jc w:val="both"/>
        <w:rPr>
          <w:rFonts w:ascii="Calibri" w:hAnsi="Calibri" w:cs="Calibri"/>
          <w:color w:val="000000"/>
        </w:rPr>
      </w:pPr>
      <w:r w:rsidRPr="00F13C75">
        <w:rPr>
          <w:rFonts w:ascii="Calibri" w:hAnsi="Calibri" w:cs="Calibri"/>
          <w:color w:val="000000"/>
        </w:rPr>
        <w:t>Le circostanze di cui all’articolo 94 del Codice sono cause di esclusione automatica.</w:t>
      </w:r>
    </w:p>
    <w:p w14:paraId="737C7675" w14:textId="77777777" w:rsidR="00F13C75" w:rsidRPr="00F13C75" w:rsidRDefault="00F13C75" w:rsidP="00F13C75">
      <w:pPr>
        <w:suppressAutoHyphens/>
        <w:autoSpaceDE w:val="0"/>
        <w:autoSpaceDN w:val="0"/>
        <w:adjustRightInd w:val="0"/>
        <w:spacing w:before="56" w:after="0" w:line="100" w:lineRule="atLeast"/>
        <w:jc w:val="both"/>
        <w:rPr>
          <w:rFonts w:ascii="Calibri" w:hAnsi="Calibri" w:cs="Calibri"/>
          <w:color w:val="000000"/>
        </w:rPr>
      </w:pPr>
      <w:r w:rsidRPr="00F13C75">
        <w:rPr>
          <w:rFonts w:ascii="Calibri" w:hAnsi="Calibri" w:cs="Calibri"/>
          <w:color w:val="000000"/>
        </w:rPr>
        <w:t>La sussistenza delle circostanze di cui all’articolo 95 del Codice è accertata previo contraddittorio con l’operatore economico.</w:t>
      </w:r>
    </w:p>
    <w:p w14:paraId="08D95806" w14:textId="77777777" w:rsidR="00F13C75" w:rsidRPr="00F13C75" w:rsidRDefault="00F13C75" w:rsidP="00F13C75">
      <w:pPr>
        <w:suppressAutoHyphens/>
        <w:autoSpaceDE w:val="0"/>
        <w:autoSpaceDN w:val="0"/>
        <w:adjustRightInd w:val="0"/>
        <w:spacing w:before="56" w:after="0" w:line="100" w:lineRule="atLeast"/>
        <w:jc w:val="both"/>
        <w:rPr>
          <w:rFonts w:ascii="Calibri" w:hAnsi="Calibri" w:cs="Calibri"/>
          <w:color w:val="000000"/>
        </w:rPr>
      </w:pPr>
      <w:r w:rsidRPr="00F13C75">
        <w:rPr>
          <w:rFonts w:ascii="Calibri" w:hAnsi="Calibri" w:cs="Calibri"/>
          <w:color w:val="000000"/>
        </w:rPr>
        <w:t>In caso di partecipazione di consorzi di cui all’articolo 65, comma 2, lettere b) e c) del Codice, i requisiti di cui al punto 5 sono posseduti dal consorzio e dalle consorziate indicate quali esecutrici.</w:t>
      </w:r>
    </w:p>
    <w:p w14:paraId="151298DA" w14:textId="77777777" w:rsidR="00F13C75" w:rsidRDefault="00F13C75" w:rsidP="00F13C75">
      <w:pPr>
        <w:suppressAutoHyphens/>
        <w:autoSpaceDE w:val="0"/>
        <w:autoSpaceDN w:val="0"/>
        <w:adjustRightInd w:val="0"/>
        <w:spacing w:before="56" w:after="0" w:line="100" w:lineRule="atLeast"/>
        <w:jc w:val="both"/>
        <w:rPr>
          <w:rFonts w:ascii="Calibri" w:hAnsi="Calibri" w:cs="Calibri"/>
          <w:color w:val="000000"/>
        </w:rPr>
      </w:pPr>
      <w:r w:rsidRPr="00F13C75">
        <w:rPr>
          <w:rFonts w:ascii="Calibri" w:hAnsi="Calibri" w:cs="Calibri"/>
          <w:color w:val="000000"/>
        </w:rPr>
        <w:t>In caso di partecipazione di consorzi stabili di cui all’articolo 65, comma 2, lett. d) del Codice, i requisiti di cui al punto 5 sono posseduti dal consorzio, dalle consorziate indicate quali esecutrici e dalle consorziate che prestano i requisiti.</w:t>
      </w:r>
    </w:p>
    <w:p w14:paraId="0CBDF3AD" w14:textId="77777777" w:rsidR="00F13C75" w:rsidRPr="00F13C75" w:rsidRDefault="00F13C75" w:rsidP="00F13C75">
      <w:pPr>
        <w:suppressAutoHyphens/>
        <w:autoSpaceDE w:val="0"/>
        <w:autoSpaceDN w:val="0"/>
        <w:adjustRightInd w:val="0"/>
        <w:spacing w:before="56" w:after="0" w:line="100" w:lineRule="atLeast"/>
        <w:jc w:val="both"/>
        <w:rPr>
          <w:rFonts w:ascii="Calibri" w:hAnsi="Calibri" w:cs="Calibri"/>
          <w:color w:val="000000"/>
        </w:rPr>
      </w:pPr>
    </w:p>
    <w:p w14:paraId="057E9F4B" w14:textId="77777777" w:rsidR="00F13C75" w:rsidRPr="00F13C75" w:rsidRDefault="00F13C75" w:rsidP="00F13C75">
      <w:pPr>
        <w:suppressAutoHyphens/>
        <w:autoSpaceDE w:val="0"/>
        <w:autoSpaceDN w:val="0"/>
        <w:adjustRightInd w:val="0"/>
        <w:spacing w:after="0" w:line="100" w:lineRule="atLeast"/>
        <w:jc w:val="both"/>
        <w:rPr>
          <w:rFonts w:ascii="Calibri" w:hAnsi="Calibri" w:cs="Calibri"/>
          <w:b/>
          <w:bCs/>
          <w:i/>
          <w:iCs/>
          <w:sz w:val="20"/>
          <w:szCs w:val="20"/>
          <w:u w:val="single"/>
        </w:rPr>
      </w:pPr>
      <w:r w:rsidRPr="00F13C75">
        <w:rPr>
          <w:rFonts w:ascii="Calibri" w:hAnsi="Calibri" w:cs="Calibri"/>
          <w:b/>
          <w:bCs/>
          <w:i/>
          <w:iCs/>
          <w:sz w:val="20"/>
          <w:szCs w:val="20"/>
          <w:u w:val="single"/>
        </w:rPr>
        <w:t>Self Cleaning</w:t>
      </w:r>
    </w:p>
    <w:p w14:paraId="65B1A748" w14:textId="77777777" w:rsidR="00F13C75" w:rsidRPr="008D6F78" w:rsidRDefault="00F13C75" w:rsidP="00F13C75">
      <w:pPr>
        <w:adjustRightInd w:val="0"/>
        <w:jc w:val="both"/>
        <w:rPr>
          <w:rFonts w:cstheme="minorHAnsi"/>
        </w:rPr>
      </w:pPr>
      <w:r w:rsidRPr="008D6F78">
        <w:rPr>
          <w:rFonts w:cstheme="minorHAnsi"/>
        </w:rPr>
        <w:t>Un operatore economico che si trovi in una delle situazioni di cui agli articoli 94 e 95 del Codice, ad eccezione delle irregolarità contributive e fiscali definitivamente e non definitivamente accertate, può fornire prova di aver adottato misure (c.d. self cleaning) sufficienti a dimostrare la sua affidabilità.</w:t>
      </w:r>
    </w:p>
    <w:p w14:paraId="6B6B6758" w14:textId="77777777" w:rsidR="00F13C75" w:rsidRPr="008D6F78" w:rsidRDefault="00F13C75" w:rsidP="00F13C75">
      <w:pPr>
        <w:adjustRightInd w:val="0"/>
        <w:jc w:val="both"/>
        <w:rPr>
          <w:rFonts w:cstheme="minorHAnsi"/>
        </w:rPr>
      </w:pPr>
      <w:r w:rsidRPr="008D6F78">
        <w:rPr>
          <w:rFonts w:cstheme="minorHAnsi"/>
        </w:rPr>
        <w:t>Se la causa di esclusione si è verificata prima della presentazione dell’offerta, l’operatore economico indica nel DGUE la causa ostativa e, alternativamente:</w:t>
      </w:r>
    </w:p>
    <w:p w14:paraId="12689448" w14:textId="77777777" w:rsidR="00F13C75" w:rsidRPr="008D6F78" w:rsidRDefault="00F13C75" w:rsidP="00F13C75">
      <w:pPr>
        <w:adjustRightInd w:val="0"/>
        <w:jc w:val="both"/>
        <w:rPr>
          <w:rFonts w:cstheme="minorHAnsi"/>
        </w:rPr>
      </w:pPr>
      <w:r w:rsidRPr="008D6F78">
        <w:rPr>
          <w:rFonts w:cstheme="minorHAnsi"/>
        </w:rPr>
        <w:lastRenderedPageBreak/>
        <w:t>- descrive le misure adottate ai sensi dell’articolo 96, comma 6 del Codice;</w:t>
      </w:r>
    </w:p>
    <w:p w14:paraId="510D44A1" w14:textId="77777777" w:rsidR="00F13C75" w:rsidRPr="008D6F78" w:rsidRDefault="00F13C75" w:rsidP="00F13C75">
      <w:pPr>
        <w:adjustRightInd w:val="0"/>
        <w:jc w:val="both"/>
        <w:rPr>
          <w:rFonts w:cstheme="minorHAnsi"/>
        </w:rPr>
      </w:pPr>
      <w:r w:rsidRPr="008D6F78">
        <w:rPr>
          <w:rFonts w:cstheme="minorHAnsi"/>
        </w:rPr>
        <w:t>- motiva l’impossibilità ad adottare dette misure e si impegna a provvedere successivamente.</w:t>
      </w:r>
    </w:p>
    <w:p w14:paraId="050EB05B" w14:textId="77777777" w:rsidR="00F13C75" w:rsidRPr="008D6F78" w:rsidRDefault="00F13C75" w:rsidP="00F13C75">
      <w:pPr>
        <w:adjustRightInd w:val="0"/>
        <w:jc w:val="both"/>
        <w:rPr>
          <w:rFonts w:cstheme="minorHAnsi"/>
        </w:rPr>
      </w:pPr>
      <w:r w:rsidRPr="008D6F78">
        <w:rPr>
          <w:rFonts w:cstheme="minorHAnsi"/>
        </w:rPr>
        <w:t>L’adozione delle misure è comunicata alla stazione appaltante.</w:t>
      </w:r>
    </w:p>
    <w:p w14:paraId="1F903AB3" w14:textId="77777777" w:rsidR="00F13C75" w:rsidRPr="008D6F78" w:rsidRDefault="00F13C75" w:rsidP="00F13C75">
      <w:pPr>
        <w:adjustRightInd w:val="0"/>
        <w:jc w:val="both"/>
        <w:rPr>
          <w:rFonts w:cstheme="minorHAnsi"/>
        </w:rPr>
      </w:pPr>
      <w:r w:rsidRPr="008D6F78">
        <w:rPr>
          <w:rFonts w:cstheme="minorHAnsi"/>
        </w:rPr>
        <w:t>Se la causa di esclusione si è verificata successivamente alla presentazione dell’offerta, l’operatore economico adotta le misure di cui al comma 6 dell’articolo 96 del Codice dandone comunicazione alla stazione appaltante.</w:t>
      </w:r>
    </w:p>
    <w:p w14:paraId="7B289BDF" w14:textId="77777777" w:rsidR="00F13C75" w:rsidRPr="008D6F78" w:rsidRDefault="00F13C75" w:rsidP="00F13C75">
      <w:pPr>
        <w:adjustRightInd w:val="0"/>
        <w:jc w:val="both"/>
        <w:rPr>
          <w:rFonts w:cstheme="minorHAnsi"/>
        </w:rPr>
      </w:pPr>
      <w:r w:rsidRPr="008D6F78">
        <w:rPr>
          <w:rFonts w:cstheme="minorHAnsi"/>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5FF0B8B7" w14:textId="77777777" w:rsidR="00F13C75" w:rsidRPr="008D6F78" w:rsidRDefault="00F13C75" w:rsidP="00F13C75">
      <w:pPr>
        <w:adjustRightInd w:val="0"/>
        <w:jc w:val="both"/>
        <w:rPr>
          <w:rFonts w:cstheme="minorHAnsi"/>
        </w:rPr>
      </w:pPr>
      <w:r w:rsidRPr="008D6F78">
        <w:rPr>
          <w:rFonts w:cstheme="minorHAnsi"/>
        </w:rPr>
        <w:t>Se le misure adottate sono ritenute sufficienti e tempestive, l’operatore economico non è escluso. Se dette misure sono ritenute insufficienti e intempestive, la stazione appaltante ne comunica le ragioni all’operatore economico.</w:t>
      </w:r>
      <w:r>
        <w:rPr>
          <w:rFonts w:cstheme="minorHAnsi"/>
        </w:rPr>
        <w:t xml:space="preserve"> </w:t>
      </w:r>
      <w:r w:rsidRPr="008D6F78">
        <w:rPr>
          <w:rFonts w:cstheme="minorHAnsi"/>
        </w:rPr>
        <w:t>Non può avvalersi del self-cleaning l’operatore economico escluso con sentenza definitiva dalla partecipazione alle procedure di affidamento o di concessione, nel corso del periodo di esclusione derivante da tale sentenza.</w:t>
      </w:r>
      <w:r>
        <w:rPr>
          <w:rFonts w:cstheme="minorHAnsi"/>
        </w:rPr>
        <w:t xml:space="preserve"> </w:t>
      </w:r>
      <w:r w:rsidRPr="008D6F78">
        <w:rPr>
          <w:rFonts w:cstheme="minorHAnsi"/>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30EB2451" w14:textId="77777777" w:rsidR="00F13C75" w:rsidRPr="005C1D34" w:rsidRDefault="00F13C75" w:rsidP="00F13C75">
      <w:pPr>
        <w:suppressAutoHyphens/>
        <w:autoSpaceDE w:val="0"/>
        <w:autoSpaceDN w:val="0"/>
        <w:adjustRightInd w:val="0"/>
        <w:spacing w:after="0" w:line="100" w:lineRule="atLeast"/>
        <w:jc w:val="both"/>
        <w:rPr>
          <w:rFonts w:cstheme="minorHAnsi"/>
          <w:bCs/>
          <w:i/>
          <w:iCs/>
          <w:color w:val="385623" w:themeColor="accent6" w:themeShade="80"/>
          <w:sz w:val="20"/>
        </w:rPr>
      </w:pPr>
      <w:r w:rsidRPr="00F13C75">
        <w:rPr>
          <w:rFonts w:ascii="Calibri" w:hAnsi="Calibri" w:cs="Calibri"/>
          <w:b/>
          <w:bCs/>
          <w:i/>
          <w:iCs/>
          <w:sz w:val="20"/>
          <w:szCs w:val="20"/>
          <w:u w:val="single"/>
        </w:rPr>
        <w:t>Altre cause di esclusione</w:t>
      </w:r>
    </w:p>
    <w:p w14:paraId="47DCF71D" w14:textId="77777777" w:rsidR="00F13C75" w:rsidRPr="008D6F78" w:rsidRDefault="00F13C75" w:rsidP="00F13C75">
      <w:pPr>
        <w:adjustRightInd w:val="0"/>
        <w:jc w:val="both"/>
        <w:rPr>
          <w:rFonts w:cstheme="minorHAnsi"/>
          <w:b/>
        </w:rPr>
      </w:pPr>
      <w:r w:rsidRPr="008D6F78">
        <w:rPr>
          <w:rFonts w:cstheme="minorHAnsi"/>
        </w:rPr>
        <w:t>Sono esclusi 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w:t>
      </w:r>
      <w:r>
        <w:rPr>
          <w:rFonts w:cstheme="minorHAnsi"/>
        </w:rPr>
        <w:t xml:space="preserve"> </w:t>
      </w:r>
    </w:p>
    <w:p w14:paraId="4A1881C9" w14:textId="6894F5D3" w:rsidR="00F13C75" w:rsidRPr="00955F1F" w:rsidRDefault="00F13C75" w:rsidP="00F13C75">
      <w:pPr>
        <w:suppressAutoHyphens/>
        <w:autoSpaceDE w:val="0"/>
        <w:autoSpaceDN w:val="0"/>
        <w:adjustRightInd w:val="0"/>
        <w:spacing w:after="0" w:line="100" w:lineRule="atLeast"/>
        <w:jc w:val="both"/>
        <w:rPr>
          <w:rFonts w:ascii="Calibri" w:hAnsi="Calibri" w:cs="Calibri"/>
          <w:b/>
          <w:bCs/>
          <w:i/>
          <w:iCs/>
          <w:color w:val="0070C0"/>
          <w:sz w:val="20"/>
          <w:szCs w:val="20"/>
          <w:u w:val="single"/>
        </w:rPr>
      </w:pPr>
      <w:r w:rsidRPr="00955F1F">
        <w:rPr>
          <w:rFonts w:ascii="Calibri" w:hAnsi="Calibri" w:cs="Calibri"/>
          <w:b/>
          <w:bCs/>
          <w:i/>
          <w:iCs/>
          <w:color w:val="0070C0"/>
          <w:sz w:val="20"/>
          <w:szCs w:val="20"/>
          <w:u w:val="single"/>
        </w:rPr>
        <w:t>ART. 8.2 - REQUISITI DI ORDINE SPECIALE E MEZZI DI PROVA</w:t>
      </w:r>
    </w:p>
    <w:p w14:paraId="79D7AFCC" w14:textId="77777777" w:rsidR="00F13C75" w:rsidRPr="00F13C75" w:rsidRDefault="00F13C75" w:rsidP="00F13C75">
      <w:pPr>
        <w:suppressAutoHyphens/>
        <w:autoSpaceDE w:val="0"/>
        <w:autoSpaceDN w:val="0"/>
        <w:adjustRightInd w:val="0"/>
        <w:spacing w:after="0" w:line="100" w:lineRule="atLeast"/>
        <w:jc w:val="both"/>
        <w:rPr>
          <w:rFonts w:ascii="Calibri" w:hAnsi="Calibri" w:cs="Calibri"/>
          <w:b/>
          <w:bCs/>
          <w:i/>
          <w:iCs/>
          <w:sz w:val="20"/>
          <w:szCs w:val="20"/>
          <w:u w:val="single"/>
        </w:rPr>
      </w:pPr>
    </w:p>
    <w:p w14:paraId="2937D137" w14:textId="77777777" w:rsidR="00F13C75" w:rsidRPr="00F13C75" w:rsidRDefault="00F13C75" w:rsidP="00F13C75">
      <w:pPr>
        <w:adjustRightInd w:val="0"/>
        <w:jc w:val="both"/>
        <w:rPr>
          <w:rFonts w:cstheme="minorHAnsi"/>
        </w:rPr>
      </w:pPr>
      <w:r w:rsidRPr="00F13C75">
        <w:rPr>
          <w:rFonts w:cstheme="minorHAnsi"/>
        </w:rPr>
        <w:t>I concorrenti devono possedere, a pena di esclusione, i requisiti previsti nei commi seguenti.</w:t>
      </w:r>
    </w:p>
    <w:p w14:paraId="11A53D64" w14:textId="469B49FA" w:rsidR="00F13C75" w:rsidRPr="00F13C75" w:rsidRDefault="00F13C75" w:rsidP="00F13C75">
      <w:pPr>
        <w:adjustRightInd w:val="0"/>
        <w:jc w:val="both"/>
        <w:rPr>
          <w:rFonts w:cstheme="minorHAnsi"/>
        </w:rPr>
      </w:pPr>
      <w:r w:rsidRPr="00F13C75">
        <w:rPr>
          <w:rFonts w:cstheme="minorHAnsi"/>
        </w:rPr>
        <w:t>La stazione appaltante verifica il possesso dei requisiti di ordine speciale accedendo al fascicolo virtuale dell’operatore economico (FVOE).</w:t>
      </w:r>
      <w:r>
        <w:rPr>
          <w:rFonts w:cstheme="minorHAnsi"/>
        </w:rPr>
        <w:t xml:space="preserve"> </w:t>
      </w:r>
      <w:r w:rsidRPr="00F13C75">
        <w:rPr>
          <w:rFonts w:cstheme="minorHAnsi"/>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14:paraId="0B30DC54" w14:textId="2280F137" w:rsidR="00F13C75" w:rsidRPr="00C85CDF" w:rsidRDefault="00C85CDF" w:rsidP="00C85CDF">
      <w:pPr>
        <w:suppressAutoHyphens/>
        <w:autoSpaceDE w:val="0"/>
        <w:autoSpaceDN w:val="0"/>
        <w:adjustRightInd w:val="0"/>
        <w:spacing w:after="0" w:line="100" w:lineRule="atLeast"/>
        <w:jc w:val="both"/>
        <w:rPr>
          <w:rFonts w:ascii="Calibri" w:hAnsi="Calibri" w:cs="Calibri"/>
          <w:b/>
          <w:bCs/>
          <w:i/>
          <w:iCs/>
          <w:sz w:val="20"/>
          <w:szCs w:val="20"/>
          <w:u w:val="single"/>
        </w:rPr>
      </w:pPr>
      <w:r>
        <w:rPr>
          <w:rFonts w:ascii="Calibri" w:hAnsi="Calibri" w:cs="Calibri"/>
          <w:b/>
          <w:bCs/>
          <w:i/>
          <w:iCs/>
          <w:sz w:val="20"/>
          <w:szCs w:val="20"/>
          <w:u w:val="single"/>
        </w:rPr>
        <w:t>R</w:t>
      </w:r>
      <w:r w:rsidRPr="00C85CDF">
        <w:rPr>
          <w:rFonts w:ascii="Calibri" w:hAnsi="Calibri" w:cs="Calibri"/>
          <w:b/>
          <w:bCs/>
          <w:i/>
          <w:iCs/>
          <w:sz w:val="20"/>
          <w:szCs w:val="20"/>
          <w:u w:val="single"/>
        </w:rPr>
        <w:t>EQUISITI DI IDONEITÀ PROFESSIONALE</w:t>
      </w:r>
    </w:p>
    <w:p w14:paraId="395FA039" w14:textId="77777777" w:rsidR="00C85CDF" w:rsidRPr="00C85CDF" w:rsidRDefault="00C85CDF" w:rsidP="00C85CDF">
      <w:pPr>
        <w:adjustRightInd w:val="0"/>
        <w:jc w:val="both"/>
        <w:rPr>
          <w:rFonts w:cstheme="minorHAnsi"/>
        </w:rPr>
      </w:pPr>
    </w:p>
    <w:p w14:paraId="6C81426D" w14:textId="293DA702" w:rsidR="00F13C75" w:rsidRPr="00F53DCA" w:rsidRDefault="00F13C75" w:rsidP="00F53DCA">
      <w:pPr>
        <w:adjustRightInd w:val="0"/>
        <w:ind w:left="360"/>
        <w:jc w:val="both"/>
        <w:rPr>
          <w:rFonts w:cstheme="minorHAnsi"/>
        </w:rPr>
      </w:pPr>
      <w:r w:rsidRPr="00F53DCA">
        <w:rPr>
          <w:rFonts w:cstheme="minorHAnsi"/>
          <w:b/>
          <w:bCs/>
        </w:rPr>
        <w:t xml:space="preserve">Iscrizione al registro delle imprese </w:t>
      </w:r>
      <w:r w:rsidRPr="00F53DCA">
        <w:rPr>
          <w:rFonts w:cstheme="minorHAnsi"/>
        </w:rPr>
        <w:t>della Camera di Commercio, Industria, Artigianato ed Agricoltura della provincia in cui l'impresa ha sede, ovvero in analogo Registro dello Stato di appartenenza, con oggetto sociale comprendente o comunque coerente con l'oggetto di gara. Per l’operatore economico di altro Stato membro, non residente in Italia: iscrizione in uno dei registri professionali o commerciali degli altri Stati membri di cui all’allegato II.11 del Codice; Ai fini della comprova, l’iscrizione nel Registro è acquisita d’ufficio dalla stazione appaltante tramite il FVOE. Gli operatori stabiliti in altri Stati membri caricano nel fascicolo virtuale i dati e le informazioni utili alla comprova del requisito, se disponibili.</w:t>
      </w:r>
      <w:r w:rsidR="00F53DCA">
        <w:rPr>
          <w:rFonts w:cstheme="minorHAnsi"/>
        </w:rPr>
        <w:t xml:space="preserve"> </w:t>
      </w:r>
      <w:r w:rsidRPr="00F53DCA">
        <w:rPr>
          <w:rFonts w:cstheme="minorHAnsi"/>
        </w:rPr>
        <w:t xml:space="preserve"> </w:t>
      </w:r>
      <w:r w:rsidRPr="00CC484C">
        <w:rPr>
          <w:rFonts w:cstheme="minorHAnsi"/>
          <w:u w:val="single"/>
        </w:rPr>
        <w:t xml:space="preserve">Nel caso di </w:t>
      </w:r>
      <w:r w:rsidR="00F53DCA" w:rsidRPr="00CC484C">
        <w:rPr>
          <w:rFonts w:cstheme="minorHAnsi"/>
          <w:u w:val="single"/>
        </w:rPr>
        <w:t xml:space="preserve">liberi professionisti </w:t>
      </w:r>
      <w:r w:rsidRPr="00CC484C">
        <w:rPr>
          <w:rFonts w:cstheme="minorHAnsi"/>
          <w:u w:val="single"/>
        </w:rPr>
        <w:t>non tenut</w:t>
      </w:r>
      <w:r w:rsidR="00F53DCA" w:rsidRPr="00CC484C">
        <w:rPr>
          <w:rFonts w:cstheme="minorHAnsi"/>
          <w:u w:val="single"/>
        </w:rPr>
        <w:t>i</w:t>
      </w:r>
      <w:r w:rsidRPr="00CC484C">
        <w:rPr>
          <w:rFonts w:cstheme="minorHAnsi"/>
          <w:u w:val="single"/>
        </w:rPr>
        <w:t xml:space="preserve"> all'obbligo di iscrizione in C.C.I.A.A., dichiarazione del legale rappresentante resa in forma di autocertificazione ai sensi del D.P.R. n.445/2000, con la quale si dichiara l'insussistenza del suddetto obbligo di iscrizione alla C.C.I.A.A.</w:t>
      </w:r>
      <w:r w:rsidR="00F53DCA" w:rsidRPr="00CC484C">
        <w:rPr>
          <w:u w:val="single"/>
        </w:rPr>
        <w:t xml:space="preserve"> e</w:t>
      </w:r>
      <w:r w:rsidR="00CC484C">
        <w:rPr>
          <w:u w:val="single"/>
        </w:rPr>
        <w:t xml:space="preserve"> </w:t>
      </w:r>
      <w:r w:rsidR="00F53DCA" w:rsidRPr="00CC484C">
        <w:rPr>
          <w:u w:val="single"/>
        </w:rPr>
        <w:t>indicazione de</w:t>
      </w:r>
      <w:r w:rsidR="00CD55F4" w:rsidRPr="00CC484C">
        <w:rPr>
          <w:u w:val="single"/>
        </w:rPr>
        <w:t xml:space="preserve">gli estremi di iscrizione al relativo Albo </w:t>
      </w:r>
      <w:r w:rsidR="00F53DCA" w:rsidRPr="00CC484C">
        <w:rPr>
          <w:rFonts w:cstheme="minorHAnsi"/>
          <w:u w:val="single"/>
        </w:rPr>
        <w:t>professional</w:t>
      </w:r>
      <w:r w:rsidR="00CD55F4" w:rsidRPr="00CC484C">
        <w:rPr>
          <w:rFonts w:cstheme="minorHAnsi"/>
          <w:u w:val="single"/>
        </w:rPr>
        <w:t>e.</w:t>
      </w:r>
      <w:r w:rsidR="00F53DCA" w:rsidRPr="00F53DCA">
        <w:rPr>
          <w:rFonts w:cstheme="minorHAnsi"/>
        </w:rPr>
        <w:t xml:space="preserve"> </w:t>
      </w:r>
      <w:r w:rsidRPr="00F53DCA">
        <w:rPr>
          <w:rFonts w:cstheme="minorHAnsi"/>
        </w:rPr>
        <w:t xml:space="preserve"> </w:t>
      </w:r>
    </w:p>
    <w:p w14:paraId="5CDC8BEA" w14:textId="77777777" w:rsidR="00CC484C" w:rsidRDefault="00CC484C" w:rsidP="00C85CDF">
      <w:pPr>
        <w:suppressAutoHyphens/>
        <w:autoSpaceDE w:val="0"/>
        <w:autoSpaceDN w:val="0"/>
        <w:adjustRightInd w:val="0"/>
        <w:spacing w:after="0" w:line="100" w:lineRule="atLeast"/>
        <w:jc w:val="both"/>
        <w:rPr>
          <w:rFonts w:ascii="Calibri" w:hAnsi="Calibri" w:cs="Calibri"/>
          <w:b/>
          <w:bCs/>
          <w:i/>
          <w:iCs/>
          <w:sz w:val="20"/>
          <w:szCs w:val="20"/>
          <w:u w:val="single"/>
        </w:rPr>
      </w:pPr>
    </w:p>
    <w:p w14:paraId="090B1C27" w14:textId="77777777" w:rsidR="00CC484C" w:rsidRDefault="00CC484C" w:rsidP="00C85CDF">
      <w:pPr>
        <w:suppressAutoHyphens/>
        <w:autoSpaceDE w:val="0"/>
        <w:autoSpaceDN w:val="0"/>
        <w:adjustRightInd w:val="0"/>
        <w:spacing w:after="0" w:line="100" w:lineRule="atLeast"/>
        <w:jc w:val="both"/>
        <w:rPr>
          <w:rFonts w:ascii="Calibri" w:hAnsi="Calibri" w:cs="Calibri"/>
          <w:b/>
          <w:bCs/>
          <w:i/>
          <w:iCs/>
          <w:sz w:val="20"/>
          <w:szCs w:val="20"/>
          <w:u w:val="single"/>
        </w:rPr>
      </w:pPr>
    </w:p>
    <w:p w14:paraId="72B7BB38" w14:textId="13F0697A" w:rsidR="00F13C75" w:rsidRPr="00C85CDF" w:rsidRDefault="00C85CDF" w:rsidP="00C85CDF">
      <w:pPr>
        <w:suppressAutoHyphens/>
        <w:autoSpaceDE w:val="0"/>
        <w:autoSpaceDN w:val="0"/>
        <w:adjustRightInd w:val="0"/>
        <w:spacing w:after="0" w:line="100" w:lineRule="atLeast"/>
        <w:jc w:val="both"/>
        <w:rPr>
          <w:rFonts w:ascii="Calibri" w:hAnsi="Calibri" w:cs="Calibri"/>
          <w:b/>
          <w:bCs/>
          <w:i/>
          <w:iCs/>
          <w:sz w:val="20"/>
          <w:szCs w:val="20"/>
          <w:u w:val="single"/>
        </w:rPr>
      </w:pPr>
      <w:r w:rsidRPr="00C85CDF">
        <w:rPr>
          <w:rFonts w:ascii="Calibri" w:hAnsi="Calibri" w:cs="Calibri"/>
          <w:b/>
          <w:bCs/>
          <w:i/>
          <w:iCs/>
          <w:sz w:val="20"/>
          <w:szCs w:val="20"/>
          <w:u w:val="single"/>
        </w:rPr>
        <w:t>REQUISITI DI CAPACITÀ ECONOMICA E FINANZIARIA</w:t>
      </w:r>
    </w:p>
    <w:p w14:paraId="40D69496" w14:textId="77777777" w:rsidR="00C85CDF" w:rsidRDefault="00C85CDF" w:rsidP="00F13C75">
      <w:pPr>
        <w:pStyle w:val="Stilepredefinito"/>
        <w:jc w:val="both"/>
        <w:rPr>
          <w:sz w:val="20"/>
          <w:szCs w:val="20"/>
        </w:rPr>
      </w:pPr>
    </w:p>
    <w:p w14:paraId="37092306" w14:textId="77B33AC5" w:rsidR="00B4593C" w:rsidRPr="00996966" w:rsidRDefault="00B4593C" w:rsidP="00996966">
      <w:pPr>
        <w:adjustRightInd w:val="0"/>
        <w:ind w:left="360"/>
        <w:jc w:val="both"/>
        <w:rPr>
          <w:rFonts w:cstheme="minorHAnsi"/>
        </w:rPr>
      </w:pPr>
      <w:r w:rsidRPr="00996966">
        <w:rPr>
          <w:rFonts w:cstheme="minorHAnsi"/>
        </w:rPr>
        <w:t xml:space="preserve">Il concorrente, dovrà dichiarare di essere in possesso dei seguenti requisiti: </w:t>
      </w:r>
      <w:r w:rsidRPr="00CC484C">
        <w:rPr>
          <w:rFonts w:cstheme="minorHAnsi"/>
          <w:u w:val="single"/>
        </w:rPr>
        <w:t>fatturato globale relativo alle attività svolte negli ultimi 3 (tre) anni antecedenti alla pubblicazione del bando non inferiore ad Euro 57.000,0</w:t>
      </w:r>
      <w:r w:rsidRPr="00996966">
        <w:rPr>
          <w:rFonts w:cstheme="minorHAnsi"/>
        </w:rPr>
        <w:t xml:space="preserve">0 (pari alla base di gara), desunto da Bilanci o dichiarazione Iva o imposta equivalente per i Concorrenti in ambito U.E. </w:t>
      </w:r>
    </w:p>
    <w:p w14:paraId="0D963C52" w14:textId="543E94B7" w:rsidR="00F13C75" w:rsidRPr="00996966" w:rsidRDefault="00F13C75" w:rsidP="00996966">
      <w:pPr>
        <w:adjustRightInd w:val="0"/>
        <w:ind w:left="360"/>
        <w:jc w:val="both"/>
        <w:rPr>
          <w:rFonts w:cstheme="minorHAnsi"/>
        </w:rPr>
      </w:pPr>
      <w:r w:rsidRPr="00996966">
        <w:rPr>
          <w:rFonts w:cstheme="minorHAnsi"/>
        </w:rPr>
        <w:t xml:space="preserve"> I suddetti dati devono essere riportati nella specifica sezione del DGUE.</w:t>
      </w:r>
    </w:p>
    <w:p w14:paraId="5794DBB2" w14:textId="77777777" w:rsidR="00F13C75" w:rsidRDefault="00F13C75" w:rsidP="00F13C75">
      <w:pPr>
        <w:pStyle w:val="Stilepredefinito"/>
        <w:jc w:val="both"/>
        <w:rPr>
          <w:rFonts w:eastAsia="Times New Roman"/>
          <w:bCs/>
          <w:kern w:val="3"/>
          <w:sz w:val="20"/>
          <w:szCs w:val="20"/>
        </w:rPr>
      </w:pPr>
    </w:p>
    <w:p w14:paraId="04BD2791" w14:textId="0B24A9B9" w:rsidR="00F13C75" w:rsidRPr="00B4593C" w:rsidRDefault="00F13C75" w:rsidP="00B4593C">
      <w:pPr>
        <w:suppressAutoHyphens/>
        <w:autoSpaceDE w:val="0"/>
        <w:autoSpaceDN w:val="0"/>
        <w:adjustRightInd w:val="0"/>
        <w:spacing w:after="0" w:line="100" w:lineRule="atLeast"/>
        <w:jc w:val="both"/>
        <w:rPr>
          <w:rFonts w:cstheme="minorHAnsi"/>
          <w:b/>
          <w:i/>
          <w:color w:val="385623" w:themeColor="accent6" w:themeShade="80"/>
          <w:sz w:val="20"/>
          <w:szCs w:val="20"/>
        </w:rPr>
      </w:pPr>
      <w:r w:rsidRPr="00B4593C">
        <w:rPr>
          <w:rFonts w:ascii="Calibri" w:hAnsi="Calibri" w:cs="Calibri"/>
          <w:b/>
          <w:bCs/>
          <w:i/>
          <w:iCs/>
          <w:sz w:val="20"/>
          <w:szCs w:val="20"/>
          <w:u w:val="single"/>
        </w:rPr>
        <w:t>Requisiti di capacità tecniche e professionali</w:t>
      </w:r>
    </w:p>
    <w:p w14:paraId="5BDCBE36" w14:textId="77777777" w:rsidR="00B4593C" w:rsidRPr="00CC484C" w:rsidRDefault="00B4593C" w:rsidP="00996966">
      <w:pPr>
        <w:adjustRightInd w:val="0"/>
        <w:ind w:left="360"/>
        <w:jc w:val="both"/>
        <w:rPr>
          <w:rFonts w:cstheme="minorHAnsi"/>
          <w:u w:val="single"/>
        </w:rPr>
      </w:pPr>
    </w:p>
    <w:p w14:paraId="67A3885E" w14:textId="7236D7DD" w:rsidR="00F13C75" w:rsidRPr="00996966" w:rsidRDefault="00F13C75" w:rsidP="00996966">
      <w:pPr>
        <w:adjustRightInd w:val="0"/>
        <w:ind w:left="360"/>
        <w:jc w:val="both"/>
        <w:rPr>
          <w:rFonts w:cstheme="minorHAnsi"/>
        </w:rPr>
      </w:pPr>
      <w:r w:rsidRPr="00CC484C">
        <w:rPr>
          <w:rFonts w:cstheme="minorHAnsi"/>
          <w:u w:val="single"/>
        </w:rPr>
        <w:t>I concorrenti dovranno avere eseguito servizi analoghi a quelli oggetto del presente affidamento presso le Pubbliche Amministrazioni e/o soggetti privati, nel triennio precedente</w:t>
      </w:r>
      <w:r w:rsidR="00B4593C" w:rsidRPr="00CC484C">
        <w:rPr>
          <w:rFonts w:cstheme="minorHAnsi"/>
          <w:u w:val="single"/>
        </w:rPr>
        <w:t xml:space="preserve"> per un importo complessivo non inferiore ad Euro 20.000,00</w:t>
      </w:r>
      <w:r w:rsidRPr="00CC484C">
        <w:rPr>
          <w:rFonts w:cstheme="minorHAnsi"/>
          <w:u w:val="single"/>
        </w:rPr>
        <w:t xml:space="preserve">.  </w:t>
      </w:r>
      <w:r w:rsidRPr="00996966">
        <w:rPr>
          <w:rFonts w:cstheme="minorHAnsi"/>
        </w:rPr>
        <w:t>Detti affidamenti dovranno essere elencati nel DGUE indicando il Committente, la data di inizio e la data di termine del servizio.</w:t>
      </w:r>
    </w:p>
    <w:p w14:paraId="07B35BD0" w14:textId="77777777" w:rsidR="00F13C75" w:rsidRPr="00996966" w:rsidRDefault="00F13C75" w:rsidP="00996966">
      <w:pPr>
        <w:adjustRightInd w:val="0"/>
        <w:ind w:left="360"/>
        <w:jc w:val="both"/>
        <w:rPr>
          <w:rFonts w:cstheme="minorHAnsi"/>
        </w:rPr>
      </w:pPr>
      <w:r w:rsidRPr="00996966">
        <w:rPr>
          <w:rFonts w:cstheme="minorHAnsi"/>
        </w:rPr>
        <w:t xml:space="preserve">Tali requisiti sono richiesti in ragione di quanto previsto dall’art. 100 del Dlgs. n. 36/2023. </w:t>
      </w:r>
    </w:p>
    <w:p w14:paraId="06D5EFFD" w14:textId="77777777" w:rsidR="00F13C75" w:rsidRPr="00996966" w:rsidRDefault="00F13C75" w:rsidP="00996966">
      <w:pPr>
        <w:adjustRightInd w:val="0"/>
        <w:ind w:left="360"/>
        <w:jc w:val="both"/>
        <w:rPr>
          <w:rFonts w:cstheme="minorHAnsi"/>
        </w:rPr>
      </w:pPr>
    </w:p>
    <w:p w14:paraId="586483F1" w14:textId="77777777" w:rsidR="00F13C75" w:rsidRPr="00996966" w:rsidRDefault="00F13C75" w:rsidP="00F13C75">
      <w:pPr>
        <w:pStyle w:val="Titolo1"/>
        <w:keepNext w:val="0"/>
        <w:widowControl w:val="0"/>
        <w:numPr>
          <w:ilvl w:val="0"/>
          <w:numId w:val="0"/>
        </w:numPr>
        <w:tabs>
          <w:tab w:val="left" w:pos="569"/>
        </w:tabs>
        <w:suppressAutoHyphens w:val="0"/>
        <w:autoSpaceDE w:val="0"/>
        <w:autoSpaceDN w:val="0"/>
        <w:spacing w:before="91"/>
        <w:rPr>
          <w:rFonts w:asciiTheme="minorHAnsi" w:hAnsiTheme="minorHAnsi" w:cstheme="minorHAnsi"/>
          <w:i/>
          <w:color w:val="385623" w:themeColor="accent6" w:themeShade="80"/>
          <w:sz w:val="22"/>
          <w:szCs w:val="22"/>
        </w:rPr>
      </w:pPr>
      <w:r w:rsidRPr="00996966">
        <w:rPr>
          <w:rFonts w:asciiTheme="minorHAnsi" w:hAnsiTheme="minorHAnsi" w:cstheme="minorHAnsi"/>
          <w:i/>
          <w:color w:val="auto"/>
          <w:sz w:val="22"/>
          <w:szCs w:val="22"/>
        </w:rPr>
        <w:t>Indicazioni sui requisiti speciali nei raggruppamenti temporanei, consorzi ordinari, aggregazioni di imprese di rete, geie</w:t>
      </w:r>
    </w:p>
    <w:p w14:paraId="232695E2" w14:textId="77777777" w:rsidR="00F13C75" w:rsidRPr="00996966" w:rsidRDefault="00F13C75" w:rsidP="00F13C75">
      <w:pPr>
        <w:pStyle w:val="Default"/>
        <w:jc w:val="both"/>
        <w:rPr>
          <w:rFonts w:asciiTheme="minorHAnsi" w:eastAsia="Times New Roman" w:hAnsiTheme="minorHAnsi" w:cstheme="minorHAnsi"/>
          <w:color w:val="auto"/>
          <w:sz w:val="22"/>
          <w:szCs w:val="22"/>
        </w:rPr>
      </w:pPr>
      <w:r w:rsidRPr="00996966">
        <w:rPr>
          <w:rFonts w:asciiTheme="minorHAnsi" w:eastAsia="Times New Roman" w:hAnsiTheme="minorHAnsi" w:cstheme="minorHAnsi"/>
          <w:color w:val="auto"/>
          <w:sz w:val="22"/>
          <w:szCs w:val="22"/>
        </w:rPr>
        <w:t xml:space="preserve">I soggetti di cui all’articolo 65, comma 2, lettera e), f) g) e h) del Codice devono possedere i requisiti di ordine speciale nei termini di seguito indicati. </w:t>
      </w:r>
    </w:p>
    <w:p w14:paraId="1A50D712" w14:textId="77777777" w:rsidR="00F13C75" w:rsidRPr="00996966" w:rsidRDefault="00F13C75" w:rsidP="00F13C75">
      <w:pPr>
        <w:pStyle w:val="Default"/>
        <w:jc w:val="both"/>
        <w:rPr>
          <w:rFonts w:asciiTheme="minorHAnsi" w:eastAsia="Times New Roman" w:hAnsiTheme="minorHAnsi" w:cstheme="minorHAnsi"/>
          <w:color w:val="auto"/>
          <w:sz w:val="22"/>
          <w:szCs w:val="22"/>
        </w:rPr>
      </w:pPr>
      <w:r w:rsidRPr="00996966">
        <w:rPr>
          <w:rFonts w:asciiTheme="minorHAnsi" w:eastAsia="Times New Roman" w:hAnsiTheme="minorHAnsi" w:cstheme="minorHAnsi"/>
          <w:color w:val="auto"/>
          <w:sz w:val="22"/>
          <w:szCs w:val="22"/>
        </w:rPr>
        <w:t>Alle aggregazioni di retisti, ai consorzi ordinari ed ai GEIE si applica la disciplina prevista per i raggruppamenti temporanei.</w:t>
      </w:r>
    </w:p>
    <w:p w14:paraId="2A578A75" w14:textId="77777777" w:rsidR="00F13C75" w:rsidRPr="00996966" w:rsidRDefault="00F13C75" w:rsidP="00F13C75">
      <w:pPr>
        <w:pStyle w:val="Default"/>
        <w:jc w:val="both"/>
        <w:rPr>
          <w:rFonts w:asciiTheme="minorHAnsi" w:eastAsia="Times New Roman" w:hAnsiTheme="minorHAnsi" w:cstheme="minorHAnsi"/>
          <w:color w:val="auto"/>
          <w:sz w:val="22"/>
          <w:szCs w:val="22"/>
        </w:rPr>
      </w:pPr>
    </w:p>
    <w:p w14:paraId="7B6777D4" w14:textId="77777777" w:rsidR="00F13C75" w:rsidRPr="00996966" w:rsidRDefault="00F13C75" w:rsidP="00F13C75">
      <w:pPr>
        <w:pStyle w:val="Default"/>
        <w:jc w:val="both"/>
        <w:rPr>
          <w:rFonts w:asciiTheme="minorHAnsi" w:eastAsia="Times New Roman" w:hAnsiTheme="minorHAnsi" w:cstheme="minorHAnsi"/>
          <w:color w:val="auto"/>
          <w:sz w:val="22"/>
          <w:szCs w:val="22"/>
          <w:u w:val="single"/>
        </w:rPr>
      </w:pPr>
      <w:r w:rsidRPr="00996966">
        <w:rPr>
          <w:rFonts w:asciiTheme="minorHAnsi" w:eastAsia="Times New Roman" w:hAnsiTheme="minorHAnsi" w:cstheme="minorHAnsi"/>
          <w:color w:val="auto"/>
          <w:sz w:val="22"/>
          <w:szCs w:val="22"/>
        </w:rPr>
        <w:t xml:space="preserve"> </w:t>
      </w:r>
      <w:r w:rsidRPr="00996966">
        <w:rPr>
          <w:rFonts w:asciiTheme="minorHAnsi" w:eastAsia="Times New Roman" w:hAnsiTheme="minorHAnsi" w:cstheme="minorHAnsi"/>
          <w:color w:val="auto"/>
          <w:sz w:val="22"/>
          <w:szCs w:val="22"/>
          <w:u w:val="single"/>
        </w:rPr>
        <w:t xml:space="preserve">Requisiti di idoneità professionale </w:t>
      </w:r>
    </w:p>
    <w:p w14:paraId="4B6CEB3D" w14:textId="77777777" w:rsidR="00F13C75" w:rsidRPr="00996966" w:rsidRDefault="00F13C75" w:rsidP="00F13C75">
      <w:pPr>
        <w:pStyle w:val="Default"/>
        <w:jc w:val="both"/>
        <w:rPr>
          <w:rFonts w:asciiTheme="minorHAnsi" w:eastAsia="Times New Roman" w:hAnsiTheme="minorHAnsi" w:cstheme="minorHAnsi"/>
          <w:color w:val="auto"/>
          <w:sz w:val="22"/>
          <w:szCs w:val="22"/>
        </w:rPr>
      </w:pPr>
      <w:r w:rsidRPr="00996966">
        <w:rPr>
          <w:rFonts w:asciiTheme="minorHAnsi" w:eastAsia="Times New Roman" w:hAnsiTheme="minorHAnsi" w:cstheme="minorHAnsi"/>
          <w:color w:val="auto"/>
          <w:sz w:val="22"/>
          <w:szCs w:val="22"/>
        </w:rPr>
        <w:t xml:space="preserve">Il requisito relativo all’iscrizione nel Registro delle Imprese oppure nell’Albo delle Imprese deve essere posseduto: </w:t>
      </w:r>
    </w:p>
    <w:p w14:paraId="2C895A4E" w14:textId="77777777" w:rsidR="00F13C75" w:rsidRPr="00996966" w:rsidRDefault="00F13C75" w:rsidP="00F13C75">
      <w:pPr>
        <w:pStyle w:val="Default"/>
        <w:jc w:val="both"/>
        <w:rPr>
          <w:rFonts w:asciiTheme="minorHAnsi" w:eastAsia="Times New Roman" w:hAnsiTheme="minorHAnsi" w:cstheme="minorHAnsi"/>
          <w:color w:val="auto"/>
          <w:sz w:val="22"/>
          <w:szCs w:val="22"/>
        </w:rPr>
      </w:pPr>
      <w:r w:rsidRPr="00996966">
        <w:rPr>
          <w:rFonts w:asciiTheme="minorHAnsi" w:eastAsia="Times New Roman" w:hAnsiTheme="minorHAnsi" w:cstheme="minorHAnsi"/>
          <w:color w:val="auto"/>
          <w:sz w:val="22"/>
          <w:szCs w:val="22"/>
        </w:rPr>
        <w:t xml:space="preserve">− da ciascun componente del raggruppamento/consorzio/GEIE anche da costituire, nonché dal GEIE medesimo; </w:t>
      </w:r>
    </w:p>
    <w:p w14:paraId="2C5A1F54" w14:textId="77777777" w:rsidR="00F13C75" w:rsidRPr="00996966" w:rsidRDefault="00F13C75" w:rsidP="00F13C75">
      <w:pPr>
        <w:pStyle w:val="Default"/>
        <w:jc w:val="both"/>
        <w:rPr>
          <w:rFonts w:asciiTheme="minorHAnsi" w:eastAsia="Times New Roman" w:hAnsiTheme="minorHAnsi" w:cstheme="minorHAnsi"/>
          <w:color w:val="auto"/>
          <w:sz w:val="22"/>
          <w:szCs w:val="22"/>
        </w:rPr>
      </w:pPr>
      <w:r w:rsidRPr="00996966">
        <w:rPr>
          <w:rFonts w:asciiTheme="minorHAnsi" w:eastAsia="Times New Roman" w:hAnsiTheme="minorHAnsi" w:cstheme="minorHAnsi"/>
          <w:color w:val="auto"/>
          <w:sz w:val="22"/>
          <w:szCs w:val="22"/>
        </w:rPr>
        <w:t xml:space="preserve">− da ciascun componente dell’aggregazione di rete nonché dall’organo comune nel caso in cui questi abbia soggettività giuridica. </w:t>
      </w:r>
    </w:p>
    <w:p w14:paraId="1870ADD0" w14:textId="77777777" w:rsidR="00F13C75" w:rsidRPr="00996966" w:rsidRDefault="00F13C75" w:rsidP="00F13C75">
      <w:pPr>
        <w:pStyle w:val="Default"/>
        <w:jc w:val="both"/>
        <w:rPr>
          <w:rFonts w:asciiTheme="minorHAnsi" w:eastAsia="Times New Roman" w:hAnsiTheme="minorHAnsi" w:cstheme="minorHAnsi"/>
          <w:color w:val="auto"/>
          <w:sz w:val="22"/>
          <w:szCs w:val="22"/>
          <w:u w:val="single"/>
        </w:rPr>
      </w:pPr>
    </w:p>
    <w:p w14:paraId="35C8C54D" w14:textId="77777777" w:rsidR="00F13C75" w:rsidRPr="00996966" w:rsidRDefault="00F13C75" w:rsidP="00F13C75">
      <w:pPr>
        <w:pStyle w:val="Default"/>
        <w:jc w:val="both"/>
        <w:rPr>
          <w:rFonts w:asciiTheme="minorHAnsi" w:eastAsia="Times New Roman" w:hAnsiTheme="minorHAnsi" w:cstheme="minorHAnsi"/>
          <w:color w:val="auto"/>
          <w:sz w:val="22"/>
          <w:szCs w:val="22"/>
          <w:u w:val="single"/>
        </w:rPr>
      </w:pPr>
      <w:r w:rsidRPr="00996966">
        <w:rPr>
          <w:rFonts w:asciiTheme="minorHAnsi" w:eastAsia="Times New Roman" w:hAnsiTheme="minorHAnsi" w:cstheme="minorHAnsi"/>
          <w:color w:val="auto"/>
          <w:sz w:val="22"/>
          <w:szCs w:val="22"/>
          <w:u w:val="single"/>
        </w:rPr>
        <w:t xml:space="preserve">Requisiti di capacità tecnico-professionale </w:t>
      </w:r>
    </w:p>
    <w:p w14:paraId="7245F269" w14:textId="77777777" w:rsidR="00F13C75" w:rsidRPr="00996966" w:rsidRDefault="00F13C75" w:rsidP="00F13C75">
      <w:pPr>
        <w:pStyle w:val="Default"/>
        <w:jc w:val="both"/>
        <w:rPr>
          <w:rFonts w:asciiTheme="minorHAnsi" w:eastAsia="Times New Roman" w:hAnsiTheme="minorHAnsi" w:cstheme="minorHAnsi"/>
          <w:color w:val="auto"/>
          <w:sz w:val="22"/>
          <w:szCs w:val="22"/>
        </w:rPr>
      </w:pPr>
      <w:r w:rsidRPr="00996966">
        <w:rPr>
          <w:rFonts w:asciiTheme="minorHAnsi" w:eastAsia="Times New Roman" w:hAnsiTheme="minorHAnsi" w:cstheme="minorHAnsi"/>
          <w:color w:val="auto"/>
          <w:sz w:val="22"/>
          <w:szCs w:val="22"/>
        </w:rPr>
        <w:t>Il requisito dello svolgimento delle forniture analoghe, di cui al precedente punto 9.3 deve essere posseduto dal raggruppamento nel complesso.</w:t>
      </w:r>
    </w:p>
    <w:p w14:paraId="28583E2F" w14:textId="77777777" w:rsidR="00F13C75" w:rsidRPr="00996966" w:rsidRDefault="00F13C75" w:rsidP="00F13C75">
      <w:pPr>
        <w:suppressAutoHyphens/>
        <w:autoSpaceDE w:val="0"/>
        <w:autoSpaceDN w:val="0"/>
        <w:adjustRightInd w:val="0"/>
        <w:spacing w:before="56" w:after="0" w:line="100" w:lineRule="atLeast"/>
        <w:jc w:val="both"/>
        <w:rPr>
          <w:rFonts w:cstheme="minorHAnsi"/>
        </w:rPr>
      </w:pPr>
    </w:p>
    <w:p w14:paraId="47155E4A" w14:textId="6611FFDC" w:rsidR="005B13EE" w:rsidRPr="00996966" w:rsidRDefault="005B13EE" w:rsidP="005B13EE">
      <w:pPr>
        <w:keepNext/>
        <w:suppressAutoHyphens/>
        <w:autoSpaceDE w:val="0"/>
        <w:autoSpaceDN w:val="0"/>
        <w:adjustRightInd w:val="0"/>
        <w:spacing w:after="0" w:line="276" w:lineRule="auto"/>
        <w:ind w:right="99"/>
        <w:jc w:val="both"/>
        <w:rPr>
          <w:rFonts w:cstheme="minorHAnsi"/>
          <w:b/>
          <w:bCs/>
          <w:color w:val="000000"/>
          <w:spacing w:val="-1"/>
        </w:rPr>
      </w:pPr>
      <w:r w:rsidRPr="00996966">
        <w:rPr>
          <w:rFonts w:cstheme="minorHAnsi"/>
          <w:b/>
          <w:bCs/>
          <w:color w:val="000000"/>
          <w:spacing w:val="-1"/>
        </w:rPr>
        <w:t>8.5</w:t>
      </w:r>
      <w:r w:rsidR="00CC4251" w:rsidRPr="00996966">
        <w:rPr>
          <w:rFonts w:cstheme="minorHAnsi"/>
          <w:b/>
          <w:bCs/>
          <w:color w:val="000000"/>
          <w:spacing w:val="-1"/>
        </w:rPr>
        <w:t xml:space="preserve"> </w:t>
      </w:r>
      <w:r w:rsidRPr="00996966">
        <w:rPr>
          <w:rFonts w:cstheme="minorHAnsi"/>
          <w:b/>
          <w:bCs/>
          <w:color w:val="000000"/>
          <w:spacing w:val="-1"/>
        </w:rPr>
        <w:t>Requisiti informatici</w:t>
      </w:r>
    </w:p>
    <w:p w14:paraId="19CF0D6F" w14:textId="77777777" w:rsidR="005B13EE" w:rsidRPr="00996966" w:rsidRDefault="005B13EE" w:rsidP="005B13EE">
      <w:pPr>
        <w:suppressAutoHyphens/>
        <w:autoSpaceDE w:val="0"/>
        <w:autoSpaceDN w:val="0"/>
        <w:adjustRightInd w:val="0"/>
        <w:spacing w:after="0" w:line="240" w:lineRule="auto"/>
        <w:ind w:right="-1"/>
        <w:jc w:val="both"/>
        <w:rPr>
          <w:rFonts w:cstheme="minorHAnsi"/>
        </w:rPr>
      </w:pPr>
      <w:r w:rsidRPr="00996966">
        <w:rPr>
          <w:rFonts w:cstheme="minorHAnsi"/>
        </w:rPr>
        <w:t>La partecipazione alle procedure di scelta del contraente svolte telematicamente è aperta, previa identificazione, a tutti gli operatori economici interessati, in possesso dei requisiti richiesti dalla singola procedura di gara.</w:t>
      </w:r>
    </w:p>
    <w:p w14:paraId="374318EB" w14:textId="77777777" w:rsidR="005B13EE" w:rsidRPr="00996966" w:rsidRDefault="005B13EE" w:rsidP="005B13EE">
      <w:pPr>
        <w:suppressAutoHyphens/>
        <w:autoSpaceDE w:val="0"/>
        <w:autoSpaceDN w:val="0"/>
        <w:adjustRightInd w:val="0"/>
        <w:spacing w:after="0" w:line="240" w:lineRule="auto"/>
        <w:ind w:right="-1"/>
        <w:jc w:val="both"/>
        <w:rPr>
          <w:rFonts w:cstheme="minorHAnsi"/>
        </w:rPr>
      </w:pPr>
      <w:r w:rsidRPr="00996966">
        <w:rPr>
          <w:rFonts w:cstheme="minorHAnsi"/>
        </w:rPr>
        <w:t>Per poter operare sul sistema gli Utenti dovranno essere dotati della necessaria strumentazione.</w:t>
      </w:r>
    </w:p>
    <w:p w14:paraId="241FAEB0" w14:textId="77777777" w:rsidR="005B13EE" w:rsidRPr="00996966" w:rsidRDefault="005B13EE" w:rsidP="005B13EE">
      <w:pPr>
        <w:suppressAutoHyphens/>
        <w:autoSpaceDE w:val="0"/>
        <w:autoSpaceDN w:val="0"/>
        <w:adjustRightInd w:val="0"/>
        <w:spacing w:after="0" w:line="240" w:lineRule="auto"/>
        <w:ind w:right="-1"/>
        <w:jc w:val="both"/>
        <w:rPr>
          <w:rFonts w:cstheme="minorHAnsi"/>
          <w:u w:val="single"/>
        </w:rPr>
      </w:pPr>
      <w:r w:rsidRPr="00996966">
        <w:rPr>
          <w:rFonts w:cstheme="minorHAnsi"/>
          <w:u w:val="single"/>
        </w:rPr>
        <w:t>Configurazione hardware minima di una postazione per l'accesso al sistema:</w:t>
      </w:r>
    </w:p>
    <w:p w14:paraId="6E7D5C11" w14:textId="77777777" w:rsidR="005B13EE" w:rsidRPr="00996966"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cstheme="minorHAnsi"/>
        </w:rPr>
      </w:pPr>
      <w:r w:rsidRPr="00996966">
        <w:rPr>
          <w:rFonts w:cstheme="minorHAnsi"/>
        </w:rPr>
        <w:t>Memoria RAM 4 GB o superiore;</w:t>
      </w:r>
    </w:p>
    <w:p w14:paraId="5A41F8FA" w14:textId="77777777" w:rsidR="005B13EE" w:rsidRPr="00996966"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cstheme="minorHAnsi"/>
        </w:rPr>
      </w:pPr>
      <w:r w:rsidRPr="00996966">
        <w:rPr>
          <w:rFonts w:cstheme="minorHAnsi"/>
        </w:rPr>
        <w:t>Scheda grafica e memoria on-board;</w:t>
      </w:r>
    </w:p>
    <w:p w14:paraId="2FF971F4" w14:textId="77777777" w:rsidR="005B13EE" w:rsidRPr="00996966"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cstheme="minorHAnsi"/>
        </w:rPr>
      </w:pPr>
      <w:r w:rsidRPr="00996966">
        <w:rPr>
          <w:rFonts w:cstheme="minorHAnsi"/>
        </w:rPr>
        <w:t>Monitor di risoluzione 800x600 pixel o superiori;</w:t>
      </w:r>
    </w:p>
    <w:p w14:paraId="0F955D09" w14:textId="77777777" w:rsidR="005B13EE" w:rsidRPr="00996966"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cstheme="minorHAnsi"/>
        </w:rPr>
      </w:pPr>
      <w:r w:rsidRPr="00996966">
        <w:rPr>
          <w:rFonts w:cstheme="minorHAnsi"/>
        </w:rPr>
        <w:t>Accesso ad internet ADSL a 640 kbit/s</w:t>
      </w:r>
    </w:p>
    <w:p w14:paraId="701EC901" w14:textId="77777777" w:rsidR="005B13EE" w:rsidRPr="00996966"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cstheme="minorHAnsi"/>
        </w:rPr>
      </w:pPr>
      <w:r w:rsidRPr="00996966">
        <w:rPr>
          <w:rFonts w:cstheme="minorHAnsi"/>
        </w:rPr>
        <w:lastRenderedPageBreak/>
        <w:t>Tutti gli strumenti necessari al corretto funzionamento di una normale postazione (es. tastiere, mouse, video, stampante etc.);</w:t>
      </w:r>
    </w:p>
    <w:p w14:paraId="6812280B" w14:textId="77777777" w:rsidR="005B13EE" w:rsidRPr="00996966" w:rsidRDefault="005B13EE" w:rsidP="005B13EE">
      <w:pPr>
        <w:suppressAutoHyphens/>
        <w:autoSpaceDE w:val="0"/>
        <w:autoSpaceDN w:val="0"/>
        <w:adjustRightInd w:val="0"/>
        <w:spacing w:after="0" w:line="240" w:lineRule="auto"/>
        <w:ind w:right="-1"/>
        <w:jc w:val="both"/>
        <w:rPr>
          <w:rFonts w:cstheme="minorHAnsi"/>
        </w:rPr>
      </w:pPr>
    </w:p>
    <w:p w14:paraId="1B97116E" w14:textId="77777777" w:rsidR="005B13EE" w:rsidRPr="00996966" w:rsidRDefault="005B13EE" w:rsidP="005B13EE">
      <w:pPr>
        <w:suppressAutoHyphens/>
        <w:autoSpaceDE w:val="0"/>
        <w:autoSpaceDN w:val="0"/>
        <w:adjustRightInd w:val="0"/>
        <w:spacing w:after="0" w:line="240" w:lineRule="auto"/>
        <w:ind w:right="-1"/>
        <w:jc w:val="both"/>
        <w:rPr>
          <w:rFonts w:cstheme="minorHAnsi"/>
        </w:rPr>
      </w:pPr>
      <w:r w:rsidRPr="00996966">
        <w:rPr>
          <w:rFonts w:cstheme="minorHAnsi"/>
        </w:rPr>
        <w:t>Sulla postazione, dovrà essere disponibile un browser per la navigazione su internet, quali ad esempio:</w:t>
      </w:r>
    </w:p>
    <w:p w14:paraId="0D845DDD" w14:textId="77777777" w:rsidR="005B13EE" w:rsidRPr="00996966" w:rsidRDefault="005B13EE" w:rsidP="005B13EE">
      <w:pPr>
        <w:suppressAutoHyphens/>
        <w:autoSpaceDE w:val="0"/>
        <w:autoSpaceDN w:val="0"/>
        <w:adjustRightInd w:val="0"/>
        <w:spacing w:after="0" w:line="240" w:lineRule="auto"/>
        <w:ind w:left="708" w:right="-1"/>
        <w:jc w:val="both"/>
        <w:rPr>
          <w:rFonts w:cstheme="minorHAnsi"/>
        </w:rPr>
      </w:pPr>
      <w:r w:rsidRPr="00996966">
        <w:rPr>
          <w:rFonts w:cstheme="minorHAnsi"/>
        </w:rPr>
        <w:t>- Microsoft Internet Explorer 8.0 o superiori;</w:t>
      </w:r>
    </w:p>
    <w:p w14:paraId="2A11A3E7" w14:textId="77777777" w:rsidR="005B13EE" w:rsidRPr="00996966" w:rsidRDefault="005B13EE" w:rsidP="005B13EE">
      <w:pPr>
        <w:suppressAutoHyphens/>
        <w:autoSpaceDE w:val="0"/>
        <w:autoSpaceDN w:val="0"/>
        <w:adjustRightInd w:val="0"/>
        <w:spacing w:after="0" w:line="240" w:lineRule="auto"/>
        <w:ind w:left="708" w:right="-1"/>
        <w:jc w:val="both"/>
        <w:rPr>
          <w:rFonts w:cstheme="minorHAnsi"/>
        </w:rPr>
      </w:pPr>
      <w:r w:rsidRPr="00996966">
        <w:rPr>
          <w:rFonts w:cstheme="minorHAnsi"/>
        </w:rPr>
        <w:t>- MozillaFirefox 9.0 o superiori;</w:t>
      </w:r>
    </w:p>
    <w:p w14:paraId="01C9ACBD" w14:textId="77777777" w:rsidR="005B13EE" w:rsidRPr="00996966" w:rsidRDefault="005B13EE" w:rsidP="005B13EE">
      <w:pPr>
        <w:suppressAutoHyphens/>
        <w:autoSpaceDE w:val="0"/>
        <w:autoSpaceDN w:val="0"/>
        <w:adjustRightInd w:val="0"/>
        <w:spacing w:after="0" w:line="240" w:lineRule="auto"/>
        <w:ind w:left="708" w:right="-1"/>
        <w:jc w:val="both"/>
        <w:rPr>
          <w:rFonts w:cstheme="minorHAnsi"/>
        </w:rPr>
      </w:pPr>
      <w:r w:rsidRPr="00996966">
        <w:rPr>
          <w:rFonts w:cstheme="minorHAnsi"/>
        </w:rPr>
        <w:t>- Google Chrome</w:t>
      </w:r>
    </w:p>
    <w:p w14:paraId="30F47DA4" w14:textId="77777777" w:rsidR="005B13EE" w:rsidRPr="00996966" w:rsidRDefault="005B13EE" w:rsidP="005B13EE">
      <w:pPr>
        <w:suppressAutoHyphens/>
        <w:autoSpaceDE w:val="0"/>
        <w:autoSpaceDN w:val="0"/>
        <w:adjustRightInd w:val="0"/>
        <w:spacing w:after="0" w:line="240" w:lineRule="auto"/>
        <w:ind w:right="-1"/>
        <w:jc w:val="both"/>
        <w:rPr>
          <w:rFonts w:cstheme="minorHAnsi"/>
        </w:rPr>
      </w:pPr>
    </w:p>
    <w:p w14:paraId="2E84D226" w14:textId="77777777" w:rsidR="005B13EE" w:rsidRPr="00996966" w:rsidRDefault="005B13EE" w:rsidP="005B13EE">
      <w:pPr>
        <w:suppressAutoHyphens/>
        <w:autoSpaceDE w:val="0"/>
        <w:autoSpaceDN w:val="0"/>
        <w:adjustRightInd w:val="0"/>
        <w:spacing w:after="0" w:line="240" w:lineRule="auto"/>
        <w:ind w:right="-1"/>
        <w:jc w:val="both"/>
        <w:rPr>
          <w:rFonts w:cstheme="minorHAnsi"/>
        </w:rPr>
      </w:pPr>
      <w:r w:rsidRPr="00996966">
        <w:rPr>
          <w:rFonts w:cstheme="minorHAnsi"/>
        </w:rPr>
        <w:t>Inoltre devono essere presenti i software normalmente utilizzati per l'editing e la lettura dei documenti tipo (elenco indicativo):</w:t>
      </w:r>
    </w:p>
    <w:p w14:paraId="387ED6EB"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ascii="Calibri" w:hAnsi="Calibri" w:cs="Calibri"/>
        </w:rPr>
      </w:pPr>
      <w:r>
        <w:rPr>
          <w:rFonts w:ascii="Calibri" w:hAnsi="Calibri" w:cs="Calibri"/>
        </w:rPr>
        <w:t>MS Office</w:t>
      </w:r>
    </w:p>
    <w:p w14:paraId="7507CA69"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ascii="Calibri" w:hAnsi="Calibri" w:cs="Calibri"/>
        </w:rPr>
      </w:pPr>
      <w:r>
        <w:rPr>
          <w:rFonts w:ascii="Calibri" w:hAnsi="Calibri" w:cs="Calibri"/>
        </w:rPr>
        <w:t>Open Office o Libre Office</w:t>
      </w:r>
    </w:p>
    <w:p w14:paraId="46ED2491"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ascii="Calibri" w:hAnsi="Calibri" w:cs="Calibri"/>
        </w:rPr>
      </w:pPr>
      <w:r>
        <w:rPr>
          <w:rFonts w:ascii="Calibri" w:hAnsi="Calibri" w:cs="Calibri"/>
        </w:rPr>
        <w:t>Acrobat Reader o altro lettore documenti .PDF</w:t>
      </w:r>
    </w:p>
    <w:p w14:paraId="12A0A36C" w14:textId="77777777" w:rsidR="005B13EE" w:rsidRDefault="005B13EE" w:rsidP="005B13EE">
      <w:pPr>
        <w:suppressAutoHyphens/>
        <w:autoSpaceDE w:val="0"/>
        <w:autoSpaceDN w:val="0"/>
        <w:adjustRightInd w:val="0"/>
        <w:spacing w:after="0" w:line="240" w:lineRule="auto"/>
        <w:ind w:right="-1"/>
        <w:jc w:val="both"/>
        <w:rPr>
          <w:rFonts w:ascii="Calibri" w:hAnsi="Calibri" w:cs="Calibri"/>
        </w:rPr>
      </w:pPr>
    </w:p>
    <w:p w14:paraId="37AA2A6C" w14:textId="77777777" w:rsidR="005B13EE" w:rsidRDefault="005B13EE" w:rsidP="005B13EE">
      <w:pPr>
        <w:suppressAutoHyphens/>
        <w:autoSpaceDE w:val="0"/>
        <w:autoSpaceDN w:val="0"/>
        <w:adjustRightInd w:val="0"/>
        <w:spacing w:after="0" w:line="240" w:lineRule="auto"/>
        <w:ind w:right="-1"/>
        <w:jc w:val="both"/>
        <w:rPr>
          <w:rFonts w:ascii="Calibri" w:hAnsi="Calibri" w:cs="Calibri"/>
        </w:rPr>
      </w:pPr>
      <w:r>
        <w:rPr>
          <w:rFonts w:ascii="Calibri" w:hAnsi="Calibri" w:cs="Calibri"/>
        </w:rPr>
        <w:t>Va ricordato che per garantire una maggiore riservatezza delle trasmissioni viene richiesto certificato SSL con livello di codifica a 128bit.</w:t>
      </w:r>
    </w:p>
    <w:p w14:paraId="162A2FF4" w14:textId="77777777" w:rsidR="005B13EE" w:rsidRDefault="005B13EE" w:rsidP="005B13EE">
      <w:pPr>
        <w:suppressAutoHyphens/>
        <w:autoSpaceDE w:val="0"/>
        <w:autoSpaceDN w:val="0"/>
        <w:adjustRightInd w:val="0"/>
        <w:spacing w:after="0" w:line="240" w:lineRule="auto"/>
        <w:ind w:right="-1"/>
        <w:jc w:val="both"/>
        <w:rPr>
          <w:rFonts w:ascii="Calibri" w:hAnsi="Calibri" w:cs="Calibri"/>
        </w:rPr>
      </w:pPr>
      <w:r>
        <w:rPr>
          <w:rFonts w:ascii="Calibri" w:hAnsi="Calibri" w:cs="Calibri"/>
        </w:rPr>
        <w:t>I titolari o legali rappresentanti o procuratori degli operatori economici che intendono partecipare all’appalto dovranno essere in possesso di un certificato di firma digitale in corso di validità rilasciato da un organismo incluso nell’elenco pubblico dei certificatori tenuto da DigitPA, secondo quanto previsto dal Codice dell’Amministrazione Digitale (art. 29 c.1) e specificato dal DPCM 30 marzo 2009, nonché del relativo software per la visualizzazione e la firma di documenti digitali.</w:t>
      </w:r>
    </w:p>
    <w:p w14:paraId="6B7E5863" w14:textId="77777777" w:rsidR="005B13EE" w:rsidRDefault="005B13EE" w:rsidP="005B13EE">
      <w:pPr>
        <w:suppressAutoHyphens/>
        <w:autoSpaceDE w:val="0"/>
        <w:autoSpaceDN w:val="0"/>
        <w:adjustRightInd w:val="0"/>
        <w:spacing w:after="0" w:line="240" w:lineRule="auto"/>
        <w:ind w:right="-1"/>
        <w:jc w:val="both"/>
        <w:rPr>
          <w:rFonts w:ascii="Calibri" w:hAnsi="Calibri" w:cs="Calibri"/>
        </w:rPr>
      </w:pPr>
      <w:r>
        <w:rPr>
          <w:rFonts w:ascii="Calibri" w:hAnsi="Calibri" w:cs="Calibri"/>
        </w:rPr>
        <w:t>Per garantire il massimo livello di sicurezza nelle connessioni telematiche si invitano gli operatori, ove possibile, a dotarsi anche di un certificato di autenticazione digitale in corso di validità rilasciato da un organismo incluso nell’elenco pubblico dei certificatori, tenuto da DigitPA.</w:t>
      </w:r>
    </w:p>
    <w:p w14:paraId="6911C95F" w14:textId="77777777" w:rsidR="005B13EE" w:rsidRDefault="005B13EE" w:rsidP="005B13EE">
      <w:pPr>
        <w:suppressAutoHyphens/>
        <w:autoSpaceDE w:val="0"/>
        <w:autoSpaceDN w:val="0"/>
        <w:adjustRightInd w:val="0"/>
        <w:spacing w:after="0" w:line="240" w:lineRule="auto"/>
        <w:ind w:right="-1"/>
        <w:jc w:val="both"/>
        <w:rPr>
          <w:rFonts w:ascii="Calibri" w:hAnsi="Calibri" w:cs="Calibri"/>
        </w:rPr>
      </w:pPr>
      <w:r>
        <w:rPr>
          <w:rFonts w:ascii="Calibri" w:hAnsi="Calibri" w:cs="Calibri"/>
        </w:rPr>
        <w:t>I documenti informatici trasmessi attraverso il sistema dovranno essere nei seguenti formati, atti a garantire più agevole lettura, trasmissione ed affidabile conservazione nel tempo:</w:t>
      </w:r>
    </w:p>
    <w:p w14:paraId="6A6721A4"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ascii="Calibri" w:hAnsi="Calibri" w:cs="Calibri"/>
        </w:rPr>
      </w:pPr>
      <w:r>
        <w:rPr>
          <w:rFonts w:ascii="Calibri" w:hAnsi="Calibri" w:cs="Calibri"/>
        </w:rPr>
        <w:t>estensione .pdf se non sono firmati digitalmente e non sono fogli excel</w:t>
      </w:r>
    </w:p>
    <w:p w14:paraId="11829282"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ascii="Calibri" w:hAnsi="Calibri" w:cs="Calibri"/>
        </w:rPr>
      </w:pPr>
      <w:r>
        <w:rPr>
          <w:rFonts w:ascii="Calibri" w:hAnsi="Calibri" w:cs="Calibri"/>
        </w:rPr>
        <w:t>estensione .xls se sono fogli excel, ma non sono firmati digitalmente</w:t>
      </w:r>
    </w:p>
    <w:p w14:paraId="593B375A"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ascii="Calibri" w:hAnsi="Calibri" w:cs="Calibri"/>
        </w:rPr>
      </w:pPr>
      <w:r>
        <w:rPr>
          <w:rFonts w:ascii="Calibri" w:hAnsi="Calibri" w:cs="Calibri"/>
        </w:rPr>
        <w:t>estensione .p7m se sono firmati digitalmente, tale estensione deve essere in aggiunta a quella del file non firmato, quindi un documento pdf firmato digitalmente dovrà avere estensionepdf.p7m; un documento excel firmato digitalmente dovrà avere estensione .xls.p7m</w:t>
      </w:r>
    </w:p>
    <w:p w14:paraId="4FC76564"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right="-1" w:hanging="360"/>
        <w:jc w:val="both"/>
        <w:rPr>
          <w:rFonts w:ascii="Calibri" w:hAnsi="Calibri" w:cs="Calibri"/>
        </w:rPr>
      </w:pPr>
    </w:p>
    <w:p w14:paraId="2F89842C" w14:textId="77777777" w:rsidR="005B13EE" w:rsidRDefault="005B13EE" w:rsidP="005B13EE">
      <w:pPr>
        <w:suppressAutoHyphens/>
        <w:autoSpaceDE w:val="0"/>
        <w:autoSpaceDN w:val="0"/>
        <w:adjustRightInd w:val="0"/>
        <w:spacing w:after="0" w:line="240" w:lineRule="auto"/>
        <w:ind w:right="-1"/>
        <w:jc w:val="both"/>
        <w:rPr>
          <w:rFonts w:ascii="Calibri" w:hAnsi="Calibri" w:cs="Calibri"/>
        </w:rPr>
      </w:pPr>
      <w:r>
        <w:rPr>
          <w:rFonts w:ascii="Calibri" w:hAnsi="Calibri" w:cs="Calibri"/>
        </w:rPr>
        <w:t>In ogni caso, i file con estensione pdf dovranno essere leggibili almeno con AcrobatReader versione 10 oppure foxitreader versione 3.</w:t>
      </w:r>
    </w:p>
    <w:p w14:paraId="49A05377" w14:textId="77777777" w:rsidR="005B13EE" w:rsidRDefault="005B13EE" w:rsidP="005B13EE">
      <w:pPr>
        <w:suppressAutoHyphens/>
        <w:autoSpaceDE w:val="0"/>
        <w:autoSpaceDN w:val="0"/>
        <w:adjustRightInd w:val="0"/>
        <w:spacing w:after="0" w:line="240" w:lineRule="auto"/>
        <w:ind w:right="-1"/>
        <w:jc w:val="both"/>
        <w:rPr>
          <w:rFonts w:ascii="Calibri" w:hAnsi="Calibri" w:cs="Calibri"/>
        </w:rPr>
      </w:pPr>
      <w:r>
        <w:rPr>
          <w:rFonts w:ascii="Calibri" w:hAnsi="Calibri" w:cs="Calibri"/>
        </w:rPr>
        <w:t>La Stazione Appaltante non assume responsabilità della eventuale non leggibilità di documenti inseriti sul sistema in formati diversi da quelli sopra richiesti.</w:t>
      </w:r>
    </w:p>
    <w:p w14:paraId="26AEE103" w14:textId="77777777" w:rsidR="005B13EE" w:rsidRDefault="005B13EE" w:rsidP="005B13EE">
      <w:pPr>
        <w:suppressAutoHyphens/>
        <w:autoSpaceDE w:val="0"/>
        <w:autoSpaceDN w:val="0"/>
        <w:adjustRightInd w:val="0"/>
        <w:spacing w:after="0" w:line="240" w:lineRule="auto"/>
        <w:ind w:right="-1"/>
        <w:jc w:val="both"/>
        <w:rPr>
          <w:rFonts w:ascii="Calibri" w:hAnsi="Calibri" w:cs="Calibri"/>
        </w:rPr>
      </w:pPr>
      <w:r>
        <w:rPr>
          <w:rFonts w:ascii="Calibri" w:hAnsi="Calibri" w:cs="Calibri"/>
        </w:rPr>
        <w:t>Si precisa inoltre che:</w:t>
      </w:r>
    </w:p>
    <w:p w14:paraId="1DFAEF55" w14:textId="77777777" w:rsidR="005B13EE" w:rsidRDefault="005B13EE" w:rsidP="00406488">
      <w:pPr>
        <w:numPr>
          <w:ilvl w:val="0"/>
          <w:numId w:val="1"/>
        </w:numPr>
        <w:tabs>
          <w:tab w:val="left" w:pos="0"/>
        </w:tabs>
        <w:autoSpaceDE w:val="0"/>
        <w:autoSpaceDN w:val="0"/>
        <w:adjustRightInd w:val="0"/>
        <w:spacing w:after="0" w:line="240" w:lineRule="auto"/>
        <w:ind w:left="720" w:right="-1" w:hanging="720"/>
        <w:rPr>
          <w:rFonts w:ascii="Calibri" w:hAnsi="Calibri" w:cs="Calibri"/>
        </w:rPr>
      </w:pPr>
      <w:r>
        <w:rPr>
          <w:rFonts w:ascii="Calibri" w:hAnsi="Calibri" w:cs="Calibri"/>
        </w:rPr>
        <w:t>la presentazione della documentazione di gara e dell’offerta economica tramite il sistema è compiuta quando il concorrente visualizza un messaggio del sistema a conferma della ricezione, da parte del sistema stesso, della documentazione di gara e delle offerte;</w:t>
      </w:r>
    </w:p>
    <w:p w14:paraId="3EBC4F0B" w14:textId="77777777" w:rsidR="005B13EE" w:rsidRDefault="005B13EE" w:rsidP="00406488">
      <w:pPr>
        <w:numPr>
          <w:ilvl w:val="0"/>
          <w:numId w:val="1"/>
        </w:numPr>
        <w:tabs>
          <w:tab w:val="left" w:pos="0"/>
        </w:tabs>
        <w:autoSpaceDE w:val="0"/>
        <w:autoSpaceDN w:val="0"/>
        <w:adjustRightInd w:val="0"/>
        <w:spacing w:after="0" w:line="240" w:lineRule="auto"/>
        <w:ind w:left="720" w:right="-1" w:hanging="720"/>
        <w:rPr>
          <w:rFonts w:ascii="Calibri" w:hAnsi="Calibri" w:cs="Calibri"/>
        </w:rPr>
      </w:pPr>
      <w:r>
        <w:rPr>
          <w:rFonts w:ascii="Calibri" w:hAnsi="Calibri" w:cs="Calibri"/>
        </w:rPr>
        <w:t>il recepimento della documentazione di gara e delle offerte da parte del sistema lascia, tuttavia, impregiudicata la valutazione della regolarità e completezza sia della documentazione di gara che delle offerte, valutazione che è infatti riservata alla stazione appaltante;</w:t>
      </w:r>
    </w:p>
    <w:p w14:paraId="5931378E" w14:textId="77777777" w:rsidR="005B13EE" w:rsidRDefault="005B13EE" w:rsidP="00406488">
      <w:pPr>
        <w:numPr>
          <w:ilvl w:val="0"/>
          <w:numId w:val="1"/>
        </w:numPr>
        <w:tabs>
          <w:tab w:val="left" w:pos="0"/>
        </w:tabs>
        <w:autoSpaceDE w:val="0"/>
        <w:autoSpaceDN w:val="0"/>
        <w:adjustRightInd w:val="0"/>
        <w:spacing w:after="0" w:line="240" w:lineRule="auto"/>
        <w:ind w:left="720" w:right="-1" w:hanging="720"/>
        <w:rPr>
          <w:rFonts w:ascii="Calibri" w:hAnsi="Calibri" w:cs="Calibri"/>
        </w:rPr>
      </w:pPr>
      <w:r>
        <w:rPr>
          <w:rFonts w:ascii="Calibri" w:hAnsi="Calibri" w:cs="Calibri"/>
        </w:rPr>
        <w:t>in caso occorra apportare delle modifiche a documenti prodotti in automatico dal sistema sulla base di form on line, è necessario ripetere la procedura di compilazione del form on-line ed ottenere un nuovo documento. Questa procedura si applica ad esempio all’offerta economica ed alla domanda di partecipazione.</w:t>
      </w:r>
    </w:p>
    <w:p w14:paraId="502D2544" w14:textId="77777777" w:rsidR="005B13EE" w:rsidRDefault="005B13EE" w:rsidP="005B13EE">
      <w:pPr>
        <w:autoSpaceDE w:val="0"/>
        <w:autoSpaceDN w:val="0"/>
        <w:adjustRightInd w:val="0"/>
        <w:spacing w:after="0" w:line="240" w:lineRule="auto"/>
        <w:ind w:right="-1"/>
        <w:rPr>
          <w:rFonts w:ascii="Calibri" w:hAnsi="Calibri" w:cs="Calibri"/>
        </w:rPr>
      </w:pPr>
    </w:p>
    <w:p w14:paraId="6EFB8402" w14:textId="71A2CD72"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F8318B">
        <w:rPr>
          <w:rFonts w:ascii="Calibri" w:hAnsi="Calibri" w:cs="Calibri"/>
          <w:b/>
          <w:bCs/>
          <w:color w:val="000000"/>
        </w:rPr>
        <w:t xml:space="preserve">ART. </w:t>
      </w:r>
      <w:r>
        <w:rPr>
          <w:rFonts w:ascii="Calibri" w:hAnsi="Calibri" w:cs="Calibri"/>
          <w:b/>
          <w:bCs/>
          <w:color w:val="000000"/>
        </w:rPr>
        <w:t>9</w:t>
      </w:r>
      <w:r w:rsidRPr="00F8318B">
        <w:rPr>
          <w:rFonts w:ascii="Calibri" w:hAnsi="Calibri" w:cs="Calibri"/>
          <w:b/>
          <w:bCs/>
          <w:color w:val="000000"/>
        </w:rPr>
        <w:t xml:space="preserve"> – </w:t>
      </w:r>
      <w:r w:rsidR="005B13EE" w:rsidRPr="00CC2711">
        <w:rPr>
          <w:rFonts w:ascii="Calibri" w:hAnsi="Calibri" w:cs="Calibri"/>
          <w:b/>
          <w:bCs/>
          <w:color w:val="000000"/>
        </w:rPr>
        <w:t xml:space="preserve">DISCIPLINA NORMATIVA DELL’APPALTO: </w:t>
      </w:r>
    </w:p>
    <w:p w14:paraId="4204268E"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rPr>
        <w:lastRenderedPageBreak/>
        <w:t xml:space="preserve">I rapporti fra l’Unione dei Comuni e l’impresa che risulterà aggiudicataria del presente appalto saranno regolati da: </w:t>
      </w:r>
    </w:p>
    <w:p w14:paraId="3447E9BB"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hanging="360"/>
        <w:rPr>
          <w:rFonts w:ascii="Calibri" w:hAnsi="Calibri" w:cs="Calibri"/>
          <w:color w:val="000000"/>
        </w:rPr>
      </w:pPr>
      <w:r>
        <w:rPr>
          <w:rFonts w:ascii="Calibri" w:hAnsi="Calibri" w:cs="Calibri"/>
          <w:color w:val="000000"/>
        </w:rPr>
        <w:t>Le Norme tecniche di funzionamento del Sistema Telematico di Acquisto di Regione Toscana – Giunta Regionale – Start GR” approvate con decreto dirigenziale Regione Toscana n. 3631/2015</w:t>
      </w:r>
    </w:p>
    <w:p w14:paraId="45DE8419"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hanging="360"/>
        <w:jc w:val="both"/>
        <w:rPr>
          <w:rFonts w:ascii="Calibri" w:hAnsi="Calibri" w:cs="Calibri"/>
          <w:color w:val="000000"/>
        </w:rPr>
      </w:pPr>
      <w:r>
        <w:rPr>
          <w:rFonts w:ascii="Calibri" w:hAnsi="Calibri" w:cs="Calibri"/>
          <w:color w:val="000000"/>
        </w:rPr>
        <w:t>Le condizioni contenute nei documenti di gara e in particolare nel Capitolato;</w:t>
      </w:r>
    </w:p>
    <w:p w14:paraId="047E92C5"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hanging="360"/>
        <w:jc w:val="both"/>
        <w:rPr>
          <w:rFonts w:ascii="Calibri" w:hAnsi="Calibri" w:cs="Calibri"/>
          <w:color w:val="000000"/>
        </w:rPr>
      </w:pPr>
      <w:r>
        <w:rPr>
          <w:rFonts w:ascii="Calibri" w:hAnsi="Calibri" w:cs="Calibri"/>
          <w:color w:val="000000"/>
        </w:rPr>
        <w:t xml:space="preserve">L’offerta presentata dall’impresa in sede di gara; </w:t>
      </w:r>
    </w:p>
    <w:p w14:paraId="06D14153" w14:textId="6CE61617" w:rsidR="005B13EE" w:rsidRDefault="005B13EE" w:rsidP="00406488">
      <w:pPr>
        <w:numPr>
          <w:ilvl w:val="0"/>
          <w:numId w:val="1"/>
        </w:numPr>
        <w:tabs>
          <w:tab w:val="left" w:pos="0"/>
        </w:tabs>
        <w:suppressAutoHyphens/>
        <w:autoSpaceDE w:val="0"/>
        <w:autoSpaceDN w:val="0"/>
        <w:adjustRightInd w:val="0"/>
        <w:spacing w:after="0" w:line="240" w:lineRule="auto"/>
        <w:ind w:left="360" w:hanging="360"/>
        <w:jc w:val="both"/>
        <w:rPr>
          <w:rFonts w:ascii="Calibri" w:hAnsi="Calibri" w:cs="Calibri"/>
          <w:color w:val="000000"/>
        </w:rPr>
      </w:pPr>
      <w:r>
        <w:rPr>
          <w:rFonts w:ascii="Calibri" w:hAnsi="Calibri" w:cs="Calibri"/>
          <w:color w:val="000000"/>
        </w:rPr>
        <w:t xml:space="preserve">Il D.Lgs. </w:t>
      </w:r>
      <w:r w:rsidR="00CC484C">
        <w:rPr>
          <w:rFonts w:ascii="Calibri" w:hAnsi="Calibri" w:cs="Calibri"/>
          <w:color w:val="000000"/>
        </w:rPr>
        <w:t>36</w:t>
      </w:r>
      <w:r>
        <w:rPr>
          <w:rFonts w:ascii="Calibri" w:hAnsi="Calibri" w:cs="Calibri"/>
          <w:color w:val="000000"/>
        </w:rPr>
        <w:t>/20</w:t>
      </w:r>
      <w:r w:rsidR="00CC484C">
        <w:rPr>
          <w:rFonts w:ascii="Calibri" w:hAnsi="Calibri" w:cs="Calibri"/>
          <w:color w:val="000000"/>
        </w:rPr>
        <w:t>23</w:t>
      </w:r>
      <w:r>
        <w:rPr>
          <w:rFonts w:ascii="Calibri" w:hAnsi="Calibri" w:cs="Calibri"/>
          <w:color w:val="000000"/>
        </w:rPr>
        <w:t xml:space="preserve"> e ss.mm.;</w:t>
      </w:r>
    </w:p>
    <w:p w14:paraId="24C3B1A5"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hanging="360"/>
        <w:jc w:val="both"/>
        <w:rPr>
          <w:rFonts w:ascii="Calibri" w:hAnsi="Calibri" w:cs="Calibri"/>
          <w:color w:val="000000"/>
        </w:rPr>
      </w:pPr>
      <w:r>
        <w:rPr>
          <w:rFonts w:ascii="Calibri" w:hAnsi="Calibri" w:cs="Calibri"/>
          <w:color w:val="000000"/>
        </w:rPr>
        <w:t>La disciplina contenuta nel Codice civile;</w:t>
      </w:r>
    </w:p>
    <w:p w14:paraId="0282CC08"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hanging="360"/>
        <w:jc w:val="both"/>
        <w:rPr>
          <w:rFonts w:ascii="Calibri" w:hAnsi="Calibri" w:cs="Calibri"/>
          <w:color w:val="000000"/>
        </w:rPr>
      </w:pPr>
      <w:r>
        <w:rPr>
          <w:rFonts w:ascii="Calibri" w:hAnsi="Calibri" w:cs="Calibri"/>
          <w:color w:val="000000"/>
        </w:rPr>
        <w:t xml:space="preserve">il Reg. UE 2016/679 (Regolamento in materia di protezione dei dati personali). </w:t>
      </w:r>
    </w:p>
    <w:p w14:paraId="6ED9EE26" w14:textId="77777777" w:rsidR="005B13EE" w:rsidRDefault="005B13EE" w:rsidP="005B13EE">
      <w:pPr>
        <w:suppressAutoHyphens/>
        <w:autoSpaceDE w:val="0"/>
        <w:autoSpaceDN w:val="0"/>
        <w:adjustRightInd w:val="0"/>
        <w:spacing w:after="0" w:line="240" w:lineRule="auto"/>
        <w:jc w:val="both"/>
        <w:rPr>
          <w:rFonts w:ascii="Calibri" w:hAnsi="Calibri" w:cs="Calibri"/>
          <w:b/>
          <w:bCs/>
          <w:color w:val="000000"/>
        </w:rPr>
      </w:pPr>
    </w:p>
    <w:p w14:paraId="39921E32" w14:textId="5CFEDBA4"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F8318B">
        <w:rPr>
          <w:rFonts w:ascii="Calibri" w:hAnsi="Calibri" w:cs="Calibri"/>
          <w:b/>
          <w:bCs/>
          <w:color w:val="000000"/>
        </w:rPr>
        <w:t xml:space="preserve">ART. </w:t>
      </w:r>
      <w:r>
        <w:rPr>
          <w:rFonts w:ascii="Calibri" w:hAnsi="Calibri" w:cs="Calibri"/>
          <w:b/>
          <w:bCs/>
          <w:color w:val="000000"/>
        </w:rPr>
        <w:t>10</w:t>
      </w:r>
      <w:r w:rsidRPr="00F8318B">
        <w:rPr>
          <w:rFonts w:ascii="Calibri" w:hAnsi="Calibri" w:cs="Calibri"/>
          <w:b/>
          <w:bCs/>
          <w:color w:val="000000"/>
        </w:rPr>
        <w:t xml:space="preserve"> – </w:t>
      </w:r>
      <w:r w:rsidR="005B13EE" w:rsidRPr="00CC2711">
        <w:rPr>
          <w:rFonts w:ascii="Calibri" w:hAnsi="Calibri" w:cs="Calibri"/>
          <w:b/>
          <w:bCs/>
          <w:color w:val="000000"/>
        </w:rPr>
        <w:t>COMUNICAZIONI DELL’AMMINISTRAZIONE</w:t>
      </w:r>
    </w:p>
    <w:p w14:paraId="359D2E6B" w14:textId="77777777" w:rsidR="005B13EE" w:rsidRDefault="005B13EE" w:rsidP="005B13EE">
      <w:pPr>
        <w:suppressAutoHyphens/>
        <w:autoSpaceDE w:val="0"/>
        <w:autoSpaceDN w:val="0"/>
        <w:adjustRightInd w:val="0"/>
        <w:spacing w:after="0" w:line="240" w:lineRule="auto"/>
        <w:ind w:left="360"/>
        <w:jc w:val="both"/>
        <w:rPr>
          <w:rFonts w:ascii="Calibri" w:hAnsi="Calibri" w:cs="Calibri"/>
          <w:b/>
          <w:bCs/>
          <w:color w:val="000000"/>
        </w:rPr>
      </w:pPr>
    </w:p>
    <w:p w14:paraId="6A0A98EF" w14:textId="77777777" w:rsidR="005B13EE" w:rsidRDefault="005B13EE" w:rsidP="005B13EE">
      <w:pPr>
        <w:suppressAutoHyphens/>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Tutte le comunicazioni nell’ambito della presente procedura di gara dovranno essere effettuate tramite il Sistema START.</w:t>
      </w:r>
    </w:p>
    <w:p w14:paraId="3399EF67"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rPr>
        <w:t>Eventuali comunicazioni aventi carattere generale, da parte dell’Amministrazione inerenti la documentazione di gara o relative ai chiarimenti forniti, vengono pubblicate sul Sito nell’area riservata alla gara. L’Amministrazione non risponde della mancata ricezione delle comunicazioni inviate.</w:t>
      </w:r>
    </w:p>
    <w:p w14:paraId="33820F72"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p>
    <w:p w14:paraId="1F9757C4"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rPr>
        <w:t>Per la consultazione delle comunicazioni ogni concorrente deve:</w:t>
      </w:r>
    </w:p>
    <w:p w14:paraId="0C0EBB65"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hanging="360"/>
        <w:jc w:val="both"/>
        <w:rPr>
          <w:rFonts w:ascii="Calibri" w:hAnsi="Calibri" w:cs="Calibri"/>
          <w:color w:val="000000"/>
        </w:rPr>
      </w:pPr>
      <w:r>
        <w:rPr>
          <w:rFonts w:ascii="Calibri" w:hAnsi="Calibri" w:cs="Calibri"/>
          <w:color w:val="000000"/>
        </w:rPr>
        <w:t>Accedere all'area riservata del sistema tramite le proprie credenziali (userid e password)</w:t>
      </w:r>
    </w:p>
    <w:p w14:paraId="2C37C638"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hanging="360"/>
        <w:jc w:val="both"/>
        <w:rPr>
          <w:rFonts w:ascii="Calibri" w:hAnsi="Calibri" w:cs="Calibri"/>
          <w:color w:val="000000"/>
        </w:rPr>
      </w:pPr>
      <w:r>
        <w:rPr>
          <w:rFonts w:ascii="Calibri" w:hAnsi="Calibri" w:cs="Calibri"/>
          <w:color w:val="000000"/>
        </w:rPr>
        <w:t>Selezionare la gara di interesse</w:t>
      </w:r>
    </w:p>
    <w:p w14:paraId="72BC127B" w14:textId="77777777" w:rsidR="005B13EE" w:rsidRDefault="005B13EE" w:rsidP="00406488">
      <w:pPr>
        <w:numPr>
          <w:ilvl w:val="0"/>
          <w:numId w:val="1"/>
        </w:numPr>
        <w:tabs>
          <w:tab w:val="left" w:pos="0"/>
        </w:tabs>
        <w:suppressAutoHyphens/>
        <w:autoSpaceDE w:val="0"/>
        <w:autoSpaceDN w:val="0"/>
        <w:adjustRightInd w:val="0"/>
        <w:spacing w:after="0" w:line="240" w:lineRule="auto"/>
        <w:ind w:left="360" w:hanging="360"/>
        <w:jc w:val="both"/>
        <w:rPr>
          <w:rFonts w:ascii="Calibri" w:hAnsi="Calibri" w:cs="Calibri"/>
          <w:color w:val="000000"/>
        </w:rPr>
      </w:pPr>
      <w:r>
        <w:rPr>
          <w:rFonts w:ascii="Calibri" w:hAnsi="Calibri" w:cs="Calibri"/>
          <w:color w:val="000000"/>
        </w:rPr>
        <w:t>Selezionare "comunicazioni" tra le voci di menu previste dal sistema</w:t>
      </w:r>
    </w:p>
    <w:p w14:paraId="341DE51B"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p>
    <w:p w14:paraId="79EB105A"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u w:val="single"/>
        </w:rPr>
        <w:t>Attenzione:</w:t>
      </w:r>
      <w:r>
        <w:rPr>
          <w:rFonts w:ascii="Calibri" w:hAnsi="Calibri" w:cs="Calibri"/>
          <w:color w:val="000000"/>
        </w:rPr>
        <w:t xml:space="preserve"> Il sistema telematico di acquisti online della Regione Toscana –START utilizza la casella denominata noreply@start.toscana.it per inviare tutti i messaggi di posta elettronica. I concorrenti sono tenuti a controllare che le mail inviate dal sistema non vengano respinte né trattate come Spam dal proprio sistema di posta elettronica e, in ogni caso, a verificare costantemente sul sistema la presenza di comunicazioni</w:t>
      </w:r>
    </w:p>
    <w:p w14:paraId="49DF3AD7"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p>
    <w:p w14:paraId="13E1248C"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3F43CB8D"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rPr>
        <w:t>In caso di consorzi di cui all’art. 45, comma 2, lett. b e c del Codice, la comunicazione recapitata al consorzio si intende validamente resa a tutte le consorziate.</w:t>
      </w:r>
    </w:p>
    <w:p w14:paraId="26E4BF02"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rPr>
        <w:t>In caso di avvalimento, la comunicazione recapitata all’offerente si intende validamente resa a tutti gli operatori economici ausiliari.</w:t>
      </w:r>
    </w:p>
    <w:p w14:paraId="308080F3" w14:textId="77777777" w:rsidR="005B13EE" w:rsidRDefault="005B13EE" w:rsidP="005B13EE">
      <w:pPr>
        <w:suppressAutoHyphens/>
        <w:autoSpaceDE w:val="0"/>
        <w:autoSpaceDN w:val="0"/>
        <w:adjustRightInd w:val="0"/>
        <w:spacing w:after="0" w:line="240" w:lineRule="auto"/>
        <w:jc w:val="both"/>
        <w:rPr>
          <w:rFonts w:ascii="Calibri" w:hAnsi="Calibri" w:cs="Calibri"/>
          <w:b/>
          <w:bCs/>
          <w:color w:val="000000"/>
        </w:rPr>
      </w:pPr>
    </w:p>
    <w:p w14:paraId="4CDFC038" w14:textId="6CE56D3E"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F8318B">
        <w:rPr>
          <w:rFonts w:ascii="Calibri" w:hAnsi="Calibri" w:cs="Calibri"/>
          <w:b/>
          <w:bCs/>
          <w:color w:val="000000"/>
        </w:rPr>
        <w:t xml:space="preserve">ART. </w:t>
      </w:r>
      <w:r>
        <w:rPr>
          <w:rFonts w:ascii="Calibri" w:hAnsi="Calibri" w:cs="Calibri"/>
          <w:b/>
          <w:bCs/>
          <w:color w:val="000000"/>
        </w:rPr>
        <w:t>11</w:t>
      </w:r>
      <w:r w:rsidRPr="00F8318B">
        <w:rPr>
          <w:rFonts w:ascii="Calibri" w:hAnsi="Calibri" w:cs="Calibri"/>
          <w:b/>
          <w:bCs/>
          <w:color w:val="000000"/>
        </w:rPr>
        <w:t xml:space="preserve"> – </w:t>
      </w:r>
      <w:r w:rsidR="005B13EE" w:rsidRPr="00CC2711">
        <w:rPr>
          <w:rFonts w:ascii="Calibri" w:hAnsi="Calibri" w:cs="Calibri"/>
          <w:b/>
          <w:bCs/>
          <w:color w:val="000000"/>
        </w:rPr>
        <w:t>RICHIESTA DI CHIARIMENTI DA PARTE DEGLI OPERATORI ECONOMICI</w:t>
      </w:r>
    </w:p>
    <w:p w14:paraId="3EDE0B4C"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rPr>
        <w:t>Le eventuali richieste di chiarimenti relative alla gara in oggetto, dovranno essere formulate attraverso l’apposita sezione “comunicazioni – richiedi chiarimento”, nell’area riservata alla presente gara, all’indirizzo:https://start.toscana.it/.</w:t>
      </w:r>
    </w:p>
    <w:p w14:paraId="67642C1D"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rPr>
        <w:t>Attraverso lo stesso mezzo l’Amministrazione provvederà a fornire le risposte.</w:t>
      </w:r>
    </w:p>
    <w:p w14:paraId="08FD35A5"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rPr>
        <w:t>L’Amministrazione garantisce una risposta, nel termine ultimo di 6 giorni prima della scadenza del termine stabilito per la ricezione delle offerte ai sensi dell’art. 74 c. 4 del Codice, alle richieste di chiarimenti che perverranno in tempo utile.</w:t>
      </w:r>
    </w:p>
    <w:p w14:paraId="74FFBE00" w14:textId="77777777" w:rsidR="005B13EE" w:rsidRDefault="005B13EE" w:rsidP="005B13EE">
      <w:pPr>
        <w:suppressAutoHyphens/>
        <w:autoSpaceDE w:val="0"/>
        <w:autoSpaceDN w:val="0"/>
        <w:adjustRightInd w:val="0"/>
        <w:spacing w:after="0" w:line="240" w:lineRule="auto"/>
        <w:jc w:val="both"/>
        <w:rPr>
          <w:rFonts w:ascii="Calibri" w:hAnsi="Calibri" w:cs="Calibri"/>
          <w:b/>
          <w:bCs/>
          <w:color w:val="000000"/>
        </w:rPr>
      </w:pPr>
    </w:p>
    <w:p w14:paraId="1228F5A5" w14:textId="2823E582"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F8318B">
        <w:rPr>
          <w:rFonts w:ascii="Calibri" w:hAnsi="Calibri" w:cs="Calibri"/>
          <w:b/>
          <w:bCs/>
          <w:color w:val="000000"/>
        </w:rPr>
        <w:t xml:space="preserve">ART. </w:t>
      </w:r>
      <w:r>
        <w:rPr>
          <w:rFonts w:ascii="Calibri" w:hAnsi="Calibri" w:cs="Calibri"/>
          <w:b/>
          <w:bCs/>
          <w:color w:val="000000"/>
        </w:rPr>
        <w:t>12</w:t>
      </w:r>
      <w:r w:rsidRPr="00F8318B">
        <w:rPr>
          <w:rFonts w:ascii="Calibri" w:hAnsi="Calibri" w:cs="Calibri"/>
          <w:b/>
          <w:bCs/>
          <w:color w:val="000000"/>
        </w:rPr>
        <w:t xml:space="preserve"> – </w:t>
      </w:r>
      <w:r w:rsidR="005B13EE" w:rsidRPr="00CC2711">
        <w:rPr>
          <w:rFonts w:ascii="Calibri" w:hAnsi="Calibri" w:cs="Calibri"/>
          <w:b/>
          <w:bCs/>
          <w:color w:val="000000"/>
        </w:rPr>
        <w:t>MODALITA' DI IDENTIFICAZIONE SUL SISTEMA TELEMATICO</w:t>
      </w:r>
    </w:p>
    <w:p w14:paraId="4864874B"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Per partecipare all’appalto gli operatori economici interessati dovranno identificarsi sul Sistema Telematico Acquisti Regionale della Toscana – START accessibile all’indirizzo </w:t>
      </w:r>
      <w:hyperlink r:id="rId6" w:history="1">
        <w:r>
          <w:rPr>
            <w:rFonts w:ascii="Calibri" w:hAnsi="Calibri" w:cs="Calibri"/>
            <w:color w:val="000000"/>
          </w:rPr>
          <w:t>https://start.toscana.it/</w:t>
        </w:r>
      </w:hyperlink>
      <w:r>
        <w:rPr>
          <w:rFonts w:ascii="Calibri" w:hAnsi="Calibri" w:cs="Calibri"/>
          <w:color w:val="000000"/>
        </w:rPr>
        <w:t xml:space="preserve"> ed inserire la documentazione di cui al successivo articolo.</w:t>
      </w:r>
    </w:p>
    <w:p w14:paraId="53A7259B" w14:textId="77777777" w:rsidR="005B13EE" w:rsidRDefault="005B13EE" w:rsidP="005B13EE">
      <w:pPr>
        <w:suppressAutoHyphens/>
        <w:autoSpaceDE w:val="0"/>
        <w:autoSpaceDN w:val="0"/>
        <w:adjustRightInd w:val="0"/>
        <w:spacing w:after="0" w:line="240" w:lineRule="auto"/>
        <w:jc w:val="both"/>
        <w:rPr>
          <w:rFonts w:ascii="Calibri" w:hAnsi="Calibri" w:cs="Calibri"/>
          <w:color w:val="000000"/>
        </w:rPr>
      </w:pPr>
      <w:r>
        <w:rPr>
          <w:rFonts w:ascii="Calibri" w:hAnsi="Calibri" w:cs="Calibri"/>
          <w:color w:val="000000"/>
        </w:rPr>
        <w:lastRenderedPageBreak/>
        <w:t>Per identificarsi, i fornitori dovranno completare la procedura di registrazione on line presente sul Sistema. La  registrazione,  completamente  gratuita,  avviene  preferibilmente  utilizzando  un  certificato  digitale  di autenticazione, in subordine tramite userid e password. Il certificato digitale e/ola User ID e la password indicati in fase di registrazione sono necessari per ogni successivo accesso ai documenti della procedura. L’utente è tenuto a  non  diffondere a  terzi  la  chiave di  accesso  (User  ID),  a  mezzo  della  quale verrà identificato dalla C.U.C., e la password.</w:t>
      </w:r>
    </w:p>
    <w:p w14:paraId="4E5A9196" w14:textId="77777777" w:rsidR="005B13EE" w:rsidRDefault="005B13EE" w:rsidP="005B13EE">
      <w:pPr>
        <w:suppressAutoHyphens/>
        <w:autoSpaceDE w:val="0"/>
        <w:autoSpaceDN w:val="0"/>
        <w:adjustRightInd w:val="0"/>
        <w:spacing w:after="0" w:line="240" w:lineRule="auto"/>
        <w:jc w:val="both"/>
        <w:rPr>
          <w:rFonts w:ascii="Calibri" w:hAnsi="Calibri" w:cs="Calibri"/>
          <w:color w:val="0000FF"/>
        </w:rPr>
      </w:pPr>
      <w:r>
        <w:rPr>
          <w:rFonts w:ascii="Calibri" w:hAnsi="Calibri" w:cs="Calibri"/>
          <w:color w:val="000000"/>
        </w:rPr>
        <w:t>Istruzioni dettagliate su come completare la procedura di registrazione sono disponibili sul sito stesso nella sezione dedicata alla procedura di registrazione o possono essere richieste al Call Center del gestore del Sistema Telematico al numero 055.6560174, o all’indirizzo di posta elettronica: infopleiade@i-faber.com.</w:t>
      </w:r>
    </w:p>
    <w:p w14:paraId="038FFF03" w14:textId="77777777" w:rsidR="005B13EE" w:rsidRDefault="005B13EE" w:rsidP="005B13EE">
      <w:pPr>
        <w:suppressAutoHyphens/>
        <w:autoSpaceDE w:val="0"/>
        <w:autoSpaceDN w:val="0"/>
        <w:adjustRightInd w:val="0"/>
        <w:spacing w:after="0" w:line="240" w:lineRule="auto"/>
        <w:jc w:val="both"/>
        <w:rPr>
          <w:rFonts w:ascii="Calibri" w:hAnsi="Calibri" w:cs="Calibri"/>
          <w:color w:val="0000FF"/>
        </w:rPr>
      </w:pPr>
    </w:p>
    <w:p w14:paraId="4636CF8F" w14:textId="294CFD05"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F8318B">
        <w:rPr>
          <w:rFonts w:ascii="Calibri" w:hAnsi="Calibri" w:cs="Calibri"/>
          <w:b/>
          <w:bCs/>
          <w:color w:val="000000"/>
        </w:rPr>
        <w:t xml:space="preserve">ART. </w:t>
      </w:r>
      <w:r>
        <w:rPr>
          <w:rFonts w:ascii="Calibri" w:hAnsi="Calibri" w:cs="Calibri"/>
          <w:b/>
          <w:bCs/>
          <w:color w:val="000000"/>
        </w:rPr>
        <w:t>13</w:t>
      </w:r>
      <w:r w:rsidRPr="00F8318B">
        <w:rPr>
          <w:rFonts w:ascii="Calibri" w:hAnsi="Calibri" w:cs="Calibri"/>
          <w:b/>
          <w:bCs/>
          <w:color w:val="000000"/>
        </w:rPr>
        <w:t xml:space="preserve"> – </w:t>
      </w:r>
      <w:r w:rsidR="005B13EE" w:rsidRPr="00CC2711">
        <w:rPr>
          <w:rFonts w:ascii="Calibri" w:hAnsi="Calibri" w:cs="Calibri"/>
          <w:b/>
          <w:bCs/>
          <w:color w:val="000000"/>
        </w:rPr>
        <w:t>PAGAMENTO A FAVORE DI ANAC</w:t>
      </w:r>
    </w:p>
    <w:p w14:paraId="3FC58700" w14:textId="77777777" w:rsidR="005B13EE" w:rsidRDefault="005B13EE" w:rsidP="005B13EE">
      <w:pPr>
        <w:suppressAutoHyphens/>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I concorrenti </w:t>
      </w:r>
      <w:r>
        <w:rPr>
          <w:rFonts w:ascii="Calibri" w:hAnsi="Calibri" w:cs="Calibri"/>
          <w:b/>
          <w:bCs/>
          <w:sz w:val="20"/>
          <w:szCs w:val="20"/>
        </w:rPr>
        <w:t>dovranno caricare all'interno dell'apposito spazio predisposto sul sistema telematico START</w:t>
      </w:r>
      <w:r>
        <w:rPr>
          <w:rFonts w:ascii="Calibri" w:hAnsi="Calibri" w:cs="Calibri"/>
          <w:sz w:val="20"/>
          <w:szCs w:val="20"/>
        </w:rPr>
        <w:t xml:space="preserve">, la documentazione comprovante l'avvenuto versamento del contributo di gara in favore di ANAC, effettuato ai sensi dell’art. 1 comma 67 Legge 23/12/2005 n. 266 (vedere istruzioni per le modalità di versamento nel sito dell’Autorità Nazionale Anticorruzione </w:t>
      </w:r>
      <w:hyperlink r:id="rId7" w:history="1">
        <w:r>
          <w:rPr>
            <w:rFonts w:ascii="Calibri" w:hAnsi="Calibri" w:cs="Calibri"/>
            <w:sz w:val="20"/>
            <w:szCs w:val="20"/>
          </w:rPr>
          <w:t>www.anticorruzione.it</w:t>
        </w:r>
      </w:hyperlink>
      <w:r>
        <w:rPr>
          <w:rFonts w:ascii="Calibri" w:hAnsi="Calibri" w:cs="Calibri"/>
          <w:sz w:val="20"/>
          <w:szCs w:val="20"/>
        </w:rPr>
        <w:t xml:space="preserve"> – Servizi – Riscossioni contributi) – Delibera ANAC n. 1121 del 29/12/2020.</w:t>
      </w:r>
    </w:p>
    <w:p w14:paraId="17D8F3FA" w14:textId="77777777" w:rsidR="005B13EE" w:rsidRDefault="005B13EE" w:rsidP="005B13EE">
      <w:pPr>
        <w:suppressAutoHyphens/>
        <w:autoSpaceDE w:val="0"/>
        <w:autoSpaceDN w:val="0"/>
        <w:adjustRightInd w:val="0"/>
        <w:spacing w:after="0" w:line="240" w:lineRule="auto"/>
        <w:jc w:val="both"/>
        <w:rPr>
          <w:rFonts w:ascii="Calibri" w:hAnsi="Calibri" w:cs="Calibri"/>
          <w:sz w:val="20"/>
          <w:szCs w:val="20"/>
        </w:rPr>
      </w:pPr>
    </w:p>
    <w:p w14:paraId="791483A6" w14:textId="77777777" w:rsidR="005B13EE" w:rsidRDefault="005B13EE" w:rsidP="005B13EE">
      <w:pPr>
        <w:suppressAutoHyphens/>
        <w:autoSpaceDE w:val="0"/>
        <w:autoSpaceDN w:val="0"/>
        <w:adjustRightInd w:val="0"/>
        <w:spacing w:after="0" w:line="240" w:lineRule="auto"/>
        <w:jc w:val="both"/>
        <w:rPr>
          <w:rFonts w:ascii="Calibri" w:hAnsi="Calibri" w:cs="Calibri"/>
          <w:b/>
          <w:bCs/>
          <w:i/>
          <w:iCs/>
          <w:sz w:val="20"/>
          <w:szCs w:val="20"/>
        </w:rPr>
      </w:pPr>
      <w:r>
        <w:rPr>
          <w:rFonts w:ascii="Calibri" w:hAnsi="Calibri" w:cs="Calibri"/>
          <w:b/>
          <w:bCs/>
          <w:i/>
          <w:iCs/>
          <w:sz w:val="20"/>
          <w:szCs w:val="20"/>
        </w:rPr>
        <w:t>A riprova dell'avvenuto pagamento quindi, il partecipante dovrà allegare nella documentazione Amministrativa, nell’apposito spazio sulla piattaforma START, la ricevuta del versamento. La causale del versamento deve riportare esclusivamente:</w:t>
      </w:r>
    </w:p>
    <w:p w14:paraId="230B8299" w14:textId="77777777" w:rsidR="005B13EE" w:rsidRDefault="005B13EE" w:rsidP="005B13EE">
      <w:pPr>
        <w:suppressAutoHyphens/>
        <w:autoSpaceDE w:val="0"/>
        <w:autoSpaceDN w:val="0"/>
        <w:adjustRightInd w:val="0"/>
        <w:spacing w:after="0" w:line="240" w:lineRule="auto"/>
        <w:jc w:val="both"/>
        <w:rPr>
          <w:rFonts w:ascii="Calibri" w:hAnsi="Calibri" w:cs="Calibri"/>
          <w:b/>
          <w:bCs/>
          <w:i/>
          <w:iCs/>
          <w:sz w:val="20"/>
          <w:szCs w:val="20"/>
        </w:rPr>
      </w:pPr>
      <w:r>
        <w:rPr>
          <w:rFonts w:ascii="Calibri" w:hAnsi="Calibri" w:cs="Calibri"/>
          <w:b/>
          <w:bCs/>
          <w:i/>
          <w:iCs/>
          <w:sz w:val="20"/>
          <w:szCs w:val="20"/>
        </w:rPr>
        <w:t>• il codice fiscale del partecipante;</w:t>
      </w:r>
    </w:p>
    <w:p w14:paraId="0B9DF4D6" w14:textId="77777777" w:rsidR="005B13EE" w:rsidRDefault="005B13EE" w:rsidP="005B13EE">
      <w:pPr>
        <w:suppressAutoHyphens/>
        <w:autoSpaceDE w:val="0"/>
        <w:autoSpaceDN w:val="0"/>
        <w:adjustRightInd w:val="0"/>
        <w:spacing w:after="0" w:line="240" w:lineRule="auto"/>
        <w:jc w:val="both"/>
        <w:rPr>
          <w:rFonts w:ascii="Calibri" w:hAnsi="Calibri" w:cs="Calibri"/>
          <w:b/>
          <w:bCs/>
          <w:i/>
          <w:iCs/>
          <w:sz w:val="20"/>
          <w:szCs w:val="20"/>
        </w:rPr>
      </w:pPr>
      <w:r>
        <w:rPr>
          <w:rFonts w:ascii="Calibri" w:hAnsi="Calibri" w:cs="Calibri"/>
          <w:b/>
          <w:bCs/>
          <w:i/>
          <w:iCs/>
          <w:sz w:val="20"/>
          <w:szCs w:val="20"/>
        </w:rPr>
        <w:t>• il CIG che identifica la procedura alla quale si intende partecipare.</w:t>
      </w:r>
    </w:p>
    <w:p w14:paraId="45C673A2" w14:textId="77777777" w:rsidR="005B13EE" w:rsidRDefault="005B13EE" w:rsidP="005B13EE">
      <w:pPr>
        <w:suppressAutoHyphens/>
        <w:autoSpaceDE w:val="0"/>
        <w:autoSpaceDN w:val="0"/>
        <w:adjustRightInd w:val="0"/>
        <w:spacing w:after="0" w:line="240" w:lineRule="auto"/>
        <w:jc w:val="both"/>
        <w:rPr>
          <w:rFonts w:ascii="Calibri" w:hAnsi="Calibri" w:cs="Calibri"/>
          <w:sz w:val="20"/>
          <w:szCs w:val="20"/>
        </w:rPr>
      </w:pPr>
    </w:p>
    <w:p w14:paraId="694EE909" w14:textId="77777777" w:rsidR="005B13EE" w:rsidRDefault="005B13EE" w:rsidP="005B13EE">
      <w:pPr>
        <w:suppressAutoHyphens/>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Si precisa che è ammessa la regolarizzazione ai sensi dell’art 83 comma 9 del Codice in relazione alla presentazione del suddetto documento ma non circa l’effettuazione del pagamento che dovrà necessariamente avvenire entro il termine di scadenza della gara.</w:t>
      </w:r>
    </w:p>
    <w:p w14:paraId="134F00A6" w14:textId="1FEB9EFD"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F8318B">
        <w:rPr>
          <w:rFonts w:ascii="Calibri" w:hAnsi="Calibri" w:cs="Calibri"/>
          <w:b/>
          <w:bCs/>
          <w:color w:val="000000"/>
        </w:rPr>
        <w:t xml:space="preserve">ART. </w:t>
      </w:r>
      <w:r>
        <w:rPr>
          <w:rFonts w:ascii="Calibri" w:hAnsi="Calibri" w:cs="Calibri"/>
          <w:b/>
          <w:bCs/>
          <w:color w:val="000000"/>
        </w:rPr>
        <w:t>14</w:t>
      </w:r>
      <w:r w:rsidRPr="00F8318B">
        <w:rPr>
          <w:rFonts w:ascii="Calibri" w:hAnsi="Calibri" w:cs="Calibri"/>
          <w:b/>
          <w:bCs/>
          <w:color w:val="000000"/>
        </w:rPr>
        <w:t xml:space="preserve"> – </w:t>
      </w:r>
      <w:r w:rsidR="005B13EE" w:rsidRPr="00CC2711">
        <w:rPr>
          <w:rFonts w:ascii="Calibri" w:hAnsi="Calibri" w:cs="Calibri"/>
          <w:b/>
          <w:bCs/>
          <w:color w:val="000000"/>
        </w:rPr>
        <w:t>DOCUMENTI DI GARA</w:t>
      </w:r>
    </w:p>
    <w:p w14:paraId="58D895E1" w14:textId="77777777" w:rsidR="005B13EE" w:rsidRDefault="005B13EE" w:rsidP="005B1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jc w:val="both"/>
        <w:rPr>
          <w:rFonts w:ascii="Calibri" w:hAnsi="Calibri" w:cs="Calibri"/>
        </w:rPr>
      </w:pPr>
      <w:r>
        <w:rPr>
          <w:rFonts w:ascii="Calibri" w:hAnsi="Calibri" w:cs="Calibri"/>
        </w:rPr>
        <w:t>I documenti di gara, oltre al presente Disciplinare/Lettera d’Invito, sono il Capitolato speciale d’appalto ed i moduli per la predisposti per la corretta compilazione dell’Offerta.</w:t>
      </w:r>
    </w:p>
    <w:p w14:paraId="07FAADB6" w14:textId="77777777" w:rsidR="005B13EE" w:rsidRDefault="005B13EE" w:rsidP="005B13EE">
      <w:pPr>
        <w:suppressAutoHyphens/>
        <w:autoSpaceDE w:val="0"/>
        <w:autoSpaceDN w:val="0"/>
        <w:adjustRightInd w:val="0"/>
        <w:spacing w:after="0" w:line="240" w:lineRule="auto"/>
        <w:jc w:val="both"/>
        <w:rPr>
          <w:rFonts w:ascii="Calibri" w:hAnsi="Calibri" w:cs="Calibri"/>
        </w:rPr>
      </w:pPr>
    </w:p>
    <w:p w14:paraId="36E6D1D8" w14:textId="77777777" w:rsidR="005B13EE" w:rsidRDefault="005B13EE" w:rsidP="005B13EE">
      <w:pPr>
        <w:suppressAutoHyphens/>
        <w:autoSpaceDE w:val="0"/>
        <w:autoSpaceDN w:val="0"/>
        <w:adjustRightInd w:val="0"/>
        <w:spacing w:after="0" w:line="240" w:lineRule="auto"/>
        <w:jc w:val="both"/>
        <w:rPr>
          <w:rFonts w:ascii="Calibri" w:hAnsi="Calibri" w:cs="Calibri"/>
        </w:rPr>
      </w:pPr>
      <w:r>
        <w:rPr>
          <w:rFonts w:ascii="Calibri" w:hAnsi="Calibri" w:cs="Calibri"/>
        </w:rPr>
        <w:t>Tutti i documenti e i modelli di gara sono disponibili sul profilo della stazione appaltante all’indirizzo:https://start.e.toscana.it/cmcasentino/</w:t>
      </w:r>
    </w:p>
    <w:p w14:paraId="500D242F" w14:textId="77777777" w:rsidR="005B13EE" w:rsidRDefault="005B13EE" w:rsidP="005B13EE">
      <w:pPr>
        <w:suppressAutoHyphens/>
        <w:autoSpaceDE w:val="0"/>
        <w:autoSpaceDN w:val="0"/>
        <w:adjustRightInd w:val="0"/>
        <w:spacing w:after="0" w:line="240" w:lineRule="auto"/>
        <w:jc w:val="both"/>
        <w:rPr>
          <w:rFonts w:ascii="Calibri" w:hAnsi="Calibri" w:cs="Calibri"/>
        </w:rPr>
      </w:pPr>
    </w:p>
    <w:p w14:paraId="2331FB50" w14:textId="77777777" w:rsidR="005B13EE" w:rsidRDefault="005B13EE" w:rsidP="005B13EE">
      <w:pPr>
        <w:suppressAutoHyphens/>
        <w:autoSpaceDE w:val="0"/>
        <w:autoSpaceDN w:val="0"/>
        <w:adjustRightInd w:val="0"/>
        <w:spacing w:after="0" w:line="240" w:lineRule="auto"/>
        <w:jc w:val="both"/>
        <w:rPr>
          <w:rFonts w:ascii="Calibri" w:hAnsi="Calibri" w:cs="Calibri"/>
        </w:rPr>
      </w:pPr>
      <w:r>
        <w:rPr>
          <w:rFonts w:ascii="Calibri" w:hAnsi="Calibri" w:cs="Calibri"/>
        </w:rPr>
        <w:t>Per informazioni tecniche inerenti le modalità di registrazione e di presentazione dell’offerta sulla piattaforma degli acquisti on line dell'Unione dei Comuni Montani del Casentino, è possibile rivolgersi alla Società i-Faber</w:t>
      </w:r>
    </w:p>
    <w:p w14:paraId="4F82F68A" w14:textId="77777777" w:rsidR="005B13EE" w:rsidRDefault="005B13EE" w:rsidP="005B13EE">
      <w:pPr>
        <w:suppressAutoHyphens/>
        <w:autoSpaceDE w:val="0"/>
        <w:autoSpaceDN w:val="0"/>
        <w:adjustRightInd w:val="0"/>
        <w:spacing w:after="0" w:line="240" w:lineRule="auto"/>
        <w:jc w:val="both"/>
        <w:rPr>
          <w:rFonts w:ascii="Calibri" w:hAnsi="Calibri" w:cs="Calibri"/>
          <w:b/>
          <w:bCs/>
          <w:color w:val="FF0000"/>
        </w:rPr>
      </w:pPr>
      <w:r>
        <w:rPr>
          <w:rFonts w:ascii="Calibri" w:hAnsi="Calibri" w:cs="Calibri"/>
        </w:rPr>
        <w:t xml:space="preserve">tel. 02/86838436/86838438, o all’indirizzo di posta elettronica </w:t>
      </w:r>
      <w:hyperlink r:id="rId8" w:history="1">
        <w:r>
          <w:rPr>
            <w:rFonts w:ascii="Calibri" w:hAnsi="Calibri" w:cs="Calibri"/>
            <w:color w:val="0000FF"/>
            <w:u w:val="single"/>
          </w:rPr>
          <w:t>infopleiade@i-faber.com</w:t>
        </w:r>
      </w:hyperlink>
    </w:p>
    <w:p w14:paraId="6E38FB19" w14:textId="77777777" w:rsidR="005B13EE" w:rsidRDefault="005B13EE" w:rsidP="005B13EE">
      <w:pPr>
        <w:suppressAutoHyphens/>
        <w:autoSpaceDE w:val="0"/>
        <w:autoSpaceDN w:val="0"/>
        <w:adjustRightInd w:val="0"/>
        <w:spacing w:after="0" w:line="240" w:lineRule="auto"/>
        <w:ind w:left="360"/>
        <w:jc w:val="both"/>
        <w:rPr>
          <w:rFonts w:ascii="Calibri" w:hAnsi="Calibri" w:cs="Calibri"/>
          <w:b/>
          <w:bCs/>
          <w:color w:val="000000"/>
        </w:rPr>
      </w:pPr>
    </w:p>
    <w:p w14:paraId="1B05EEA9" w14:textId="3A5C8CD6" w:rsidR="005B13EE" w:rsidRPr="00CC2711" w:rsidRDefault="00CC2711" w:rsidP="00CC2711">
      <w:pPr>
        <w:tabs>
          <w:tab w:val="left" w:pos="0"/>
        </w:tabs>
        <w:suppressAutoHyphens/>
        <w:autoSpaceDE w:val="0"/>
        <w:autoSpaceDN w:val="0"/>
        <w:adjustRightInd w:val="0"/>
        <w:spacing w:after="0" w:line="240" w:lineRule="auto"/>
        <w:ind w:left="720"/>
        <w:jc w:val="both"/>
        <w:rPr>
          <w:rFonts w:ascii="Calibri" w:hAnsi="Calibri" w:cs="Calibri"/>
          <w:b/>
          <w:bCs/>
          <w:color w:val="000000"/>
        </w:rPr>
      </w:pPr>
      <w:r w:rsidRPr="00F8318B">
        <w:rPr>
          <w:rFonts w:ascii="Calibri" w:hAnsi="Calibri" w:cs="Calibri"/>
          <w:b/>
          <w:bCs/>
          <w:color w:val="000000"/>
        </w:rPr>
        <w:t xml:space="preserve">ART. </w:t>
      </w:r>
      <w:r>
        <w:rPr>
          <w:rFonts w:ascii="Calibri" w:hAnsi="Calibri" w:cs="Calibri"/>
          <w:b/>
          <w:bCs/>
          <w:color w:val="000000"/>
        </w:rPr>
        <w:t>15</w:t>
      </w:r>
      <w:r w:rsidRPr="00F8318B">
        <w:rPr>
          <w:rFonts w:ascii="Calibri" w:hAnsi="Calibri" w:cs="Calibri"/>
          <w:b/>
          <w:bCs/>
          <w:color w:val="000000"/>
        </w:rPr>
        <w:t xml:space="preserve"> – </w:t>
      </w:r>
      <w:r w:rsidR="005B13EE" w:rsidRPr="00CC2711">
        <w:rPr>
          <w:rFonts w:ascii="Calibri" w:hAnsi="Calibri" w:cs="Calibri"/>
          <w:b/>
          <w:bCs/>
          <w:color w:val="000000"/>
        </w:rPr>
        <w:t>MODALITA’ E TERMINI DI PRESENTAZIONE DELL’OFFERTA</w:t>
      </w:r>
    </w:p>
    <w:p w14:paraId="4DA1978B" w14:textId="51F4338C" w:rsidR="005B13EE" w:rsidRDefault="005B13EE" w:rsidP="005B13EE">
      <w:pPr>
        <w:suppressAutoHyphens/>
        <w:autoSpaceDE w:val="0"/>
        <w:autoSpaceDN w:val="0"/>
        <w:adjustRightInd w:val="0"/>
        <w:spacing w:after="0" w:line="240" w:lineRule="auto"/>
        <w:jc w:val="both"/>
        <w:rPr>
          <w:rFonts w:ascii="Calibri" w:hAnsi="Calibri" w:cs="Calibri"/>
        </w:rPr>
      </w:pPr>
      <w:r>
        <w:rPr>
          <w:rFonts w:ascii="Calibri" w:hAnsi="Calibri" w:cs="Calibri"/>
        </w:rPr>
        <w:t xml:space="preserve">Gli operatori economici che intendono partecipare alla procedura di cui alla presente, devono inserire nell’apposito spazio ad essa riservato all’interno del sistema telematico, </w:t>
      </w:r>
      <w:r>
        <w:rPr>
          <w:rFonts w:ascii="Calibri" w:hAnsi="Calibri" w:cs="Calibri"/>
          <w:b/>
          <w:bCs/>
          <w:color w:val="FF0000"/>
          <w:highlight w:val="yellow"/>
          <w:u w:val="single"/>
        </w:rPr>
        <w:t xml:space="preserve">entro e non oltre il termine perentorio delle ore 11,00 del giorno </w:t>
      </w:r>
      <w:r w:rsidR="00A73F52">
        <w:rPr>
          <w:rFonts w:ascii="Calibri" w:hAnsi="Calibri" w:cs="Calibri"/>
          <w:b/>
          <w:bCs/>
          <w:color w:val="FF0000"/>
          <w:highlight w:val="yellow"/>
          <w:u w:val="single"/>
        </w:rPr>
        <w:t>0</w:t>
      </w:r>
      <w:r w:rsidR="00853368">
        <w:rPr>
          <w:rFonts w:ascii="Calibri" w:hAnsi="Calibri" w:cs="Calibri"/>
          <w:b/>
          <w:bCs/>
          <w:color w:val="FF0000"/>
          <w:highlight w:val="yellow"/>
          <w:u w:val="single"/>
        </w:rPr>
        <w:t>4</w:t>
      </w:r>
      <w:r>
        <w:rPr>
          <w:rFonts w:ascii="Calibri" w:hAnsi="Calibri" w:cs="Calibri"/>
          <w:b/>
          <w:bCs/>
          <w:color w:val="FF0000"/>
          <w:highlight w:val="yellow"/>
          <w:u w:val="single"/>
        </w:rPr>
        <w:t>/0</w:t>
      </w:r>
      <w:r w:rsidR="00A73F52">
        <w:rPr>
          <w:rFonts w:ascii="Calibri" w:hAnsi="Calibri" w:cs="Calibri"/>
          <w:b/>
          <w:bCs/>
          <w:color w:val="FF0000"/>
          <w:highlight w:val="yellow"/>
          <w:u w:val="single"/>
        </w:rPr>
        <w:t>3</w:t>
      </w:r>
      <w:r>
        <w:rPr>
          <w:rFonts w:ascii="Calibri" w:hAnsi="Calibri" w:cs="Calibri"/>
          <w:b/>
          <w:bCs/>
          <w:color w:val="FF0000"/>
          <w:highlight w:val="yellow"/>
          <w:u w:val="single"/>
        </w:rPr>
        <w:t>/202</w:t>
      </w:r>
      <w:r w:rsidR="00F64919">
        <w:rPr>
          <w:rFonts w:ascii="Calibri" w:hAnsi="Calibri" w:cs="Calibri"/>
          <w:b/>
          <w:bCs/>
          <w:color w:val="FF0000"/>
          <w:u w:val="single"/>
        </w:rPr>
        <w:t>5</w:t>
      </w:r>
      <w:r>
        <w:rPr>
          <w:rFonts w:ascii="Calibri" w:hAnsi="Calibri" w:cs="Calibri"/>
        </w:rPr>
        <w:t>(*), la seguente documentazione:</w:t>
      </w:r>
    </w:p>
    <w:p w14:paraId="4B3F9AA5" w14:textId="77777777" w:rsidR="005B13EE" w:rsidRDefault="005B13EE" w:rsidP="005B13EE">
      <w:pPr>
        <w:suppressAutoHyphens/>
        <w:autoSpaceDE w:val="0"/>
        <w:autoSpaceDN w:val="0"/>
        <w:adjustRightInd w:val="0"/>
        <w:spacing w:after="0" w:line="240" w:lineRule="auto"/>
        <w:rPr>
          <w:rFonts w:ascii="Calibri" w:hAnsi="Calibri" w:cs="Calibri"/>
        </w:rPr>
      </w:pPr>
    </w:p>
    <w:p w14:paraId="621C7C0A" w14:textId="77777777" w:rsidR="005B13EE" w:rsidRDefault="005B13EE" w:rsidP="005B13EE">
      <w:pPr>
        <w:suppressAutoHyphens/>
        <w:autoSpaceDE w:val="0"/>
        <w:autoSpaceDN w:val="0"/>
        <w:adjustRightInd w:val="0"/>
        <w:spacing w:after="0" w:line="240" w:lineRule="auto"/>
        <w:rPr>
          <w:rFonts w:ascii="Calibri" w:hAnsi="Calibri" w:cs="Calibri"/>
          <w:b/>
          <w:bCs/>
          <w:color w:val="4472C4"/>
        </w:rPr>
      </w:pPr>
      <w:r>
        <w:rPr>
          <w:rFonts w:ascii="Calibri" w:hAnsi="Calibri" w:cs="Calibri"/>
          <w:b/>
          <w:bCs/>
          <w:color w:val="4472C4"/>
        </w:rPr>
        <w:t>A)LA DOCUMENTAZIONE AMMINISTRATIVA A CORREDO DELL'OFFERTA di cui ai successivi punti A</w:t>
      </w:r>
    </w:p>
    <w:p w14:paraId="79CF6C23" w14:textId="77777777" w:rsidR="005B13EE" w:rsidRDefault="005B13EE" w:rsidP="005B13EE">
      <w:pPr>
        <w:suppressAutoHyphens/>
        <w:autoSpaceDE w:val="0"/>
        <w:autoSpaceDN w:val="0"/>
        <w:adjustRightInd w:val="0"/>
        <w:spacing w:after="0" w:line="240" w:lineRule="auto"/>
        <w:rPr>
          <w:rFonts w:ascii="Calibri" w:hAnsi="Calibri" w:cs="Calibri"/>
          <w:b/>
          <w:bCs/>
          <w:color w:val="4472C4"/>
        </w:rPr>
      </w:pPr>
      <w:r>
        <w:rPr>
          <w:rFonts w:ascii="Calibri" w:hAnsi="Calibri" w:cs="Calibri"/>
          <w:b/>
          <w:bCs/>
          <w:color w:val="4472C4"/>
        </w:rPr>
        <w:t>B) LA DOCUMENTAZIONE TECNICA di cui ai successivi punti B</w:t>
      </w:r>
    </w:p>
    <w:p w14:paraId="2574791F" w14:textId="6CDDA65E" w:rsidR="005B13EE" w:rsidRDefault="005B13EE" w:rsidP="005B13EE">
      <w:pPr>
        <w:suppressAutoHyphens/>
        <w:autoSpaceDE w:val="0"/>
        <w:autoSpaceDN w:val="0"/>
        <w:adjustRightInd w:val="0"/>
        <w:spacing w:after="0" w:line="240" w:lineRule="auto"/>
        <w:rPr>
          <w:rFonts w:ascii="Calibri" w:hAnsi="Calibri" w:cs="Calibri"/>
          <w:b/>
          <w:bCs/>
          <w:color w:val="4472C4"/>
        </w:rPr>
      </w:pPr>
      <w:r>
        <w:rPr>
          <w:rFonts w:ascii="Calibri" w:hAnsi="Calibri" w:cs="Calibri"/>
          <w:b/>
          <w:bCs/>
          <w:color w:val="4472C4"/>
        </w:rPr>
        <w:t>C) LA DOCUMENTAZIONE ECONOMICA di cui ai successivi punti</w:t>
      </w:r>
      <w:r w:rsidR="00F64919">
        <w:rPr>
          <w:rFonts w:ascii="Calibri" w:hAnsi="Calibri" w:cs="Calibri"/>
          <w:b/>
          <w:bCs/>
          <w:color w:val="4472C4"/>
        </w:rPr>
        <w:t xml:space="preserve"> </w:t>
      </w:r>
      <w:r>
        <w:rPr>
          <w:rFonts w:ascii="Calibri" w:hAnsi="Calibri" w:cs="Calibri"/>
          <w:b/>
          <w:bCs/>
          <w:color w:val="4472C4"/>
        </w:rPr>
        <w:t>C</w:t>
      </w:r>
    </w:p>
    <w:p w14:paraId="00575E3A" w14:textId="77777777" w:rsidR="005B13EE" w:rsidRDefault="005B13EE" w:rsidP="005B13EE">
      <w:pPr>
        <w:suppressAutoHyphens/>
        <w:autoSpaceDE w:val="0"/>
        <w:autoSpaceDN w:val="0"/>
        <w:adjustRightInd w:val="0"/>
        <w:spacing w:after="0" w:line="240" w:lineRule="auto"/>
        <w:rPr>
          <w:rFonts w:ascii="Calibri" w:hAnsi="Calibri" w:cs="Calibri"/>
          <w:b/>
          <w:bCs/>
          <w:i/>
          <w:iCs/>
          <w:sz w:val="14"/>
          <w:szCs w:val="14"/>
        </w:rPr>
      </w:pPr>
      <w:r>
        <w:rPr>
          <w:rFonts w:ascii="Calibri" w:hAnsi="Calibri" w:cs="Calibri"/>
          <w:b/>
          <w:bCs/>
          <w:i/>
          <w:iCs/>
          <w:sz w:val="14"/>
          <w:szCs w:val="14"/>
        </w:rPr>
        <w:t>(*) ATTENZIONE: il sistema telematico non permette di completare le operazioni di presentazione di una offerta dopo tale termine perentorio.</w:t>
      </w:r>
    </w:p>
    <w:p w14:paraId="32C680E2" w14:textId="77777777" w:rsidR="005B13EE" w:rsidRDefault="005B13EE" w:rsidP="005B13EE">
      <w:pPr>
        <w:suppressAutoHyphens/>
        <w:autoSpaceDE w:val="0"/>
        <w:autoSpaceDN w:val="0"/>
        <w:adjustRightInd w:val="0"/>
        <w:spacing w:after="0" w:line="240" w:lineRule="auto"/>
        <w:rPr>
          <w:rFonts w:ascii="Calibri" w:hAnsi="Calibri" w:cs="Calibri"/>
        </w:rPr>
      </w:pPr>
    </w:p>
    <w:p w14:paraId="044B1F38" w14:textId="1CD3035C" w:rsidR="005B13EE" w:rsidRPr="006E65C0" w:rsidRDefault="00F64919" w:rsidP="00406488">
      <w:pPr>
        <w:numPr>
          <w:ilvl w:val="0"/>
          <w:numId w:val="1"/>
        </w:numPr>
        <w:suppressAutoHyphens/>
        <w:autoSpaceDE w:val="0"/>
        <w:autoSpaceDN w:val="0"/>
        <w:adjustRightInd w:val="0"/>
        <w:spacing w:after="200" w:line="276" w:lineRule="auto"/>
        <w:ind w:left="360" w:hanging="360"/>
        <w:rPr>
          <w:rFonts w:ascii="Calibri" w:hAnsi="Calibri" w:cs="Calibri"/>
          <w:b/>
          <w:bCs/>
          <w:color w:val="0070C0"/>
          <w:sz w:val="24"/>
          <w:szCs w:val="24"/>
          <w:u w:val="single"/>
        </w:rPr>
      </w:pPr>
      <w:r w:rsidRPr="006E65C0">
        <w:rPr>
          <w:rFonts w:ascii="Calibri" w:hAnsi="Calibri" w:cs="Calibri"/>
          <w:b/>
          <w:bCs/>
          <w:color w:val="0070C0"/>
          <w:sz w:val="24"/>
          <w:szCs w:val="24"/>
          <w:u w:val="single"/>
        </w:rPr>
        <w:t xml:space="preserve">A - </w:t>
      </w:r>
      <w:r w:rsidR="005B13EE" w:rsidRPr="006E65C0">
        <w:rPr>
          <w:rFonts w:ascii="Calibri" w:hAnsi="Calibri" w:cs="Calibri"/>
          <w:b/>
          <w:bCs/>
          <w:color w:val="0070C0"/>
          <w:sz w:val="24"/>
          <w:szCs w:val="24"/>
          <w:u w:val="single"/>
        </w:rPr>
        <w:t>DOCUMENTAZIONE AMMINISTRATIVA</w:t>
      </w:r>
    </w:p>
    <w:p w14:paraId="3BA35CFC" w14:textId="77777777" w:rsidR="00F64919" w:rsidRPr="00F64919" w:rsidRDefault="00F64919" w:rsidP="00406488">
      <w:pPr>
        <w:pStyle w:val="Paragrafoelenco"/>
        <w:widowControl w:val="0"/>
        <w:numPr>
          <w:ilvl w:val="1"/>
          <w:numId w:val="9"/>
        </w:numPr>
        <w:tabs>
          <w:tab w:val="left" w:pos="426"/>
        </w:tabs>
        <w:autoSpaceDE w:val="0"/>
        <w:autoSpaceDN w:val="0"/>
        <w:spacing w:after="0" w:line="240" w:lineRule="auto"/>
        <w:ind w:left="0" w:right="223" w:firstLine="0"/>
        <w:contextualSpacing w:val="0"/>
        <w:jc w:val="both"/>
        <w:rPr>
          <w:rFonts w:cstheme="minorHAnsi"/>
        </w:rPr>
      </w:pPr>
      <w:r w:rsidRPr="00F64919">
        <w:rPr>
          <w:rFonts w:cstheme="minorHAnsi"/>
          <w:b/>
          <w:color w:val="4472C4" w:themeColor="accent1"/>
          <w:u w:val="single"/>
        </w:rPr>
        <w:t xml:space="preserve">DOMANDA DI </w:t>
      </w:r>
      <w:r w:rsidRPr="00F64919">
        <w:rPr>
          <w:rFonts w:cstheme="minorHAnsi"/>
          <w:b/>
          <w:color w:val="4472C4" w:themeColor="accent1"/>
          <w:spacing w:val="-4"/>
          <w:u w:val="single"/>
        </w:rPr>
        <w:t>PARTECIPAZIONE</w:t>
      </w:r>
      <w:r w:rsidRPr="00F64919">
        <w:rPr>
          <w:rFonts w:cstheme="minorHAnsi"/>
          <w:color w:val="4472C4" w:themeColor="accent1"/>
          <w:spacing w:val="-4"/>
        </w:rPr>
        <w:t xml:space="preserve">, </w:t>
      </w:r>
      <w:r w:rsidRPr="00F64919">
        <w:rPr>
          <w:rFonts w:cstheme="minorHAnsi"/>
        </w:rPr>
        <w:t xml:space="preserve">recante le dichiarazioni sostitutive di certificazione o di atto notorio da rendersi ai sensi del </w:t>
      </w:r>
      <w:r w:rsidRPr="00F64919">
        <w:rPr>
          <w:rFonts w:cstheme="minorHAnsi"/>
          <w:spacing w:val="-6"/>
        </w:rPr>
        <w:t>D.P.R.</w:t>
      </w:r>
      <w:r w:rsidRPr="00F64919">
        <w:rPr>
          <w:rFonts w:cstheme="minorHAnsi"/>
          <w:spacing w:val="3"/>
        </w:rPr>
        <w:t xml:space="preserve"> </w:t>
      </w:r>
      <w:r w:rsidRPr="00F64919">
        <w:rPr>
          <w:rFonts w:cstheme="minorHAnsi"/>
        </w:rPr>
        <w:t xml:space="preserve">445/2000. Si evidenzia che il concorrente è responsabile di tutte le dichiarazioni rese ai sensi del D.P.R. 445/2000, pertanto ogni eventuale errore nel contenuto delle dichiarazioni ricade sulla </w:t>
      </w:r>
      <w:r w:rsidRPr="00F64919">
        <w:rPr>
          <w:rFonts w:cstheme="minorHAnsi"/>
        </w:rPr>
        <w:lastRenderedPageBreak/>
        <w:t>sua responsabilità.</w:t>
      </w:r>
    </w:p>
    <w:p w14:paraId="0532FCF4" w14:textId="77777777" w:rsidR="00F64919" w:rsidRPr="00F64919" w:rsidRDefault="00F64919" w:rsidP="00F64919">
      <w:pPr>
        <w:rPr>
          <w:rFonts w:cstheme="minorHAnsi"/>
        </w:rPr>
      </w:pPr>
      <w:r w:rsidRPr="00F64919">
        <w:rPr>
          <w:rFonts w:cstheme="minorHAnsi"/>
        </w:rPr>
        <w:t>L’Amministrazione assume il contenuto delle dichiarazioni così come rese dal concorrente e, sulla base di queste, verifica la conformità di tutta la documentazione richiesta per la partecipazione alla gara.</w:t>
      </w:r>
    </w:p>
    <w:p w14:paraId="101EC21C" w14:textId="77777777" w:rsidR="00F64919" w:rsidRPr="00F64919" w:rsidRDefault="00F64919" w:rsidP="00F64919">
      <w:pPr>
        <w:rPr>
          <w:rFonts w:cstheme="minorHAnsi"/>
        </w:rPr>
      </w:pPr>
      <w:r w:rsidRPr="00F64919">
        <w:rPr>
          <w:rFonts w:cstheme="minorHAnsi"/>
        </w:rPr>
        <w:t>L’Amministrazione, nella successiva fase di controllo, verificherà la veridicità del contenuto di tali dichiarazioni.</w:t>
      </w:r>
    </w:p>
    <w:p w14:paraId="070958C2" w14:textId="77777777" w:rsidR="00F64919" w:rsidRPr="00F64919" w:rsidRDefault="00F64919" w:rsidP="00F64919">
      <w:pPr>
        <w:pStyle w:val="Corpotesto"/>
        <w:spacing w:line="251" w:lineRule="exact"/>
        <w:ind w:left="232"/>
        <w:rPr>
          <w:rFonts w:asciiTheme="minorHAnsi" w:hAnsiTheme="minorHAnsi" w:cstheme="minorHAnsi"/>
          <w:sz w:val="22"/>
          <w:szCs w:val="22"/>
        </w:rPr>
      </w:pPr>
      <w:r w:rsidRPr="00F64919">
        <w:rPr>
          <w:rFonts w:asciiTheme="minorHAnsi" w:hAnsiTheme="minorHAnsi" w:cstheme="minorHAnsi"/>
          <w:sz w:val="22"/>
          <w:szCs w:val="22"/>
        </w:rPr>
        <w:t>Il concorrente, dopo essersi identificato dovrà:</w:t>
      </w:r>
    </w:p>
    <w:p w14:paraId="0C9EC0E1" w14:textId="77777777" w:rsidR="00F64919" w:rsidRPr="00F64919" w:rsidRDefault="00F64919" w:rsidP="00406488">
      <w:pPr>
        <w:pStyle w:val="Paragrafoelenco"/>
        <w:widowControl w:val="0"/>
        <w:numPr>
          <w:ilvl w:val="2"/>
          <w:numId w:val="9"/>
        </w:numPr>
        <w:tabs>
          <w:tab w:val="left" w:pos="938"/>
          <w:tab w:val="left" w:pos="939"/>
        </w:tabs>
        <w:autoSpaceDE w:val="0"/>
        <w:autoSpaceDN w:val="0"/>
        <w:spacing w:after="0" w:line="269" w:lineRule="exact"/>
        <w:ind w:left="579" w:hanging="347"/>
        <w:contextualSpacing w:val="0"/>
        <w:rPr>
          <w:rFonts w:cstheme="minorHAnsi"/>
        </w:rPr>
      </w:pPr>
      <w:r w:rsidRPr="00F64919">
        <w:rPr>
          <w:rFonts w:cstheme="minorHAnsi"/>
          <w:b/>
        </w:rPr>
        <w:t xml:space="preserve">Accedere </w:t>
      </w:r>
      <w:r w:rsidRPr="00F64919">
        <w:rPr>
          <w:rFonts w:cstheme="minorHAnsi"/>
        </w:rPr>
        <w:t>allo spazio dedicato alla gara sul sistema</w:t>
      </w:r>
      <w:r w:rsidRPr="00F64919">
        <w:rPr>
          <w:rFonts w:cstheme="minorHAnsi"/>
          <w:spacing w:val="-2"/>
        </w:rPr>
        <w:t xml:space="preserve"> </w:t>
      </w:r>
      <w:r w:rsidRPr="00F64919">
        <w:rPr>
          <w:rFonts w:cstheme="minorHAnsi"/>
        </w:rPr>
        <w:t>telematico;</w:t>
      </w:r>
    </w:p>
    <w:p w14:paraId="415A2645" w14:textId="77777777" w:rsidR="00F64919" w:rsidRPr="00F64919" w:rsidRDefault="00F64919" w:rsidP="00406488">
      <w:pPr>
        <w:pStyle w:val="Paragrafoelenco"/>
        <w:widowControl w:val="0"/>
        <w:numPr>
          <w:ilvl w:val="2"/>
          <w:numId w:val="9"/>
        </w:numPr>
        <w:tabs>
          <w:tab w:val="left" w:pos="938"/>
          <w:tab w:val="left" w:pos="939"/>
        </w:tabs>
        <w:autoSpaceDE w:val="0"/>
        <w:autoSpaceDN w:val="0"/>
        <w:spacing w:after="0" w:line="269" w:lineRule="exact"/>
        <w:ind w:left="579" w:hanging="347"/>
        <w:contextualSpacing w:val="0"/>
        <w:rPr>
          <w:rFonts w:cstheme="minorHAnsi"/>
        </w:rPr>
      </w:pPr>
      <w:r w:rsidRPr="00F64919">
        <w:rPr>
          <w:rFonts w:cstheme="minorHAnsi"/>
          <w:b/>
        </w:rPr>
        <w:t xml:space="preserve">Scegliere </w:t>
      </w:r>
      <w:r w:rsidRPr="00F64919">
        <w:rPr>
          <w:rFonts w:cstheme="minorHAnsi"/>
        </w:rPr>
        <w:t>la funzione “Presenta</w:t>
      </w:r>
      <w:r w:rsidRPr="00F64919">
        <w:rPr>
          <w:rFonts w:cstheme="minorHAnsi"/>
          <w:spacing w:val="-1"/>
        </w:rPr>
        <w:t xml:space="preserve"> </w:t>
      </w:r>
      <w:r w:rsidRPr="00F64919">
        <w:rPr>
          <w:rFonts w:cstheme="minorHAnsi"/>
        </w:rPr>
        <w:t>offerta”;</w:t>
      </w:r>
    </w:p>
    <w:p w14:paraId="3A7AF730" w14:textId="77777777" w:rsidR="00F64919" w:rsidRPr="00F64919" w:rsidRDefault="00F64919" w:rsidP="00406488">
      <w:pPr>
        <w:pStyle w:val="Titolo1"/>
        <w:keepNext w:val="0"/>
        <w:widowControl w:val="0"/>
        <w:numPr>
          <w:ilvl w:val="2"/>
          <w:numId w:val="9"/>
        </w:numPr>
        <w:tabs>
          <w:tab w:val="left" w:pos="938"/>
          <w:tab w:val="left" w:pos="939"/>
        </w:tabs>
        <w:suppressAutoHyphens w:val="0"/>
        <w:autoSpaceDE w:val="0"/>
        <w:autoSpaceDN w:val="0"/>
        <w:spacing w:line="269" w:lineRule="exact"/>
        <w:ind w:left="579" w:hanging="347"/>
        <w:rPr>
          <w:rFonts w:asciiTheme="minorHAnsi" w:hAnsiTheme="minorHAnsi" w:cstheme="minorHAnsi"/>
          <w:b w:val="0"/>
          <w:sz w:val="22"/>
          <w:szCs w:val="22"/>
        </w:rPr>
      </w:pPr>
      <w:r w:rsidRPr="00F64919">
        <w:rPr>
          <w:rFonts w:asciiTheme="minorHAnsi" w:hAnsiTheme="minorHAnsi" w:cstheme="minorHAnsi"/>
          <w:sz w:val="22"/>
          <w:szCs w:val="22"/>
        </w:rPr>
        <w:t>Completare</w:t>
      </w:r>
      <w:r w:rsidRPr="00F64919">
        <w:rPr>
          <w:rFonts w:asciiTheme="minorHAnsi" w:hAnsiTheme="minorHAnsi" w:cstheme="minorHAnsi"/>
          <w:b w:val="0"/>
          <w:sz w:val="22"/>
          <w:szCs w:val="22"/>
        </w:rPr>
        <w:t>:</w:t>
      </w:r>
    </w:p>
    <w:p w14:paraId="1A69C947" w14:textId="77777777" w:rsidR="00F64919" w:rsidRPr="00F64919" w:rsidRDefault="00F64919" w:rsidP="00406488">
      <w:pPr>
        <w:pStyle w:val="Paragrafoelenco"/>
        <w:widowControl w:val="0"/>
        <w:numPr>
          <w:ilvl w:val="0"/>
          <w:numId w:val="8"/>
        </w:numPr>
        <w:tabs>
          <w:tab w:val="left" w:pos="938"/>
          <w:tab w:val="left" w:pos="939"/>
        </w:tabs>
        <w:autoSpaceDE w:val="0"/>
        <w:autoSpaceDN w:val="0"/>
        <w:spacing w:after="0" w:line="237" w:lineRule="auto"/>
        <w:ind w:left="593" w:right="364" w:hanging="360"/>
        <w:contextualSpacing w:val="0"/>
        <w:rPr>
          <w:rFonts w:cstheme="minorHAnsi"/>
        </w:rPr>
      </w:pPr>
      <w:r w:rsidRPr="00F64919">
        <w:rPr>
          <w:rFonts w:cstheme="minorHAnsi"/>
        </w:rPr>
        <w:t xml:space="preserve">Il passo 1 “Definisci forma </w:t>
      </w:r>
      <w:r w:rsidRPr="00F64919">
        <w:rPr>
          <w:rFonts w:cstheme="minorHAnsi"/>
          <w:spacing w:val="-3"/>
        </w:rPr>
        <w:t xml:space="preserve">di </w:t>
      </w:r>
      <w:r w:rsidRPr="00F64919">
        <w:rPr>
          <w:rFonts w:cstheme="minorHAnsi"/>
        </w:rPr>
        <w:t>partecipazione” ed eventualmente aggiornare le informazioni presenti nell’Indirizzario fornitori cliccando su</w:t>
      </w:r>
      <w:r w:rsidRPr="00F64919">
        <w:rPr>
          <w:rFonts w:cstheme="minorHAnsi"/>
          <w:spacing w:val="7"/>
        </w:rPr>
        <w:t xml:space="preserve"> </w:t>
      </w:r>
      <w:r w:rsidRPr="00F64919">
        <w:rPr>
          <w:rFonts w:cstheme="minorHAnsi"/>
        </w:rPr>
        <w:t>“Modifica”;</w:t>
      </w:r>
    </w:p>
    <w:p w14:paraId="675B5E4A" w14:textId="77777777" w:rsidR="00F64919" w:rsidRPr="00F64919" w:rsidRDefault="00F64919" w:rsidP="00406488">
      <w:pPr>
        <w:pStyle w:val="Paragrafoelenco"/>
        <w:widowControl w:val="0"/>
        <w:numPr>
          <w:ilvl w:val="0"/>
          <w:numId w:val="8"/>
        </w:numPr>
        <w:tabs>
          <w:tab w:val="left" w:pos="938"/>
          <w:tab w:val="left" w:pos="939"/>
        </w:tabs>
        <w:autoSpaceDE w:val="0"/>
        <w:autoSpaceDN w:val="0"/>
        <w:spacing w:after="0" w:line="240" w:lineRule="auto"/>
        <w:ind w:left="593" w:right="734" w:hanging="360"/>
        <w:contextualSpacing w:val="0"/>
        <w:rPr>
          <w:rFonts w:cstheme="minorHAnsi"/>
        </w:rPr>
      </w:pPr>
      <w:r w:rsidRPr="00F64919">
        <w:rPr>
          <w:rFonts w:cstheme="minorHAnsi"/>
        </w:rPr>
        <w:t>Il passo 2 “Gestione della documentazione - amministrativa” da qui cliccare sul tasto “crea”</w:t>
      </w:r>
      <w:r w:rsidRPr="00F64919">
        <w:rPr>
          <w:rFonts w:cstheme="minorHAnsi"/>
          <w:spacing w:val="-32"/>
        </w:rPr>
        <w:t xml:space="preserve"> </w:t>
      </w:r>
      <w:r w:rsidRPr="00F64919">
        <w:rPr>
          <w:rFonts w:cstheme="minorHAnsi"/>
        </w:rPr>
        <w:t>per compilare il form “</w:t>
      </w:r>
      <w:r w:rsidRPr="00F64919">
        <w:rPr>
          <w:rFonts w:cstheme="minorHAnsi"/>
          <w:i/>
        </w:rPr>
        <w:t xml:space="preserve">Domanda </w:t>
      </w:r>
      <w:r w:rsidRPr="00F64919">
        <w:rPr>
          <w:rFonts w:cstheme="minorHAnsi"/>
          <w:i/>
          <w:spacing w:val="-3"/>
        </w:rPr>
        <w:t>di</w:t>
      </w:r>
      <w:r w:rsidRPr="00F64919">
        <w:rPr>
          <w:rFonts w:cstheme="minorHAnsi"/>
          <w:i/>
          <w:spacing w:val="5"/>
        </w:rPr>
        <w:t xml:space="preserve"> </w:t>
      </w:r>
      <w:r w:rsidRPr="00F64919">
        <w:rPr>
          <w:rFonts w:cstheme="minorHAnsi"/>
          <w:i/>
        </w:rPr>
        <w:t>partecipazione</w:t>
      </w:r>
      <w:r w:rsidRPr="00F64919">
        <w:rPr>
          <w:rFonts w:cstheme="minorHAnsi"/>
        </w:rPr>
        <w:t>”;</w:t>
      </w:r>
    </w:p>
    <w:p w14:paraId="373D313F" w14:textId="77777777" w:rsidR="00F64919" w:rsidRPr="00F64919" w:rsidRDefault="00F64919" w:rsidP="00406488">
      <w:pPr>
        <w:pStyle w:val="Paragrafoelenco"/>
        <w:widowControl w:val="0"/>
        <w:numPr>
          <w:ilvl w:val="2"/>
          <w:numId w:val="9"/>
        </w:numPr>
        <w:tabs>
          <w:tab w:val="left" w:pos="939"/>
        </w:tabs>
        <w:autoSpaceDE w:val="0"/>
        <w:autoSpaceDN w:val="0"/>
        <w:spacing w:after="0" w:line="235" w:lineRule="auto"/>
        <w:ind w:left="593" w:right="573" w:hanging="360"/>
        <w:contextualSpacing w:val="0"/>
        <w:jc w:val="both"/>
        <w:rPr>
          <w:rFonts w:cstheme="minorHAnsi"/>
        </w:rPr>
      </w:pPr>
      <w:r w:rsidRPr="00F64919">
        <w:rPr>
          <w:rFonts w:cstheme="minorHAnsi"/>
          <w:b/>
        </w:rPr>
        <w:t xml:space="preserve">Scaricare </w:t>
      </w:r>
      <w:r w:rsidRPr="00F64919">
        <w:rPr>
          <w:rFonts w:cstheme="minorHAnsi"/>
        </w:rPr>
        <w:t>sul proprio pc il documento “</w:t>
      </w:r>
      <w:r w:rsidRPr="00F64919">
        <w:rPr>
          <w:rFonts w:cstheme="minorHAnsi"/>
          <w:i/>
        </w:rPr>
        <w:t xml:space="preserve">domanda </w:t>
      </w:r>
      <w:r w:rsidRPr="00F64919">
        <w:rPr>
          <w:rFonts w:cstheme="minorHAnsi"/>
          <w:i/>
          <w:spacing w:val="-3"/>
        </w:rPr>
        <w:t xml:space="preserve">di </w:t>
      </w:r>
      <w:r w:rsidRPr="00F64919">
        <w:rPr>
          <w:rFonts w:cstheme="minorHAnsi"/>
          <w:i/>
        </w:rPr>
        <w:t>partecipazione - nome impresa</w:t>
      </w:r>
      <w:r w:rsidRPr="00F64919">
        <w:rPr>
          <w:rFonts w:cstheme="minorHAnsi"/>
        </w:rPr>
        <w:t>” generato</w:t>
      </w:r>
      <w:r w:rsidRPr="00F64919">
        <w:rPr>
          <w:rFonts w:cstheme="minorHAnsi"/>
          <w:spacing w:val="-24"/>
        </w:rPr>
        <w:t xml:space="preserve"> </w:t>
      </w:r>
      <w:r w:rsidRPr="00F64919">
        <w:rPr>
          <w:rFonts w:cstheme="minorHAnsi"/>
        </w:rPr>
        <w:t>dal sistema;</w:t>
      </w:r>
    </w:p>
    <w:p w14:paraId="41971B19" w14:textId="77777777" w:rsidR="00F64919" w:rsidRPr="00F64919" w:rsidRDefault="00F64919" w:rsidP="00406488">
      <w:pPr>
        <w:pStyle w:val="Paragrafoelenco"/>
        <w:widowControl w:val="0"/>
        <w:numPr>
          <w:ilvl w:val="2"/>
          <w:numId w:val="9"/>
        </w:numPr>
        <w:tabs>
          <w:tab w:val="left" w:pos="996"/>
        </w:tabs>
        <w:autoSpaceDE w:val="0"/>
        <w:autoSpaceDN w:val="0"/>
        <w:spacing w:before="2" w:after="0" w:line="240" w:lineRule="auto"/>
        <w:ind w:left="593" w:right="230" w:hanging="360"/>
        <w:contextualSpacing w:val="0"/>
        <w:jc w:val="both"/>
        <w:rPr>
          <w:rFonts w:cstheme="minorHAnsi"/>
        </w:rPr>
      </w:pPr>
      <w:r w:rsidRPr="00F64919">
        <w:rPr>
          <w:rFonts w:cstheme="minorHAnsi"/>
          <w:b/>
        </w:rPr>
        <w:t xml:space="preserve">Firmare digitalmente </w:t>
      </w:r>
      <w:r w:rsidRPr="00F64919">
        <w:rPr>
          <w:rFonts w:cstheme="minorHAnsi"/>
        </w:rPr>
        <w:t>il documento “</w:t>
      </w:r>
      <w:r w:rsidRPr="00F64919">
        <w:rPr>
          <w:rFonts w:cstheme="minorHAnsi"/>
          <w:i/>
        </w:rPr>
        <w:t>domanda di partecipazione - nome impresa</w:t>
      </w:r>
      <w:r w:rsidRPr="00F64919">
        <w:rPr>
          <w:rFonts w:cstheme="minorHAnsi"/>
        </w:rPr>
        <w:t>” generato dal sistema; il documento deve essere firmato digitalmente dal titolare o legale rappresentante o procuratore del soggetto concorrente che rende le dichiarazioni ivi</w:t>
      </w:r>
      <w:r w:rsidRPr="00F64919">
        <w:rPr>
          <w:rFonts w:cstheme="minorHAnsi"/>
          <w:spacing w:val="4"/>
        </w:rPr>
        <w:t xml:space="preserve"> </w:t>
      </w:r>
      <w:r w:rsidRPr="00F64919">
        <w:rPr>
          <w:rFonts w:cstheme="minorHAnsi"/>
        </w:rPr>
        <w:t>contenute.</w:t>
      </w:r>
    </w:p>
    <w:p w14:paraId="5CF7666C" w14:textId="77777777" w:rsidR="00F64919" w:rsidRPr="00F64919" w:rsidRDefault="00F64919" w:rsidP="00406488">
      <w:pPr>
        <w:pStyle w:val="Paragrafoelenco"/>
        <w:widowControl w:val="0"/>
        <w:numPr>
          <w:ilvl w:val="2"/>
          <w:numId w:val="9"/>
        </w:numPr>
        <w:tabs>
          <w:tab w:val="left" w:pos="939"/>
        </w:tabs>
        <w:autoSpaceDE w:val="0"/>
        <w:autoSpaceDN w:val="0"/>
        <w:spacing w:before="6" w:after="0" w:line="235" w:lineRule="auto"/>
        <w:ind w:left="593" w:right="227" w:hanging="360"/>
        <w:contextualSpacing w:val="0"/>
        <w:jc w:val="both"/>
        <w:rPr>
          <w:rFonts w:cstheme="minorHAnsi"/>
        </w:rPr>
      </w:pPr>
      <w:r w:rsidRPr="00F64919">
        <w:rPr>
          <w:rFonts w:cstheme="minorHAnsi"/>
          <w:b/>
        </w:rPr>
        <w:t xml:space="preserve">Inserire </w:t>
      </w:r>
      <w:r w:rsidRPr="00F64919">
        <w:rPr>
          <w:rFonts w:cstheme="minorHAnsi"/>
        </w:rPr>
        <w:t>nel sistema il documento “</w:t>
      </w:r>
      <w:r w:rsidRPr="00F64919">
        <w:rPr>
          <w:rFonts w:cstheme="minorHAnsi"/>
          <w:i/>
        </w:rPr>
        <w:t xml:space="preserve">domanda </w:t>
      </w:r>
      <w:r w:rsidRPr="00F64919">
        <w:rPr>
          <w:rFonts w:cstheme="minorHAnsi"/>
          <w:i/>
          <w:spacing w:val="-3"/>
        </w:rPr>
        <w:t xml:space="preserve">di </w:t>
      </w:r>
      <w:r w:rsidRPr="00F64919">
        <w:rPr>
          <w:rFonts w:cstheme="minorHAnsi"/>
          <w:i/>
        </w:rPr>
        <w:t>partecipazione – nome impresa</w:t>
      </w:r>
      <w:r w:rsidRPr="00F64919">
        <w:rPr>
          <w:rFonts w:cstheme="minorHAnsi"/>
        </w:rPr>
        <w:t>” firmato digitalmente nell’apposito spazio</w:t>
      </w:r>
      <w:r w:rsidRPr="00F64919">
        <w:rPr>
          <w:rFonts w:cstheme="minorHAnsi"/>
          <w:spacing w:val="-6"/>
        </w:rPr>
        <w:t xml:space="preserve"> </w:t>
      </w:r>
      <w:r w:rsidRPr="00F64919">
        <w:rPr>
          <w:rFonts w:cstheme="minorHAnsi"/>
        </w:rPr>
        <w:t>previsto.</w:t>
      </w:r>
    </w:p>
    <w:p w14:paraId="1A211CFF" w14:textId="77777777" w:rsidR="00F64919" w:rsidRPr="00F64919" w:rsidRDefault="00F64919" w:rsidP="00F64919">
      <w:pPr>
        <w:ind w:left="232" w:right="227"/>
        <w:jc w:val="both"/>
        <w:rPr>
          <w:rFonts w:cstheme="minorHAnsi"/>
        </w:rPr>
      </w:pPr>
    </w:p>
    <w:p w14:paraId="03621B5D" w14:textId="77777777" w:rsidR="00F64919" w:rsidRPr="00F64919" w:rsidRDefault="00F64919" w:rsidP="00F64919">
      <w:pPr>
        <w:pStyle w:val="Standard"/>
        <w:tabs>
          <w:tab w:val="left" w:pos="720"/>
        </w:tabs>
        <w:spacing w:line="240" w:lineRule="atLeast"/>
        <w:jc w:val="both"/>
        <w:rPr>
          <w:rFonts w:asciiTheme="minorHAnsi" w:hAnsiTheme="minorHAnsi" w:cstheme="minorHAnsi"/>
          <w:bCs/>
        </w:rPr>
      </w:pPr>
      <w:r w:rsidRPr="00F64919">
        <w:rPr>
          <w:rFonts w:asciiTheme="minorHAnsi" w:hAnsiTheme="minorHAnsi" w:cstheme="minorHAnsi"/>
        </w:rPr>
        <w:t xml:space="preserve">L’operatore economico deve indicare, </w:t>
      </w:r>
      <w:r w:rsidRPr="00F64919">
        <w:rPr>
          <w:rFonts w:asciiTheme="minorHAnsi" w:hAnsiTheme="minorHAnsi" w:cstheme="minorHAnsi"/>
          <w:b/>
        </w:rPr>
        <w:t>nel Form on-line “Forma di partecipazione/Dati identificativi”,</w:t>
      </w:r>
      <w:r w:rsidRPr="00F64919">
        <w:rPr>
          <w:rFonts w:asciiTheme="minorHAnsi" w:hAnsiTheme="minorHAnsi" w:cstheme="minorHAnsi"/>
        </w:rPr>
        <w:t xml:space="preserve"> tutti i soggetti che </w:t>
      </w:r>
      <w:r w:rsidRPr="00F64919">
        <w:rPr>
          <w:rFonts w:asciiTheme="minorHAnsi" w:hAnsiTheme="minorHAnsi" w:cstheme="minorHAnsi"/>
          <w:b/>
        </w:rPr>
        <w:t>ricoprono le cariche di cui all’art. 94 co.3 del D.lgs. 36/2023, ivi incluso l’amministratore di fatto,</w:t>
      </w:r>
      <w:r w:rsidRPr="00F64919">
        <w:rPr>
          <w:rFonts w:asciiTheme="minorHAnsi" w:hAnsiTheme="minorHAnsi" w:cstheme="minorHAnsi"/>
          <w:bCs/>
        </w:rPr>
        <w:t xml:space="preserve"> ove presente, nonché la forma di partecipazione alla gara di cui all’art. 65 del Codice.</w:t>
      </w:r>
    </w:p>
    <w:p w14:paraId="65C05F27"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rPr>
        <w:t>In caso di raggruppamento temporaneo, consorzio ordinario, aggregazione di retisti, GEIE, il concorrente fornisce i dati identificativi (ragione sociale, codice fiscale, sede) e il ruolo di ciascun partecipante. In caso di consorzio di cooperative, consorzio imprese artigiane o di consorzio stabile di cui all’articolo 65, comma 2, lettere b), c), d) del Codice, il consorzio indica il consorziato per il quale concorre alla gara.</w:t>
      </w:r>
    </w:p>
    <w:p w14:paraId="200F46FE"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b/>
          <w:bCs/>
        </w:rPr>
        <w:t>La domanda di partecipazione, generata automaticamente dal sistema telematico, dovrà essere sottoscritta:</w:t>
      </w:r>
    </w:p>
    <w:p w14:paraId="0523405D" w14:textId="77777777" w:rsidR="00F64919" w:rsidRPr="00F64919" w:rsidRDefault="00F64919" w:rsidP="00406488">
      <w:pPr>
        <w:pStyle w:val="Standard"/>
        <w:numPr>
          <w:ilvl w:val="0"/>
          <w:numId w:val="8"/>
        </w:numPr>
        <w:spacing w:after="0" w:line="240" w:lineRule="auto"/>
        <w:ind w:left="426"/>
        <w:jc w:val="both"/>
        <w:textAlignment w:val="baseline"/>
        <w:rPr>
          <w:rFonts w:asciiTheme="minorHAnsi" w:hAnsiTheme="minorHAnsi" w:cstheme="minorHAnsi"/>
        </w:rPr>
      </w:pPr>
      <w:r w:rsidRPr="00F64919">
        <w:rPr>
          <w:rFonts w:asciiTheme="minorHAnsi" w:hAnsiTheme="minorHAnsi" w:cstheme="minorHAnsi"/>
        </w:rPr>
        <w:t>nel caso di imprese individuali, dal titolare;</w:t>
      </w:r>
    </w:p>
    <w:p w14:paraId="3468EB34" w14:textId="77777777" w:rsidR="00F64919" w:rsidRPr="00F64919" w:rsidRDefault="00F64919" w:rsidP="00406488">
      <w:pPr>
        <w:pStyle w:val="Standard"/>
        <w:numPr>
          <w:ilvl w:val="0"/>
          <w:numId w:val="8"/>
        </w:numPr>
        <w:spacing w:after="0" w:line="240" w:lineRule="auto"/>
        <w:ind w:left="426"/>
        <w:jc w:val="both"/>
        <w:textAlignment w:val="baseline"/>
        <w:rPr>
          <w:rFonts w:asciiTheme="minorHAnsi" w:hAnsiTheme="minorHAnsi" w:cstheme="minorHAnsi"/>
        </w:rPr>
      </w:pPr>
      <w:r w:rsidRPr="00F64919">
        <w:rPr>
          <w:rFonts w:asciiTheme="minorHAnsi" w:hAnsiTheme="minorHAnsi" w:cstheme="minorHAnsi"/>
        </w:rPr>
        <w:t>nel caso di società o consorzi, dal legale rappresentante;</w:t>
      </w:r>
    </w:p>
    <w:p w14:paraId="3814054E" w14:textId="77777777" w:rsidR="00F64919" w:rsidRPr="00F64919" w:rsidRDefault="00F64919" w:rsidP="00406488">
      <w:pPr>
        <w:pStyle w:val="Standard"/>
        <w:numPr>
          <w:ilvl w:val="0"/>
          <w:numId w:val="8"/>
        </w:numPr>
        <w:spacing w:after="0" w:line="240" w:lineRule="auto"/>
        <w:ind w:left="426"/>
        <w:jc w:val="both"/>
        <w:textAlignment w:val="baseline"/>
        <w:rPr>
          <w:rFonts w:asciiTheme="minorHAnsi" w:hAnsiTheme="minorHAnsi" w:cstheme="minorHAnsi"/>
        </w:rPr>
      </w:pPr>
      <w:r w:rsidRPr="00F64919">
        <w:rPr>
          <w:rFonts w:asciiTheme="minorHAnsi" w:hAnsiTheme="minorHAnsi" w:cstheme="minorHAnsi"/>
        </w:rPr>
        <w:t>nel caso di raggruppamento temporaneo o consorzio ordinario o GEIE costituiti, dalla mandataria/capofila;</w:t>
      </w:r>
    </w:p>
    <w:p w14:paraId="731C4BE3" w14:textId="77777777" w:rsidR="00F64919" w:rsidRPr="00F64919" w:rsidRDefault="00F64919" w:rsidP="00406488">
      <w:pPr>
        <w:pStyle w:val="Standard"/>
        <w:numPr>
          <w:ilvl w:val="0"/>
          <w:numId w:val="8"/>
        </w:numPr>
        <w:spacing w:after="0" w:line="240" w:lineRule="auto"/>
        <w:ind w:left="426"/>
        <w:jc w:val="both"/>
        <w:textAlignment w:val="baseline"/>
        <w:rPr>
          <w:rFonts w:asciiTheme="minorHAnsi" w:hAnsiTheme="minorHAnsi" w:cstheme="minorHAnsi"/>
        </w:rPr>
      </w:pPr>
      <w:r w:rsidRPr="00F64919">
        <w:rPr>
          <w:rFonts w:asciiTheme="minorHAnsi" w:hAnsiTheme="minorHAnsi" w:cstheme="minorHAnsi"/>
        </w:rPr>
        <w:t>nel caso di raggruppamento temporaneo o consorzio ordinario o GEIE non ancora costituiti, da tutti i soggetti che costituiranno il raggruppamento o il consorzio o il gruppo;</w:t>
      </w:r>
    </w:p>
    <w:p w14:paraId="1F983967" w14:textId="77777777" w:rsidR="00F64919" w:rsidRPr="00F64919" w:rsidRDefault="00F64919" w:rsidP="00F64919">
      <w:pPr>
        <w:pStyle w:val="Standard"/>
        <w:tabs>
          <w:tab w:val="left" w:pos="720"/>
        </w:tabs>
        <w:spacing w:after="0" w:line="240" w:lineRule="auto"/>
        <w:jc w:val="both"/>
        <w:rPr>
          <w:rFonts w:asciiTheme="minorHAnsi" w:hAnsiTheme="minorHAnsi" w:cstheme="minorHAnsi"/>
        </w:rPr>
      </w:pPr>
      <w:r w:rsidRPr="00F64919">
        <w:rPr>
          <w:rFonts w:asciiTheme="minorHAnsi" w:hAnsiTheme="minorHAnsi" w:cstheme="minorHAnsi"/>
        </w:rPr>
        <w:t>- nel caso di aggregazioni di retisti:</w:t>
      </w:r>
    </w:p>
    <w:p w14:paraId="2DDEFAA9" w14:textId="77777777" w:rsidR="00F64919" w:rsidRPr="00F64919" w:rsidRDefault="00F64919" w:rsidP="00406488">
      <w:pPr>
        <w:pStyle w:val="Standard"/>
        <w:numPr>
          <w:ilvl w:val="0"/>
          <w:numId w:val="12"/>
        </w:numPr>
        <w:tabs>
          <w:tab w:val="left" w:pos="720"/>
        </w:tabs>
        <w:spacing w:after="0" w:line="240" w:lineRule="atLeast"/>
        <w:jc w:val="both"/>
        <w:textAlignment w:val="baseline"/>
        <w:rPr>
          <w:rFonts w:asciiTheme="minorHAnsi" w:hAnsiTheme="minorHAnsi" w:cstheme="minorHAnsi"/>
        </w:rPr>
      </w:pPr>
      <w:r w:rsidRPr="00F64919">
        <w:rPr>
          <w:rFonts w:asciiTheme="minorHAnsi" w:hAnsiTheme="minorHAnsi" w:cstheme="minorHAnsi"/>
        </w:rPr>
        <w:t xml:space="preserve">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 </w:t>
      </w:r>
    </w:p>
    <w:p w14:paraId="5E4301DB" w14:textId="77777777" w:rsidR="00F64919" w:rsidRPr="00F64919" w:rsidRDefault="00F64919" w:rsidP="00406488">
      <w:pPr>
        <w:pStyle w:val="Standard"/>
        <w:numPr>
          <w:ilvl w:val="0"/>
          <w:numId w:val="12"/>
        </w:numPr>
        <w:tabs>
          <w:tab w:val="left" w:pos="720"/>
        </w:tabs>
        <w:spacing w:after="0" w:line="240" w:lineRule="atLeast"/>
        <w:jc w:val="both"/>
        <w:textAlignment w:val="baseline"/>
        <w:rPr>
          <w:rFonts w:asciiTheme="minorHAnsi" w:hAnsiTheme="minorHAnsi" w:cstheme="minorHAnsi"/>
        </w:rPr>
      </w:pPr>
      <w:r w:rsidRPr="00F64919">
        <w:rPr>
          <w:rFonts w:asciiTheme="minorHAnsi" w:hAnsiTheme="minorHAnsi" w:cstheme="minorHAnsi"/>
        </w:rPr>
        <w:t>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4BAB0DF1" w14:textId="77777777" w:rsidR="00F64919" w:rsidRPr="00F64919" w:rsidRDefault="00F64919" w:rsidP="00406488">
      <w:pPr>
        <w:pStyle w:val="Standard"/>
        <w:numPr>
          <w:ilvl w:val="0"/>
          <w:numId w:val="12"/>
        </w:numPr>
        <w:tabs>
          <w:tab w:val="left" w:pos="720"/>
        </w:tabs>
        <w:spacing w:after="0" w:line="240" w:lineRule="atLeast"/>
        <w:jc w:val="both"/>
        <w:textAlignment w:val="baseline"/>
        <w:rPr>
          <w:rFonts w:asciiTheme="minorHAnsi" w:hAnsiTheme="minorHAnsi" w:cstheme="minorHAnsi"/>
        </w:rPr>
      </w:pPr>
      <w:r w:rsidRPr="00F64919">
        <w:rPr>
          <w:rFonts w:asciiTheme="minorHAnsi" w:hAnsiTheme="minorHAnsi" w:cstheme="minorHAnsi"/>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w:t>
      </w:r>
      <w:r w:rsidRPr="00F64919">
        <w:rPr>
          <w:rFonts w:asciiTheme="minorHAnsi" w:hAnsiTheme="minorHAnsi" w:cstheme="minorHAnsi"/>
        </w:rPr>
        <w:lastRenderedPageBreak/>
        <w:t>qualifica di mandatario, ovvero, in caso di partecipazione nelle forme del raggruppamento da costituirsi, da ognuno dei retisti che partecipa alla gara.</w:t>
      </w:r>
    </w:p>
    <w:p w14:paraId="7C42B927"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b/>
          <w:bCs/>
        </w:rPr>
        <w:t>ATTENZIONE:</w:t>
      </w:r>
      <w:r w:rsidRPr="00F64919">
        <w:rPr>
          <w:rFonts w:asciiTheme="minorHAnsi" w:hAnsiTheme="minorHAnsi" w:cstheme="minorHAnsi"/>
        </w:rPr>
        <w:t xml:space="preserve"> Qualora l’operatore economico partecipante alla gara sia un Raggruppamento Temporaneo di Concorrenti di cui all’art. 65, comma 2, lettera e), del Codice, non ancora costituito, per ogni membro dell’operatore riunito dovrà essere selezionata - al passo 1 della procedura di presentazione dell’offerta - quale forma di partecipazione, tra quelle proposte dal sistema START, la seguente: “RTI COSTITUENDO”. In tal caso, l’offerta economica generata automaticamente dal sistema START conterrà l'impegno a conferire, con unico atto, mandato collettivo speciale con rappresentanza all’impresa designata quale mandataria.</w:t>
      </w:r>
    </w:p>
    <w:p w14:paraId="26C60EDF"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b/>
          <w:bCs/>
        </w:rPr>
        <w:t>Si invitano, comunque, gli operatori economici a verificare la completezza e l’esattezza delle informazioni contenute nel pdf “offerta economica”</w:t>
      </w:r>
      <w:r w:rsidRPr="00F64919">
        <w:rPr>
          <w:rFonts w:asciiTheme="minorHAnsi" w:hAnsiTheme="minorHAnsi" w:cstheme="minorHAnsi"/>
        </w:rPr>
        <w:t>, ivi compreso la presenza della suddetta dichiarazione di impegno che costituisce elemento essenziale dell’offerta in quanto impegno giuridicamente vincolante nei confronti della stazione appaltante, e pertanto la sua omissione è causa di esclusione dalla gara.</w:t>
      </w:r>
    </w:p>
    <w:p w14:paraId="173544AD"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b/>
          <w:bCs/>
        </w:rPr>
        <w:t>OPERATORI RIUNITI</w:t>
      </w:r>
      <w:r w:rsidRPr="00F64919">
        <w:rPr>
          <w:rFonts w:asciiTheme="minorHAnsi" w:hAnsiTheme="minorHAnsi" w:cstheme="minorHAnsi"/>
        </w:rPr>
        <w:t xml:space="preserve"> (Raggruppamento temporaneo di concorrenti, Consorzio ordinario di concorrenti, costituiti o costituendi)</w:t>
      </w:r>
    </w:p>
    <w:p w14:paraId="71985525"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rPr>
        <w:t>Nel caso in cui l’operatore economico partecipi alla gara come operatore riunito:</w:t>
      </w:r>
    </w:p>
    <w:p w14:paraId="7C076466"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rPr>
        <w:t>- la mandataria deve generare, per sé e per conto di ciascuno dei membri dell’operatore riunito, i rispettivi form on-line, per procedere alla generazione della corrispondente “domanda di partecipazione”.</w:t>
      </w:r>
    </w:p>
    <w:p w14:paraId="42A395EA"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rPr>
        <w:t>La mandataria genera la corrispondente domanda di partecipazione recuperando le informazioni precedentemente inserite dal membro stesso nell’Indirizzario fornitori; di conseguenza ciascun membro dell’operatore riunito deve iscriversi all’Indirizzario fornitori.</w:t>
      </w:r>
    </w:p>
    <w:p w14:paraId="18BB0B66"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rPr>
        <w:t>Si invita la mandataria a verificare la completezza e l’esattezza delle informazioni contenute nei pdf “domanda di partecipazione” di ciascun membro; eventuali modifiche e/o integrazioni alle informazioni contenute nella domanda di partecipazione possono essere effettuate solo dal membro stesso utilizzando la funzione “Modifica anagrafica” presente nella home page;</w:t>
      </w:r>
    </w:p>
    <w:p w14:paraId="5AB11647"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rPr>
        <w:t>- per ogni membro dell’operatore riunito dovrà essere specificata, al passo 2 della procedura di presentazione dell’offerta la quota percentuale di apporto dei requisiti di qualificazione,</w:t>
      </w:r>
    </w:p>
    <w:p w14:paraId="56B093E8"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rPr>
        <w:t>- ognuno dei membri dell’operatore riunito dovrà firmare digitalmente la “domanda di partecipazione” generata dal sistema e ad esso riferito. La suddetta documentazione prodotta da ciascuno dei membri dell’operatore riunito deve essere inserita nell’apposito spazio predisposto sul sistema telematico da parte dell’operatore economico indicato quale mandatario e abilitato ad operare sul sistema START.</w:t>
      </w:r>
    </w:p>
    <w:p w14:paraId="4F271D9F"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rPr>
        <w:t>Nel caso di partecipazione di Raggruppamento temporaneo, Consorzio ordinario di concorrenti già costituiti deve essere, inoltre, prodotta ed inserita, nello spazio, da parte dell’operatore economico indicato quale impresa mandataria ed abilitato ad operare sul sistema START, copia autentica, rilasciata dal notaio, dell’ATTO DI COSTITUZIONE di RTI /CONSORZIO ORDINARIO DI CONCORRENTI, redatto nella forma minima della scrittura privata autenticata, in formato elettronico o mediante scansione del documento cartaceo.</w:t>
      </w:r>
    </w:p>
    <w:p w14:paraId="2AA83DA5" w14:textId="77777777" w:rsidR="00F64919" w:rsidRPr="00F64919" w:rsidRDefault="00F64919" w:rsidP="00F64919">
      <w:pPr>
        <w:pStyle w:val="Standard"/>
        <w:tabs>
          <w:tab w:val="left" w:pos="720"/>
        </w:tabs>
        <w:spacing w:line="240" w:lineRule="atLeast"/>
        <w:jc w:val="both"/>
        <w:rPr>
          <w:rFonts w:asciiTheme="minorHAnsi" w:hAnsiTheme="minorHAnsi" w:cstheme="minorHAnsi"/>
          <w:b/>
          <w:bCs/>
        </w:rPr>
      </w:pPr>
      <w:r w:rsidRPr="00F64919">
        <w:rPr>
          <w:rFonts w:asciiTheme="minorHAnsi" w:hAnsiTheme="minorHAnsi" w:cstheme="minorHAnsi"/>
          <w:b/>
          <w:bCs/>
        </w:rPr>
        <w:t>CONSORZI ART. 65 COMMA 2, LETTERE b), c) e d)</w:t>
      </w:r>
    </w:p>
    <w:p w14:paraId="1351B777"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b/>
          <w:bCs/>
        </w:rPr>
        <w:t>Nel caso in cui l’operatore economico partecipante alla gara sia un consorzio di cui all’art. 65, comma 2, lettera b) o lettera c) o lettera d) del Codice deve</w:t>
      </w:r>
      <w:r w:rsidRPr="00F64919">
        <w:rPr>
          <w:rFonts w:asciiTheme="minorHAnsi" w:hAnsiTheme="minorHAnsi" w:cstheme="minorHAnsi"/>
        </w:rPr>
        <w:t>:</w:t>
      </w:r>
    </w:p>
    <w:p w14:paraId="40F7FF83" w14:textId="77777777" w:rsidR="00F64919" w:rsidRPr="00F64919" w:rsidRDefault="00F64919" w:rsidP="00406488">
      <w:pPr>
        <w:pStyle w:val="Standard"/>
        <w:numPr>
          <w:ilvl w:val="0"/>
          <w:numId w:val="10"/>
        </w:numPr>
        <w:tabs>
          <w:tab w:val="left" w:pos="720"/>
        </w:tabs>
        <w:spacing w:line="240" w:lineRule="atLeast"/>
        <w:jc w:val="both"/>
        <w:textAlignment w:val="baseline"/>
        <w:rPr>
          <w:rFonts w:asciiTheme="minorHAnsi" w:hAnsiTheme="minorHAnsi" w:cstheme="minorHAnsi"/>
        </w:rPr>
      </w:pPr>
      <w:r w:rsidRPr="00F64919">
        <w:rPr>
          <w:rFonts w:asciiTheme="minorHAnsi" w:hAnsiTheme="minorHAnsi" w:cstheme="minorHAnsi"/>
        </w:rPr>
        <w:t xml:space="preserve">compilare i form on-line per procedere alla generazione della corrispondente “domanda di partecipazione”, specificando la tipologia di consorzio (consorzio lett. b) o consorzio lett. c) o consorzio </w:t>
      </w:r>
      <w:r w:rsidRPr="00F64919">
        <w:rPr>
          <w:rFonts w:asciiTheme="minorHAnsi" w:hAnsiTheme="minorHAnsi" w:cstheme="minorHAnsi"/>
        </w:rPr>
        <w:lastRenderedPageBreak/>
        <w:t>lett. d), comma 2, art. 65 del Codice), indicando le consorziate per le quali il consorzio concorre; qualora il consorzio non indichi per quale/i consorziato/i concorre, si intende che lo stesso partecipa in nome e per conto proprio.</w:t>
      </w:r>
    </w:p>
    <w:p w14:paraId="05120FAC" w14:textId="77777777" w:rsidR="00F64919" w:rsidRPr="00F64919" w:rsidRDefault="00F64919" w:rsidP="00406488">
      <w:pPr>
        <w:pStyle w:val="Standard"/>
        <w:numPr>
          <w:ilvl w:val="0"/>
          <w:numId w:val="10"/>
        </w:numPr>
        <w:tabs>
          <w:tab w:val="left" w:pos="720"/>
        </w:tabs>
        <w:spacing w:line="240" w:lineRule="atLeast"/>
        <w:jc w:val="both"/>
        <w:textAlignment w:val="baseline"/>
        <w:rPr>
          <w:rFonts w:asciiTheme="minorHAnsi" w:hAnsiTheme="minorHAnsi" w:cstheme="minorHAnsi"/>
        </w:rPr>
      </w:pPr>
      <w:r w:rsidRPr="00F64919">
        <w:rPr>
          <w:rFonts w:asciiTheme="minorHAnsi" w:hAnsiTheme="minorHAnsi" w:cstheme="minorHAnsi"/>
        </w:rPr>
        <w:t>firmare digitalmente la “domanda di partecipazione” generata dal sistema.</w:t>
      </w:r>
    </w:p>
    <w:p w14:paraId="20EFED1D" w14:textId="77777777" w:rsidR="00F64919" w:rsidRPr="00F64919" w:rsidRDefault="00F64919" w:rsidP="00F64919">
      <w:pPr>
        <w:pStyle w:val="Standard"/>
        <w:tabs>
          <w:tab w:val="left" w:pos="720"/>
        </w:tabs>
        <w:spacing w:line="240" w:lineRule="atLeast"/>
        <w:jc w:val="both"/>
        <w:rPr>
          <w:rFonts w:asciiTheme="minorHAnsi" w:hAnsiTheme="minorHAnsi" w:cstheme="minorHAnsi"/>
        </w:rPr>
      </w:pPr>
      <w:r w:rsidRPr="00F64919">
        <w:rPr>
          <w:rFonts w:asciiTheme="minorHAnsi" w:hAnsiTheme="minorHAnsi" w:cstheme="minorHAnsi"/>
        </w:rPr>
        <w:t>Nel caso in cui la “Domanda di partecipazione” e le altre dichiarazioni siano firmate da un procuratore, il concorrente inserisce a sistema nell’apposito spazio riservato alla Procura denominato “Procura o dichiarazione sostitutiva” l’originale informatico firmato digitalmente dal notaio ovvero copia informatica conforme all’originale firmata digitalmente dal notaio della procura oppure nel solo caso in cui dalla visura camerale del concorrente risulti l’indicazione espressa dei poteri rappresentativi conferiti con la procura, la dichiarazione sostitutiva firmata digitalmente resa dal procuratore attestante la sussistenza dei poteri rappresentativi risultanti dalla visura.</w:t>
      </w:r>
    </w:p>
    <w:p w14:paraId="2F682AC8" w14:textId="77777777" w:rsidR="00F64919" w:rsidRPr="00F64919" w:rsidRDefault="00F64919" w:rsidP="00F64919">
      <w:pPr>
        <w:pStyle w:val="Corpotesto"/>
        <w:spacing w:before="199"/>
        <w:ind w:left="102" w:right="230"/>
        <w:jc w:val="both"/>
        <w:rPr>
          <w:rFonts w:asciiTheme="minorHAnsi" w:hAnsiTheme="minorHAnsi" w:cstheme="minorHAnsi"/>
          <w:sz w:val="22"/>
          <w:szCs w:val="22"/>
        </w:rPr>
      </w:pPr>
      <w:r w:rsidRPr="00F64919">
        <w:rPr>
          <w:rFonts w:asciiTheme="minorHAnsi" w:hAnsiTheme="minorHAnsi" w:cstheme="minorHAnsi"/>
          <w:sz w:val="22"/>
          <w:szCs w:val="22"/>
        </w:rPr>
        <w:t>La suddetta documentazione prodotta da ciascuno dei membri dell’operatore riunito deve essere inserita nell’apposito spazio predisposto sul sistema telematico da parte dell’operatore economico indicato quale mandatario e abilitato ad operare sul sistema START.</w:t>
      </w:r>
    </w:p>
    <w:p w14:paraId="4A3E0BCE" w14:textId="77777777" w:rsidR="00F64919" w:rsidRPr="00F64919" w:rsidRDefault="00F64919" w:rsidP="00406488">
      <w:pPr>
        <w:pStyle w:val="Titolo1"/>
        <w:keepNext w:val="0"/>
        <w:widowControl w:val="0"/>
        <w:numPr>
          <w:ilvl w:val="1"/>
          <w:numId w:val="9"/>
        </w:numPr>
        <w:tabs>
          <w:tab w:val="left" w:pos="689"/>
        </w:tabs>
        <w:suppressAutoHyphens w:val="0"/>
        <w:autoSpaceDE w:val="0"/>
        <w:autoSpaceDN w:val="0"/>
        <w:spacing w:before="201"/>
        <w:ind w:left="688" w:hanging="457"/>
        <w:jc w:val="both"/>
        <w:rPr>
          <w:rFonts w:asciiTheme="minorHAnsi" w:hAnsiTheme="minorHAnsi" w:cstheme="minorHAnsi"/>
          <w:color w:val="4472C4" w:themeColor="accent1"/>
          <w:sz w:val="20"/>
          <w:u w:val="single"/>
        </w:rPr>
      </w:pPr>
      <w:r w:rsidRPr="00F64919">
        <w:rPr>
          <w:rFonts w:asciiTheme="minorHAnsi" w:hAnsiTheme="minorHAnsi" w:cstheme="minorHAnsi"/>
          <w:color w:val="4472C4" w:themeColor="accent1"/>
          <w:sz w:val="20"/>
          <w:u w:val="single"/>
        </w:rPr>
        <w:t>DOCUMENTO DI GARA UNICO EUROPEO – DGUE</w:t>
      </w:r>
    </w:p>
    <w:p w14:paraId="4957ACCF" w14:textId="77777777" w:rsidR="00F64919" w:rsidRPr="008D6F78" w:rsidRDefault="00F64919" w:rsidP="00F64919">
      <w:pPr>
        <w:adjustRightInd w:val="0"/>
        <w:jc w:val="both"/>
        <w:rPr>
          <w:rFonts w:cstheme="minorHAnsi"/>
        </w:rPr>
      </w:pPr>
      <w:r w:rsidRPr="008D6F78">
        <w:rPr>
          <w:rFonts w:cstheme="minorHAnsi"/>
        </w:rPr>
        <w:t xml:space="preserve">Il concorrente, ai sensi dell’art. 91, comma 1, lett. b) del Codice compila il DGUE aggiornato alla nuova normativa, </w:t>
      </w:r>
      <w:r w:rsidRPr="008D6F78">
        <w:rPr>
          <w:rFonts w:cstheme="minorHAnsi"/>
          <w:u w:val="single"/>
        </w:rPr>
        <w:t>generato automaticamente dal sistema telematico START</w:t>
      </w:r>
      <w:r w:rsidRPr="008D6F78">
        <w:rPr>
          <w:rFonts w:cstheme="minorHAnsi"/>
        </w:rPr>
        <w:t>, secondo quanto riportato di seguito.</w:t>
      </w:r>
    </w:p>
    <w:p w14:paraId="237F8290" w14:textId="77777777" w:rsidR="00F64919" w:rsidRPr="008D6F78" w:rsidRDefault="00F64919" w:rsidP="00F64919">
      <w:pPr>
        <w:adjustRightInd w:val="0"/>
        <w:jc w:val="both"/>
        <w:rPr>
          <w:rFonts w:cstheme="minorHAnsi"/>
        </w:rPr>
      </w:pPr>
      <w:r w:rsidRPr="008D6F78">
        <w:rPr>
          <w:rFonts w:cstheme="minorHAnsi"/>
        </w:rPr>
        <w:t>Si precisa che:</w:t>
      </w:r>
    </w:p>
    <w:p w14:paraId="6DC08C93" w14:textId="77777777" w:rsidR="00F64919" w:rsidRPr="00446910" w:rsidRDefault="00F64919" w:rsidP="00406488">
      <w:pPr>
        <w:pStyle w:val="Paragrafoelenco"/>
        <w:numPr>
          <w:ilvl w:val="2"/>
          <w:numId w:val="9"/>
        </w:numPr>
        <w:suppressAutoHyphens/>
        <w:adjustRightInd w:val="0"/>
        <w:spacing w:after="0" w:line="240" w:lineRule="auto"/>
        <w:ind w:left="426"/>
        <w:contextualSpacing w:val="0"/>
        <w:jc w:val="both"/>
        <w:rPr>
          <w:rFonts w:cstheme="minorHAnsi"/>
        </w:rPr>
      </w:pPr>
      <w:r w:rsidRPr="00446910">
        <w:rPr>
          <w:rFonts w:cstheme="minorHAnsi"/>
        </w:rPr>
        <w:t>le dichiarazioni in ordine all’insussistenza delle cause automatiche di esclusione di cui all’articolo 94 commi 1 e 2 del Codice sono rese dall’operatore economico in relazione a tutti i soggetti indicati al comma 3;</w:t>
      </w:r>
    </w:p>
    <w:p w14:paraId="0EDDE16F" w14:textId="77777777" w:rsidR="00F64919" w:rsidRPr="00446910" w:rsidRDefault="00F64919" w:rsidP="00406488">
      <w:pPr>
        <w:pStyle w:val="Paragrafoelenco"/>
        <w:numPr>
          <w:ilvl w:val="2"/>
          <w:numId w:val="9"/>
        </w:numPr>
        <w:suppressAutoHyphens/>
        <w:adjustRightInd w:val="0"/>
        <w:spacing w:after="0" w:line="240" w:lineRule="auto"/>
        <w:ind w:left="426"/>
        <w:contextualSpacing w:val="0"/>
        <w:jc w:val="both"/>
        <w:rPr>
          <w:rFonts w:cstheme="minorHAnsi"/>
        </w:rPr>
      </w:pPr>
      <w:r w:rsidRPr="00446910">
        <w:rPr>
          <w:rFonts w:cstheme="minorHAnsi"/>
        </w:rPr>
        <w:t>le dichiarazioni in ordine all’insussistenza delle cause non automatiche di esclusione di cui all’articolo 98, comma 3, lettere g) ed h) del Codice sono rese dall’operatore economico in relazione ai soggetti di cui al punto precedente;</w:t>
      </w:r>
    </w:p>
    <w:p w14:paraId="711E26E1" w14:textId="77777777" w:rsidR="00F64919" w:rsidRPr="00446910" w:rsidRDefault="00F64919" w:rsidP="00406488">
      <w:pPr>
        <w:pStyle w:val="Paragrafoelenco"/>
        <w:numPr>
          <w:ilvl w:val="2"/>
          <w:numId w:val="9"/>
        </w:numPr>
        <w:suppressAutoHyphens/>
        <w:adjustRightInd w:val="0"/>
        <w:spacing w:after="0" w:line="240" w:lineRule="auto"/>
        <w:ind w:left="426"/>
        <w:contextualSpacing w:val="0"/>
        <w:jc w:val="both"/>
        <w:rPr>
          <w:rFonts w:cstheme="minorHAnsi"/>
        </w:rPr>
      </w:pPr>
      <w:r w:rsidRPr="00446910">
        <w:rPr>
          <w:rFonts w:cstheme="minorHAnsi"/>
        </w:rPr>
        <w:t>le dichiarazioni in ordine all’insussistenza delle altre cause di esclusione sono rese in relazione all’operatore economico.</w:t>
      </w:r>
    </w:p>
    <w:p w14:paraId="2CC6717D" w14:textId="77777777" w:rsidR="00F64919" w:rsidRPr="008D6F78" w:rsidRDefault="00F64919" w:rsidP="00F64919">
      <w:pPr>
        <w:adjustRightInd w:val="0"/>
        <w:jc w:val="both"/>
        <w:rPr>
          <w:rFonts w:cstheme="minorHAnsi"/>
        </w:rPr>
      </w:pPr>
    </w:p>
    <w:p w14:paraId="53FC83AD" w14:textId="77777777" w:rsidR="00F64919" w:rsidRPr="008D6F78" w:rsidRDefault="00F64919" w:rsidP="00F64919">
      <w:pPr>
        <w:adjustRightInd w:val="0"/>
        <w:jc w:val="both"/>
        <w:rPr>
          <w:rFonts w:cstheme="minorHAnsi"/>
        </w:rPr>
      </w:pPr>
      <w:r w:rsidRPr="008D6F78">
        <w:rPr>
          <w:rFonts w:cstheme="minorHAnsi"/>
        </w:rPr>
        <w:t>Con riferimento alle cause di esclusione di cui all’articolo 95 del Codice, il concorrente dichiara:</w:t>
      </w:r>
    </w:p>
    <w:p w14:paraId="195477B1" w14:textId="77777777" w:rsidR="00F64919" w:rsidRPr="008D6F78" w:rsidRDefault="00F64919" w:rsidP="00406488">
      <w:pPr>
        <w:pStyle w:val="Paragrafoelenco"/>
        <w:numPr>
          <w:ilvl w:val="2"/>
          <w:numId w:val="9"/>
        </w:numPr>
        <w:suppressAutoHyphens/>
        <w:adjustRightInd w:val="0"/>
        <w:spacing w:after="0" w:line="240" w:lineRule="auto"/>
        <w:ind w:left="426"/>
        <w:contextualSpacing w:val="0"/>
        <w:jc w:val="both"/>
        <w:rPr>
          <w:rFonts w:cstheme="minorHAnsi"/>
        </w:rPr>
      </w:pPr>
      <w:r w:rsidRPr="008D6F78">
        <w:rPr>
          <w:rFonts w:cstheme="minorHAnsi"/>
        </w:rPr>
        <w:t>le gravi infrazioni di cui all’articolo 95, comma 1, lettera a) del Codice commesse nei tre anni antecedenti la data di invio della presente lettera di invito;</w:t>
      </w:r>
    </w:p>
    <w:p w14:paraId="58806DBB" w14:textId="77777777" w:rsidR="00F64919" w:rsidRPr="008D6F78" w:rsidRDefault="00F64919" w:rsidP="00406488">
      <w:pPr>
        <w:pStyle w:val="Paragrafoelenco"/>
        <w:numPr>
          <w:ilvl w:val="2"/>
          <w:numId w:val="9"/>
        </w:numPr>
        <w:suppressAutoHyphens/>
        <w:adjustRightInd w:val="0"/>
        <w:spacing w:after="0" w:line="240" w:lineRule="auto"/>
        <w:ind w:left="426"/>
        <w:contextualSpacing w:val="0"/>
        <w:jc w:val="both"/>
        <w:rPr>
          <w:rFonts w:cstheme="minorHAnsi"/>
        </w:rPr>
      </w:pPr>
      <w:r w:rsidRPr="008D6F78">
        <w:rPr>
          <w:rFonts w:cstheme="minorHAnsi"/>
        </w:rPr>
        <w:t>gli atti e i provvedimenti indicati all’articolo 98, comma 6, del Codice emessi nei tre anni antecedenti la data di invio della presente lettera di invito;</w:t>
      </w:r>
    </w:p>
    <w:p w14:paraId="51FE941F" w14:textId="77777777" w:rsidR="00F64919" w:rsidRPr="008D6F78" w:rsidRDefault="00F64919" w:rsidP="00406488">
      <w:pPr>
        <w:pStyle w:val="Paragrafoelenco"/>
        <w:numPr>
          <w:ilvl w:val="2"/>
          <w:numId w:val="9"/>
        </w:numPr>
        <w:suppressAutoHyphens/>
        <w:adjustRightInd w:val="0"/>
        <w:spacing w:after="0" w:line="240" w:lineRule="auto"/>
        <w:ind w:left="426"/>
        <w:contextualSpacing w:val="0"/>
        <w:jc w:val="both"/>
        <w:rPr>
          <w:rFonts w:cstheme="minorHAnsi"/>
        </w:rPr>
      </w:pPr>
      <w:r w:rsidRPr="008D6F78">
        <w:rPr>
          <w:rFonts w:cstheme="minorHAnsi"/>
        </w:rPr>
        <w:t>tutti gli altri comportamenti di cui all’articolo 98 del Codice, commessi nei tre anni antecedenti la data di invio della presente lettera di invito.</w:t>
      </w:r>
    </w:p>
    <w:p w14:paraId="2E854666" w14:textId="77777777" w:rsidR="00F64919" w:rsidRPr="008D6F78" w:rsidRDefault="00F64919" w:rsidP="00F64919">
      <w:pPr>
        <w:adjustRightInd w:val="0"/>
        <w:jc w:val="both"/>
        <w:rPr>
          <w:rFonts w:cstheme="minorHAnsi"/>
        </w:rPr>
      </w:pPr>
      <w:r w:rsidRPr="008D6F78">
        <w:rPr>
          <w:rFonts w:cstheme="minorHAnsi"/>
        </w:rPr>
        <w:t>La dichiarazione di cui sopra deve essere resa anche nel caso di impugnazione in giudizio dei relativi provvedimenti.</w:t>
      </w:r>
    </w:p>
    <w:p w14:paraId="49EA886D" w14:textId="77777777" w:rsidR="00F64919" w:rsidRPr="008D6F78" w:rsidRDefault="00F64919" w:rsidP="00F64919">
      <w:pPr>
        <w:adjustRightInd w:val="0"/>
        <w:jc w:val="both"/>
        <w:rPr>
          <w:rFonts w:cstheme="minorHAnsi"/>
        </w:rPr>
      </w:pPr>
      <w:r w:rsidRPr="008D6F78">
        <w:rPr>
          <w:rFonts w:cstheme="minorHAnsi"/>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4580A17A" w14:textId="77777777" w:rsidR="00F64919" w:rsidRPr="008D6F78" w:rsidRDefault="00F64919" w:rsidP="00F64919">
      <w:pPr>
        <w:adjustRightInd w:val="0"/>
        <w:jc w:val="both"/>
        <w:rPr>
          <w:rFonts w:cstheme="minorHAnsi"/>
        </w:rPr>
      </w:pPr>
      <w:r w:rsidRPr="008D6F78">
        <w:rPr>
          <w:rFonts w:cstheme="minorHAnsi"/>
        </w:rPr>
        <w:t>L’operatore economico adotta le misure di self</w:t>
      </w:r>
      <w:r>
        <w:rPr>
          <w:rFonts w:cstheme="minorHAnsi"/>
        </w:rPr>
        <w:t>-</w:t>
      </w:r>
      <w:r w:rsidRPr="008D6F78">
        <w:rPr>
          <w:rFonts w:cstheme="minorHAnsi"/>
        </w:rPr>
        <w:t xml:space="preserve">cleaning che è stato impossibilitato ad adottare prima della presentazione dell’offerta e quelle relative a cause di esclusione che si sono verificate dopo tale momento. Se l’operatore economico omette di comunicare alla stazione appaltante la sussistenza dei fatti e dei provvedimenti </w:t>
      </w:r>
      <w:r w:rsidRPr="008D6F78">
        <w:rPr>
          <w:rFonts w:cstheme="minorHAnsi"/>
        </w:rPr>
        <w:lastRenderedPageBreak/>
        <w:t>che possono costituire una causa di esclusione ai sensi degli articoli 94 e 95 del codice e detti fatti o provvedimenti non risultino nel FVOE, il triennio inizia a decorrere dalla data in cui la stazione appaltante ha acquisito gli stessi, anziché dalla commissione del fatto o dall’adozione del provvedimento.</w:t>
      </w:r>
    </w:p>
    <w:p w14:paraId="72BFA407" w14:textId="77777777" w:rsidR="00F64919" w:rsidRDefault="00F64919" w:rsidP="00F64919">
      <w:pPr>
        <w:adjustRightInd w:val="0"/>
        <w:jc w:val="both"/>
        <w:rPr>
          <w:rFonts w:cstheme="minorHAnsi"/>
        </w:rPr>
      </w:pPr>
      <w:r w:rsidRPr="008D6F78">
        <w:rPr>
          <w:rFonts w:cstheme="minorHAnsi"/>
        </w:rPr>
        <w:t>L'Amministrazione, nella successiva fase di controllo, verificherà la veridicità del contenuto di tali dichiarazioni.</w:t>
      </w:r>
    </w:p>
    <w:p w14:paraId="560E26DC" w14:textId="77777777" w:rsidR="006E65C0" w:rsidRDefault="006E65C0" w:rsidP="00F64919">
      <w:pPr>
        <w:adjustRightInd w:val="0"/>
        <w:rPr>
          <w:rFonts w:cstheme="minorHAnsi"/>
          <w:b/>
          <w:bCs/>
        </w:rPr>
      </w:pPr>
    </w:p>
    <w:p w14:paraId="568BD732" w14:textId="653C5177" w:rsidR="00F64919" w:rsidRPr="008D6F78" w:rsidRDefault="00F64919" w:rsidP="00F64919">
      <w:pPr>
        <w:adjustRightInd w:val="0"/>
        <w:rPr>
          <w:rFonts w:cstheme="minorHAnsi"/>
          <w:b/>
          <w:bCs/>
        </w:rPr>
      </w:pPr>
      <w:r w:rsidRPr="008D6F78">
        <w:rPr>
          <w:rFonts w:cstheme="minorHAnsi"/>
          <w:b/>
          <w:bCs/>
        </w:rPr>
        <w:t>Il DGUE dovrà essere compilato a cura dei seguenti soggetti:</w:t>
      </w:r>
    </w:p>
    <w:p w14:paraId="4DCB76D3" w14:textId="77777777" w:rsidR="00F64919" w:rsidRPr="008D6F78" w:rsidRDefault="00F64919" w:rsidP="00F64919">
      <w:pPr>
        <w:adjustRightInd w:val="0"/>
        <w:rPr>
          <w:rFonts w:cstheme="minorHAnsi"/>
        </w:rPr>
      </w:pPr>
      <w:r w:rsidRPr="008D6F78">
        <w:rPr>
          <w:rFonts w:cstheme="minorHAnsi"/>
        </w:rPr>
        <w:t>- concorrente partecipante come impresa singola;</w:t>
      </w:r>
    </w:p>
    <w:p w14:paraId="119A5871" w14:textId="77777777" w:rsidR="00F64919" w:rsidRPr="008D6F78" w:rsidRDefault="00F64919" w:rsidP="00F64919">
      <w:pPr>
        <w:adjustRightInd w:val="0"/>
        <w:rPr>
          <w:rFonts w:cstheme="minorHAnsi"/>
        </w:rPr>
      </w:pPr>
      <w:r w:rsidRPr="008D6F78">
        <w:rPr>
          <w:rFonts w:cstheme="minorHAnsi"/>
        </w:rPr>
        <w:t>- ogni componente del RTI;</w:t>
      </w:r>
    </w:p>
    <w:p w14:paraId="693FAE15" w14:textId="77777777" w:rsidR="00F64919" w:rsidRPr="008D6F78" w:rsidRDefault="00F64919" w:rsidP="00F64919">
      <w:pPr>
        <w:adjustRightInd w:val="0"/>
        <w:rPr>
          <w:rFonts w:cstheme="minorHAnsi"/>
        </w:rPr>
      </w:pPr>
      <w:r w:rsidRPr="008D6F78">
        <w:rPr>
          <w:rFonts w:cstheme="minorHAnsi"/>
        </w:rPr>
        <w:t>- impresa consorziata;</w:t>
      </w:r>
    </w:p>
    <w:p w14:paraId="4B063CF6" w14:textId="77777777" w:rsidR="00F64919" w:rsidRPr="008D6F78" w:rsidRDefault="00F64919" w:rsidP="00F64919">
      <w:pPr>
        <w:adjustRightInd w:val="0"/>
        <w:jc w:val="both"/>
        <w:rPr>
          <w:rFonts w:cstheme="minorHAnsi"/>
          <w:b/>
          <w:bCs/>
        </w:rPr>
      </w:pPr>
      <w:r w:rsidRPr="008D6F78">
        <w:rPr>
          <w:rFonts w:cstheme="minorHAnsi"/>
        </w:rPr>
        <w:t xml:space="preserve">- impresa ausiliaria, in caso di avvalimento ai sensi </w:t>
      </w:r>
      <w:r>
        <w:rPr>
          <w:rFonts w:cstheme="minorHAnsi"/>
        </w:rPr>
        <w:t>del D. Lgs. 36/2023.</w:t>
      </w:r>
    </w:p>
    <w:p w14:paraId="495D8155" w14:textId="77777777" w:rsidR="00F64919" w:rsidRDefault="00F64919" w:rsidP="00F64919">
      <w:pPr>
        <w:adjustRightInd w:val="0"/>
        <w:rPr>
          <w:rFonts w:cstheme="minorHAnsi"/>
          <w:b/>
          <w:bCs/>
        </w:rPr>
      </w:pPr>
    </w:p>
    <w:p w14:paraId="23377D29" w14:textId="77777777" w:rsidR="00F64919" w:rsidRPr="008D6F78" w:rsidRDefault="00F64919" w:rsidP="00F64919">
      <w:pPr>
        <w:adjustRightInd w:val="0"/>
        <w:rPr>
          <w:rFonts w:cstheme="minorHAnsi"/>
          <w:b/>
          <w:bCs/>
        </w:rPr>
      </w:pPr>
      <w:r w:rsidRPr="008D6F78">
        <w:rPr>
          <w:rFonts w:cstheme="minorHAnsi"/>
          <w:b/>
          <w:bCs/>
        </w:rPr>
        <w:t>come segue:</w:t>
      </w:r>
    </w:p>
    <w:p w14:paraId="22C95B39" w14:textId="77777777" w:rsidR="00F64919" w:rsidRPr="008D6F78" w:rsidRDefault="00F64919" w:rsidP="00F64919">
      <w:pPr>
        <w:adjustRightInd w:val="0"/>
        <w:rPr>
          <w:rFonts w:cstheme="minorHAnsi"/>
        </w:rPr>
      </w:pPr>
      <w:r w:rsidRPr="008D6F78">
        <w:rPr>
          <w:rFonts w:cstheme="minorHAnsi"/>
          <w:b/>
          <w:bCs/>
        </w:rPr>
        <w:t xml:space="preserve">Parte II </w:t>
      </w:r>
      <w:r w:rsidRPr="008D6F78">
        <w:rPr>
          <w:rFonts w:cstheme="minorHAnsi"/>
        </w:rPr>
        <w:t xml:space="preserve">“Informazioni sull'operatore economico”: </w:t>
      </w:r>
      <w:r w:rsidRPr="008D6F78">
        <w:rPr>
          <w:rFonts w:cstheme="minorHAnsi"/>
          <w:b/>
          <w:bCs/>
        </w:rPr>
        <w:t xml:space="preserve">tutte </w:t>
      </w:r>
      <w:r w:rsidRPr="008D6F78">
        <w:rPr>
          <w:rFonts w:cstheme="minorHAnsi"/>
        </w:rPr>
        <w:t>le sezioni.</w:t>
      </w:r>
    </w:p>
    <w:p w14:paraId="24AB7144" w14:textId="77777777" w:rsidR="006E65C0" w:rsidRDefault="006E65C0" w:rsidP="00F64919">
      <w:pPr>
        <w:adjustRightInd w:val="0"/>
        <w:rPr>
          <w:rFonts w:cstheme="minorHAnsi"/>
          <w:b/>
          <w:bCs/>
        </w:rPr>
      </w:pPr>
    </w:p>
    <w:p w14:paraId="0652D06A" w14:textId="77F59D96" w:rsidR="00F64919" w:rsidRPr="008D6F78" w:rsidRDefault="00F64919" w:rsidP="00F64919">
      <w:pPr>
        <w:adjustRightInd w:val="0"/>
        <w:rPr>
          <w:rFonts w:cstheme="minorHAnsi"/>
        </w:rPr>
      </w:pPr>
      <w:r w:rsidRPr="008D6F78">
        <w:rPr>
          <w:rFonts w:cstheme="minorHAnsi"/>
          <w:b/>
          <w:bCs/>
        </w:rPr>
        <w:t xml:space="preserve">Parte III </w:t>
      </w:r>
      <w:r w:rsidRPr="008D6F78">
        <w:rPr>
          <w:rFonts w:cstheme="minorHAnsi"/>
        </w:rPr>
        <w:t xml:space="preserve">“Motivi di esclusione”: </w:t>
      </w:r>
      <w:r w:rsidRPr="008D6F78">
        <w:rPr>
          <w:rFonts w:cstheme="minorHAnsi"/>
          <w:b/>
          <w:bCs/>
        </w:rPr>
        <w:t xml:space="preserve">tutte </w:t>
      </w:r>
      <w:r w:rsidRPr="008D6F78">
        <w:rPr>
          <w:rFonts w:cstheme="minorHAnsi"/>
        </w:rPr>
        <w:t>le sezioni.</w:t>
      </w:r>
    </w:p>
    <w:p w14:paraId="321224A3" w14:textId="77777777" w:rsidR="00F64919" w:rsidRPr="008D6F78" w:rsidRDefault="00F64919" w:rsidP="00F64919">
      <w:pPr>
        <w:adjustRightInd w:val="0"/>
        <w:rPr>
          <w:rFonts w:cstheme="minorHAnsi"/>
        </w:rPr>
      </w:pPr>
    </w:p>
    <w:p w14:paraId="7D14488B" w14:textId="77777777" w:rsidR="00F64919" w:rsidRPr="008D6F78" w:rsidRDefault="00F64919" w:rsidP="00F64919">
      <w:pPr>
        <w:adjustRightInd w:val="0"/>
        <w:rPr>
          <w:rFonts w:cstheme="minorHAnsi"/>
        </w:rPr>
      </w:pPr>
      <w:r w:rsidRPr="008D6F78">
        <w:rPr>
          <w:rFonts w:cstheme="minorHAnsi"/>
          <w:b/>
          <w:bCs/>
        </w:rPr>
        <w:t xml:space="preserve">Parte IV </w:t>
      </w:r>
      <w:r w:rsidRPr="008D6F78">
        <w:rPr>
          <w:rFonts w:cstheme="minorHAnsi"/>
        </w:rPr>
        <w:t>“Criteri di selezione”:</w:t>
      </w:r>
      <w:r>
        <w:rPr>
          <w:rFonts w:cstheme="minorHAnsi"/>
        </w:rPr>
        <w:t xml:space="preserve"> </w:t>
      </w:r>
      <w:r w:rsidRPr="008D6F78">
        <w:rPr>
          <w:rFonts w:cstheme="minorHAnsi"/>
          <w:b/>
          <w:bCs/>
        </w:rPr>
        <w:t xml:space="preserve">tutte </w:t>
      </w:r>
      <w:r w:rsidRPr="008D6F78">
        <w:rPr>
          <w:rFonts w:cstheme="minorHAnsi"/>
        </w:rPr>
        <w:t>le sezioni.</w:t>
      </w:r>
    </w:p>
    <w:p w14:paraId="0E2FF9B4" w14:textId="77777777" w:rsidR="00F64919" w:rsidRPr="008D6F78" w:rsidRDefault="00F64919" w:rsidP="00F64919">
      <w:pPr>
        <w:adjustRightInd w:val="0"/>
        <w:rPr>
          <w:rFonts w:cstheme="minorHAnsi"/>
        </w:rPr>
      </w:pPr>
    </w:p>
    <w:p w14:paraId="618B35F2" w14:textId="77777777" w:rsidR="00F64919" w:rsidRPr="008D6F78" w:rsidRDefault="00F64919" w:rsidP="00F64919">
      <w:pPr>
        <w:adjustRightInd w:val="0"/>
        <w:jc w:val="both"/>
        <w:rPr>
          <w:rFonts w:cstheme="minorHAnsi"/>
          <w:b/>
          <w:bCs/>
          <w:i/>
          <w:iCs/>
          <w:color w:val="000000"/>
        </w:rPr>
      </w:pPr>
      <w:r w:rsidRPr="008D6F78">
        <w:rPr>
          <w:rFonts w:cstheme="minorHAnsi"/>
          <w:b/>
          <w:bCs/>
          <w:i/>
          <w:iCs/>
          <w:color w:val="000000"/>
        </w:rPr>
        <w:t>Il documento deve essere compilato, esportato e firmato digitalmente dal soggetto abilitato ad operare sul sistema START, ed inserito nell’apposito spazio previsto.</w:t>
      </w:r>
    </w:p>
    <w:p w14:paraId="34A170A9" w14:textId="77777777" w:rsidR="00F64919" w:rsidRPr="008D6F78" w:rsidRDefault="00F64919" w:rsidP="00F64919">
      <w:pPr>
        <w:adjustRightInd w:val="0"/>
        <w:jc w:val="both"/>
        <w:rPr>
          <w:rFonts w:cstheme="minorHAnsi"/>
        </w:rPr>
      </w:pPr>
    </w:p>
    <w:p w14:paraId="306BE4E1" w14:textId="77777777" w:rsidR="00F64919" w:rsidRPr="008C5793" w:rsidRDefault="00F64919" w:rsidP="00F64919">
      <w:pPr>
        <w:pBdr>
          <w:top w:val="single" w:sz="4" w:space="1" w:color="auto"/>
          <w:left w:val="single" w:sz="4" w:space="4" w:color="auto"/>
          <w:bottom w:val="single" w:sz="4" w:space="0" w:color="auto"/>
          <w:right w:val="single" w:sz="4" w:space="4" w:color="auto"/>
        </w:pBdr>
        <w:jc w:val="both"/>
        <w:rPr>
          <w:rFonts w:cstheme="minorHAnsi"/>
          <w:bCs/>
          <w:i/>
          <w:color w:val="1F4E79" w:themeColor="accent5" w:themeShade="80"/>
        </w:rPr>
      </w:pPr>
      <w:r w:rsidRPr="008C5793">
        <w:rPr>
          <w:rFonts w:cstheme="minorHAnsi"/>
          <w:bCs/>
          <w:i/>
          <w:color w:val="1F4E79" w:themeColor="accent5" w:themeShade="80"/>
        </w:rPr>
        <w:t>NOTA BENE: Il formulario per il documento di gara unico europeo dovrà essere fornito anche DA TUTTI gli operatori interessati, come previsto nella Parte II dello stesso DGUE.</w:t>
      </w:r>
    </w:p>
    <w:p w14:paraId="36384B47" w14:textId="77777777" w:rsidR="00F64919" w:rsidRPr="008C5793" w:rsidRDefault="00F64919" w:rsidP="00F64919">
      <w:pPr>
        <w:pBdr>
          <w:top w:val="single" w:sz="4" w:space="1" w:color="auto"/>
          <w:left w:val="single" w:sz="4" w:space="4" w:color="auto"/>
          <w:bottom w:val="single" w:sz="4" w:space="0" w:color="auto"/>
          <w:right w:val="single" w:sz="4" w:space="4" w:color="auto"/>
        </w:pBdr>
        <w:jc w:val="both"/>
        <w:rPr>
          <w:rFonts w:cstheme="minorHAnsi"/>
          <w:bCs/>
          <w:i/>
          <w:color w:val="1F4E79" w:themeColor="accent5" w:themeShade="80"/>
        </w:rPr>
      </w:pPr>
      <w:r w:rsidRPr="008C5793">
        <w:rPr>
          <w:rFonts w:cstheme="minorHAnsi"/>
          <w:bCs/>
          <w:i/>
          <w:color w:val="1F4E79" w:themeColor="accent5" w:themeShade="80"/>
        </w:rPr>
        <w:t>I formulari per il documento di gara unico europeo forniti dagli operatori interessati dovranno essere compilati e firmati digitalmente dal rappresentante legale dell'operatore interessato.</w:t>
      </w:r>
    </w:p>
    <w:p w14:paraId="28ACBDD5" w14:textId="77777777" w:rsidR="00F64919" w:rsidRPr="008C5793" w:rsidRDefault="00F64919" w:rsidP="00F64919">
      <w:pPr>
        <w:pBdr>
          <w:top w:val="single" w:sz="4" w:space="1" w:color="auto"/>
          <w:left w:val="single" w:sz="4" w:space="4" w:color="auto"/>
          <w:bottom w:val="single" w:sz="4" w:space="0" w:color="auto"/>
          <w:right w:val="single" w:sz="4" w:space="4" w:color="auto"/>
        </w:pBdr>
        <w:jc w:val="both"/>
        <w:rPr>
          <w:rFonts w:cstheme="minorHAnsi"/>
          <w:bCs/>
          <w:i/>
          <w:color w:val="1F4E79" w:themeColor="accent5" w:themeShade="80"/>
        </w:rPr>
      </w:pPr>
      <w:r w:rsidRPr="008C5793">
        <w:rPr>
          <w:rFonts w:cstheme="minorHAnsi"/>
          <w:bCs/>
          <w:i/>
          <w:color w:val="1F4E79" w:themeColor="accent5" w:themeShade="80"/>
        </w:rPr>
        <w:t>I formulari per il documento di gara unico europeo, forniti dagli operatori interessati, dovranno essere inseriti nell'apposito spazio “Modello DGUE” da parte dell'operatore economico che chiede di partecipare alla presente gara.</w:t>
      </w:r>
    </w:p>
    <w:p w14:paraId="05FB6275" w14:textId="77777777" w:rsidR="00F64919" w:rsidRPr="008D6F78" w:rsidRDefault="00F64919" w:rsidP="00F64919">
      <w:pPr>
        <w:adjustRightInd w:val="0"/>
        <w:rPr>
          <w:rFonts w:cstheme="minorHAnsi"/>
          <w:b/>
          <w:bCs/>
          <w:color w:val="000000"/>
        </w:rPr>
      </w:pPr>
    </w:p>
    <w:p w14:paraId="17FCE053" w14:textId="77777777" w:rsidR="00F64919" w:rsidRDefault="00F64919" w:rsidP="00406488">
      <w:pPr>
        <w:pStyle w:val="Paragrafoelenco"/>
        <w:widowControl w:val="0"/>
        <w:numPr>
          <w:ilvl w:val="1"/>
          <w:numId w:val="9"/>
        </w:numPr>
        <w:autoSpaceDE w:val="0"/>
        <w:autoSpaceDN w:val="0"/>
        <w:spacing w:before="92" w:after="0" w:line="240" w:lineRule="auto"/>
        <w:ind w:left="688" w:hanging="688"/>
        <w:contextualSpacing w:val="0"/>
        <w:jc w:val="both"/>
        <w:rPr>
          <w:rFonts w:cstheme="minorHAnsi"/>
          <w:b/>
          <w:color w:val="4472C4" w:themeColor="accent1"/>
          <w:u w:val="single"/>
        </w:rPr>
      </w:pPr>
      <w:r w:rsidRPr="006E65C0">
        <w:rPr>
          <w:rFonts w:cstheme="minorHAnsi"/>
          <w:b/>
          <w:color w:val="4472C4" w:themeColor="accent1"/>
          <w:spacing w:val="-4"/>
          <w:u w:val="single"/>
        </w:rPr>
        <w:t>MODELLO 1 - ULTERIORI</w:t>
      </w:r>
      <w:r w:rsidRPr="006E65C0">
        <w:rPr>
          <w:rFonts w:cstheme="minorHAnsi"/>
          <w:b/>
          <w:color w:val="4472C4" w:themeColor="accent1"/>
          <w:spacing w:val="2"/>
          <w:u w:val="single"/>
        </w:rPr>
        <w:t xml:space="preserve"> </w:t>
      </w:r>
      <w:r w:rsidRPr="006E65C0">
        <w:rPr>
          <w:rFonts w:cstheme="minorHAnsi"/>
          <w:b/>
          <w:color w:val="4472C4" w:themeColor="accent1"/>
          <w:u w:val="single"/>
        </w:rPr>
        <w:t>DICHIARAZIONI</w:t>
      </w:r>
    </w:p>
    <w:p w14:paraId="04E07C67" w14:textId="77777777" w:rsidR="006E65C0" w:rsidRPr="006E65C0" w:rsidRDefault="006E65C0" w:rsidP="006E65C0">
      <w:pPr>
        <w:widowControl w:val="0"/>
        <w:autoSpaceDE w:val="0"/>
        <w:autoSpaceDN w:val="0"/>
        <w:spacing w:before="92" w:after="0" w:line="240" w:lineRule="auto"/>
        <w:jc w:val="both"/>
        <w:rPr>
          <w:rFonts w:cstheme="minorHAnsi"/>
          <w:b/>
          <w:color w:val="4472C4" w:themeColor="accent1"/>
          <w:u w:val="single"/>
        </w:rPr>
      </w:pPr>
    </w:p>
    <w:p w14:paraId="5B367E02" w14:textId="77777777" w:rsidR="00F64919" w:rsidRPr="006E65C0" w:rsidRDefault="00F64919" w:rsidP="00F64919">
      <w:pPr>
        <w:pStyle w:val="Standard"/>
        <w:tabs>
          <w:tab w:val="left" w:pos="720"/>
        </w:tabs>
        <w:spacing w:after="0" w:line="240" w:lineRule="atLeast"/>
        <w:jc w:val="both"/>
        <w:rPr>
          <w:rFonts w:asciiTheme="minorHAnsi" w:hAnsiTheme="minorHAnsi" w:cstheme="minorHAnsi"/>
        </w:rPr>
      </w:pPr>
      <w:r w:rsidRPr="006E65C0">
        <w:rPr>
          <w:rFonts w:asciiTheme="minorHAnsi" w:hAnsiTheme="minorHAnsi" w:cstheme="minorHAnsi"/>
        </w:rPr>
        <w:t>Il “Modello 1 – Ulteriori dichiarazioni”</w:t>
      </w:r>
      <w:r w:rsidRPr="006E65C0">
        <w:rPr>
          <w:rFonts w:asciiTheme="minorHAnsi" w:hAnsiTheme="minorHAnsi" w:cstheme="minorHAnsi"/>
          <w:b/>
        </w:rPr>
        <w:t xml:space="preserve"> </w:t>
      </w:r>
      <w:r w:rsidRPr="006E65C0">
        <w:rPr>
          <w:rFonts w:asciiTheme="minorHAnsi" w:eastAsia="Times New Roman" w:hAnsiTheme="minorHAnsi" w:cstheme="minorHAnsi"/>
          <w:kern w:val="0"/>
          <w:lang w:eastAsia="ar-SA"/>
        </w:rPr>
        <w:t>(Allegato 1)</w:t>
      </w:r>
      <w:r w:rsidRPr="006E65C0">
        <w:rPr>
          <w:rFonts w:asciiTheme="minorHAnsi" w:hAnsiTheme="minorHAnsi" w:cstheme="minorHAnsi"/>
          <w:b/>
        </w:rPr>
        <w:t>,</w:t>
      </w:r>
      <w:r w:rsidRPr="006E65C0">
        <w:rPr>
          <w:rFonts w:asciiTheme="minorHAnsi" w:hAnsiTheme="minorHAnsi" w:cstheme="minorHAnsi"/>
        </w:rPr>
        <w:t xml:space="preserve"> reso disponibile dall’Amministrazione tra la documentazione di gara sulla piattaforma START, dovrà essere compilato e sottoscritto da ciascun operatore economico, in base </w:t>
      </w:r>
      <w:r w:rsidRPr="006E65C0">
        <w:rPr>
          <w:rFonts w:asciiTheme="minorHAnsi" w:hAnsiTheme="minorHAnsi" w:cstheme="minorHAnsi"/>
        </w:rPr>
        <w:lastRenderedPageBreak/>
        <w:t>alla forma di partecipazione, con le modalità indicate al punto A1) per la sottoscrizione della domanda di partecipazione.</w:t>
      </w:r>
    </w:p>
    <w:p w14:paraId="548CF2DC" w14:textId="77777777" w:rsidR="00F64919" w:rsidRPr="006E65C0" w:rsidRDefault="00F64919" w:rsidP="00F64919">
      <w:pPr>
        <w:pStyle w:val="Standard"/>
        <w:tabs>
          <w:tab w:val="left" w:pos="720"/>
        </w:tabs>
        <w:spacing w:line="240" w:lineRule="atLeast"/>
        <w:jc w:val="both"/>
        <w:rPr>
          <w:rFonts w:asciiTheme="minorHAnsi" w:hAnsiTheme="minorHAnsi" w:cstheme="minorHAnsi"/>
          <w:strike/>
        </w:rPr>
      </w:pPr>
      <w:r w:rsidRPr="006E65C0">
        <w:rPr>
          <w:rFonts w:asciiTheme="minorHAnsi" w:hAnsiTheme="minorHAnsi" w:cstheme="minorHAnsi"/>
        </w:rPr>
        <w:t>Tale modello contiene ulteriori dichiarazioni ai sensi della normativa vigente sulla partecipazione alle gare d’appalto non ricomprese nei documenti di cui ai punti A.1) e A.2)</w:t>
      </w:r>
      <w:bookmarkStart w:id="6" w:name="_Hlk483843839"/>
      <w:r w:rsidRPr="006E65C0">
        <w:rPr>
          <w:rFonts w:asciiTheme="minorHAnsi" w:hAnsiTheme="minorHAnsi" w:cstheme="minorHAnsi"/>
        </w:rPr>
        <w:t>.</w:t>
      </w:r>
    </w:p>
    <w:bookmarkEnd w:id="6"/>
    <w:p w14:paraId="3E4DBD7C" w14:textId="77777777" w:rsidR="00F64919" w:rsidRPr="006E65C0" w:rsidRDefault="00F64919" w:rsidP="00F64919">
      <w:pPr>
        <w:pStyle w:val="Standard"/>
        <w:tabs>
          <w:tab w:val="left" w:pos="720"/>
        </w:tabs>
        <w:spacing w:line="240" w:lineRule="atLeast"/>
        <w:jc w:val="both"/>
        <w:rPr>
          <w:rFonts w:asciiTheme="minorHAnsi" w:hAnsiTheme="minorHAnsi" w:cstheme="minorHAnsi"/>
        </w:rPr>
      </w:pPr>
      <w:r w:rsidRPr="006E65C0">
        <w:rPr>
          <w:rFonts w:asciiTheme="minorHAnsi" w:hAnsiTheme="minorHAnsi" w:cstheme="minorHAnsi"/>
        </w:rPr>
        <w:t xml:space="preserve">Si evidenzia che il sottoscrittore del documento è responsabile di tutte le dichiarazioni rese ai sensi del D.P.R. 445/2000, pertanto ogni eventuale errore nel contenuto delle dichiarazioni ricade sulla sua responsabilità. L’Amministrazione assume il contenuto delle dichiarazioni così come rese dal concorrente e sulla base di questa verifica la conformità di tutta la documentazione richiesta per la partecipazione alla gara. </w:t>
      </w:r>
    </w:p>
    <w:p w14:paraId="476B1689" w14:textId="77777777" w:rsidR="00F64919" w:rsidRPr="006E65C0" w:rsidRDefault="00F64919" w:rsidP="00F64919">
      <w:pPr>
        <w:pStyle w:val="Standard"/>
        <w:tabs>
          <w:tab w:val="left" w:pos="720"/>
        </w:tabs>
        <w:spacing w:line="240" w:lineRule="atLeast"/>
        <w:jc w:val="both"/>
        <w:rPr>
          <w:rFonts w:asciiTheme="minorHAnsi" w:hAnsiTheme="minorHAnsi" w:cstheme="minorHAnsi"/>
          <w:b/>
          <w:bCs/>
        </w:rPr>
      </w:pPr>
      <w:r w:rsidRPr="006E65C0">
        <w:rPr>
          <w:rFonts w:asciiTheme="minorHAnsi" w:hAnsiTheme="minorHAnsi" w:cstheme="minorHAnsi"/>
        </w:rPr>
        <w:t>L’Amministrazione, nella successiva fase di controllo, verificherà la veridicità del contenuto di tali dichiarazioni.</w:t>
      </w:r>
      <w:r w:rsidRPr="006E65C0">
        <w:rPr>
          <w:rFonts w:asciiTheme="minorHAnsi" w:hAnsiTheme="minorHAnsi" w:cstheme="minorHAnsi"/>
          <w:b/>
          <w:bCs/>
        </w:rPr>
        <w:t xml:space="preserve"> </w:t>
      </w:r>
    </w:p>
    <w:p w14:paraId="724C7376" w14:textId="77777777" w:rsidR="00F64919" w:rsidRPr="006E65C0" w:rsidRDefault="00F64919" w:rsidP="00F64919">
      <w:pPr>
        <w:pStyle w:val="Standard"/>
        <w:tabs>
          <w:tab w:val="left" w:pos="720"/>
        </w:tabs>
        <w:spacing w:line="240" w:lineRule="atLeast"/>
        <w:jc w:val="both"/>
        <w:rPr>
          <w:rFonts w:asciiTheme="minorHAnsi" w:hAnsiTheme="minorHAnsi" w:cstheme="minorHAnsi"/>
          <w:b/>
          <w:bCs/>
          <w:i/>
          <w:iCs/>
        </w:rPr>
      </w:pPr>
      <w:r w:rsidRPr="006E65C0">
        <w:rPr>
          <w:rFonts w:asciiTheme="minorHAnsi" w:hAnsiTheme="minorHAnsi" w:cstheme="minorHAnsi"/>
          <w:b/>
          <w:bCs/>
          <w:i/>
          <w:iCs/>
        </w:rPr>
        <w:t>Il documento deve essere inserito, previa apposizione della firma digitale, dal soggetto abilitato ad operare sul sistema START, nell’apposito spazio previsto.</w:t>
      </w:r>
    </w:p>
    <w:p w14:paraId="77454636" w14:textId="6EC548D5" w:rsidR="00F2173C" w:rsidRPr="00F2173C" w:rsidRDefault="00F64919" w:rsidP="00873616">
      <w:pPr>
        <w:ind w:right="-1"/>
        <w:jc w:val="both"/>
        <w:rPr>
          <w:rFonts w:cstheme="minorHAnsi"/>
          <w:b/>
          <w:color w:val="4472C4" w:themeColor="accent1"/>
          <w:u w:val="single"/>
        </w:rPr>
      </w:pPr>
      <w:r w:rsidRPr="006E65C0">
        <w:rPr>
          <w:rFonts w:cstheme="minorHAnsi"/>
          <w:b/>
          <w:color w:val="4472C4" w:themeColor="accent1"/>
          <w:u w:val="single"/>
        </w:rPr>
        <w:t>A.</w:t>
      </w:r>
      <w:r w:rsidR="006E65C0">
        <w:rPr>
          <w:rFonts w:cstheme="minorHAnsi"/>
          <w:b/>
          <w:color w:val="4472C4" w:themeColor="accent1"/>
          <w:u w:val="single"/>
        </w:rPr>
        <w:t>4</w:t>
      </w:r>
      <w:r w:rsidRPr="006E65C0">
        <w:rPr>
          <w:rFonts w:cstheme="minorHAnsi"/>
          <w:b/>
          <w:color w:val="4472C4" w:themeColor="accent1"/>
          <w:u w:val="single"/>
        </w:rPr>
        <w:t xml:space="preserve">) </w:t>
      </w:r>
      <w:r w:rsidR="00F2173C" w:rsidRPr="00F2173C">
        <w:rPr>
          <w:rFonts w:cstheme="minorHAnsi"/>
          <w:b/>
          <w:color w:val="4472C4" w:themeColor="accent1"/>
          <w:u w:val="single"/>
        </w:rPr>
        <w:t>CONTO DEDICATO</w:t>
      </w:r>
    </w:p>
    <w:p w14:paraId="3B124139" w14:textId="7D833D68" w:rsidR="00F2173C" w:rsidRDefault="00F2173C" w:rsidP="00F2173C">
      <w:pPr>
        <w:pStyle w:val="Paragrafoelenco"/>
        <w:ind w:left="1" w:right="-1"/>
        <w:jc w:val="both"/>
        <w:rPr>
          <w:rFonts w:eastAsia="Times New Roman" w:cstheme="minorHAnsi"/>
          <w:b/>
          <w:i/>
          <w:sz w:val="20"/>
          <w:szCs w:val="20"/>
          <w:lang w:eastAsia="ar-SA"/>
        </w:rPr>
      </w:pPr>
      <w:r w:rsidRPr="008D6F78">
        <w:rPr>
          <w:rFonts w:eastAsia="Times New Roman" w:cstheme="minorHAnsi"/>
          <w:sz w:val="20"/>
          <w:szCs w:val="20"/>
          <w:lang w:eastAsia="ar-SA"/>
        </w:rPr>
        <w:t xml:space="preserve">I concorrenti </w:t>
      </w:r>
      <w:r w:rsidRPr="008D6F78">
        <w:rPr>
          <w:rFonts w:eastAsia="Times New Roman" w:cstheme="minorHAnsi"/>
          <w:b/>
          <w:sz w:val="20"/>
          <w:szCs w:val="20"/>
          <w:lang w:eastAsia="ar-SA"/>
        </w:rPr>
        <w:t>dovranno caricare all'interno dell'apposito spazio predisposto sul sistema telematico START</w:t>
      </w:r>
      <w:r w:rsidRPr="008D6F78">
        <w:rPr>
          <w:rFonts w:eastAsia="Times New Roman" w:cstheme="minorHAnsi"/>
          <w:sz w:val="20"/>
          <w:szCs w:val="20"/>
          <w:lang w:eastAsia="ar-SA"/>
        </w:rPr>
        <w:t xml:space="preserve">, </w:t>
      </w:r>
      <w:r>
        <w:rPr>
          <w:rFonts w:eastAsia="Times New Roman" w:cstheme="minorHAnsi"/>
          <w:sz w:val="20"/>
          <w:szCs w:val="20"/>
          <w:lang w:eastAsia="ar-SA"/>
        </w:rPr>
        <w:t>l’apposito modello - compilato in ogni parte e firmato digitalmente - relativo alle informazioni sul conto dedicato.</w:t>
      </w:r>
    </w:p>
    <w:p w14:paraId="7833D37C" w14:textId="77777777" w:rsidR="00F2173C" w:rsidRPr="00413EF3" w:rsidRDefault="00F2173C" w:rsidP="00F64919">
      <w:pPr>
        <w:pStyle w:val="Standard"/>
        <w:spacing w:after="0" w:line="240" w:lineRule="auto"/>
        <w:ind w:left="360"/>
        <w:jc w:val="both"/>
        <w:rPr>
          <w:rFonts w:asciiTheme="minorHAnsi" w:eastAsia="Times New Roman" w:hAnsiTheme="minorHAnsi" w:cstheme="minorHAnsi"/>
          <w:b/>
          <w:i/>
          <w:kern w:val="0"/>
          <w:sz w:val="20"/>
          <w:szCs w:val="20"/>
          <w:lang w:eastAsia="ar-SA"/>
        </w:rPr>
      </w:pPr>
    </w:p>
    <w:p w14:paraId="7AE9AB0F" w14:textId="77777777" w:rsidR="00F64919" w:rsidRPr="008C5793" w:rsidRDefault="00F64919" w:rsidP="00F64919">
      <w:pPr>
        <w:pStyle w:val="Standard"/>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cstheme="minorHAnsi"/>
          <w:i/>
          <w:color w:val="1F4E79" w:themeColor="accent5" w:themeShade="80"/>
          <w:kern w:val="0"/>
          <w:sz w:val="20"/>
          <w:szCs w:val="20"/>
          <w:lang w:eastAsia="ar-SA"/>
        </w:rPr>
      </w:pPr>
      <w:r w:rsidRPr="008C5793">
        <w:rPr>
          <w:rFonts w:asciiTheme="minorHAnsi" w:eastAsia="Times New Roman" w:hAnsiTheme="minorHAnsi" w:cstheme="minorHAnsi"/>
          <w:i/>
          <w:color w:val="1F4E79" w:themeColor="accent5" w:themeShade="80"/>
          <w:kern w:val="0"/>
          <w:sz w:val="20"/>
          <w:szCs w:val="20"/>
          <w:lang w:eastAsia="ar-SA"/>
        </w:rPr>
        <w:t>N.B Si precisa che è ammessa la regolarizzazione ai sensi dell’art 83 comma 9 del Codice in relazione alla presentazione del suddetto documento ma non circa l’effettuazione del pagamento che dovrà necessariamente avvenire entro il termine di scadenza della gara.</w:t>
      </w:r>
    </w:p>
    <w:p w14:paraId="7154695D" w14:textId="77777777" w:rsidR="00F64919" w:rsidRPr="006E65C0" w:rsidRDefault="00F64919" w:rsidP="00F64919"/>
    <w:p w14:paraId="4E5B0BFF" w14:textId="77777777" w:rsidR="00F64919" w:rsidRPr="006E65C0" w:rsidRDefault="00F64919" w:rsidP="00406488">
      <w:pPr>
        <w:pStyle w:val="Corpotesto"/>
        <w:numPr>
          <w:ilvl w:val="0"/>
          <w:numId w:val="9"/>
        </w:numPr>
        <w:ind w:right="228"/>
        <w:jc w:val="both"/>
        <w:textAlignment w:val="baseline"/>
        <w:rPr>
          <w:rFonts w:asciiTheme="minorHAnsi" w:hAnsiTheme="minorHAnsi" w:cstheme="minorHAnsi"/>
          <w:b/>
          <w:color w:val="4472C4" w:themeColor="accent1"/>
          <w:sz w:val="24"/>
          <w:szCs w:val="24"/>
          <w:u w:val="single"/>
        </w:rPr>
      </w:pPr>
      <w:r w:rsidRPr="006E65C0">
        <w:rPr>
          <w:rFonts w:asciiTheme="minorHAnsi" w:hAnsiTheme="minorHAnsi" w:cstheme="minorHAnsi"/>
          <w:b/>
          <w:color w:val="4472C4" w:themeColor="accent1"/>
          <w:sz w:val="24"/>
          <w:szCs w:val="24"/>
          <w:u w:val="single"/>
        </w:rPr>
        <w:t>DOCUMENTAZIONE TECNICA</w:t>
      </w:r>
    </w:p>
    <w:p w14:paraId="15E80F2E" w14:textId="77777777" w:rsidR="00F64919" w:rsidRPr="006E65C0" w:rsidRDefault="00F64919" w:rsidP="006E65C0">
      <w:pPr>
        <w:ind w:right="-1"/>
        <w:jc w:val="both"/>
        <w:rPr>
          <w:rFonts w:cstheme="minorHAnsi"/>
          <w:b/>
          <w:color w:val="4472C4" w:themeColor="accent1"/>
          <w:u w:val="single"/>
        </w:rPr>
      </w:pPr>
      <w:bookmarkStart w:id="7" w:name="_Hlk190691596"/>
      <w:r w:rsidRPr="006E65C0">
        <w:rPr>
          <w:rFonts w:cstheme="minorHAnsi"/>
          <w:b/>
          <w:color w:val="4472C4" w:themeColor="accent1"/>
          <w:u w:val="single"/>
        </w:rPr>
        <w:t xml:space="preserve">B.1 OFFERTA TECNICA </w:t>
      </w:r>
    </w:p>
    <w:p w14:paraId="11621E1A" w14:textId="41003CFF" w:rsidR="00F64919" w:rsidRPr="003362B3" w:rsidRDefault="00F64919" w:rsidP="008260B3">
      <w:pPr>
        <w:jc w:val="both"/>
        <w:rPr>
          <w:rFonts w:cstheme="minorHAnsi"/>
          <w:b/>
          <w:bCs/>
          <w:u w:val="single"/>
        </w:rPr>
      </w:pPr>
      <w:bookmarkStart w:id="8" w:name="_Hlk190691523"/>
      <w:bookmarkEnd w:id="7"/>
      <w:r w:rsidRPr="003362B3">
        <w:rPr>
          <w:rFonts w:cstheme="minorHAnsi"/>
          <w:u w:val="single"/>
        </w:rPr>
        <w:t xml:space="preserve">I concorrenti dovranno compilare in ogni sua parte, l’apposito modello progettuale (denominato ‘Scheda offerta tecnica’), predisposto da questa </w:t>
      </w:r>
      <w:r w:rsidR="008260B3" w:rsidRPr="003362B3">
        <w:rPr>
          <w:rFonts w:cstheme="minorHAnsi"/>
          <w:u w:val="single"/>
        </w:rPr>
        <w:t>Stazione appaltante</w:t>
      </w:r>
      <w:r w:rsidRPr="003362B3">
        <w:rPr>
          <w:rFonts w:cstheme="minorHAnsi"/>
          <w:u w:val="single"/>
        </w:rPr>
        <w:t xml:space="preserve">. </w:t>
      </w:r>
      <w:r w:rsidR="008260B3" w:rsidRPr="003362B3">
        <w:rPr>
          <w:rFonts w:cstheme="minorHAnsi"/>
          <w:u w:val="single"/>
        </w:rPr>
        <w:t xml:space="preserve"> </w:t>
      </w:r>
      <w:r w:rsidRPr="003362B3">
        <w:rPr>
          <w:rFonts w:cstheme="minorHAnsi"/>
          <w:u w:val="single"/>
        </w:rPr>
        <w:t xml:space="preserve">La </w:t>
      </w:r>
      <w:r w:rsidR="003A0A92">
        <w:rPr>
          <w:rFonts w:cstheme="minorHAnsi"/>
          <w:u w:val="single"/>
        </w:rPr>
        <w:t>“</w:t>
      </w:r>
      <w:r w:rsidRPr="003362B3">
        <w:rPr>
          <w:rFonts w:cstheme="minorHAnsi"/>
          <w:u w:val="single"/>
        </w:rPr>
        <w:t>scheda offerta tecnica</w:t>
      </w:r>
      <w:r w:rsidR="003A0A92">
        <w:rPr>
          <w:rFonts w:cstheme="minorHAnsi"/>
          <w:u w:val="single"/>
        </w:rPr>
        <w:t>”</w:t>
      </w:r>
      <w:r w:rsidRPr="003362B3">
        <w:rPr>
          <w:rFonts w:cstheme="minorHAnsi"/>
          <w:u w:val="single"/>
        </w:rPr>
        <w:t xml:space="preserve"> prodotta dalla ditta, </w:t>
      </w:r>
      <w:r w:rsidRPr="003362B3">
        <w:rPr>
          <w:rFonts w:cstheme="minorHAnsi"/>
          <w:b/>
          <w:bCs/>
          <w:u w:val="single"/>
        </w:rPr>
        <w:t>non dovrà superare le 5 pagine complessive.</w:t>
      </w:r>
    </w:p>
    <w:bookmarkEnd w:id="8"/>
    <w:p w14:paraId="7C29982C" w14:textId="77777777" w:rsidR="00F64919" w:rsidRPr="003362B3" w:rsidRDefault="00F64919" w:rsidP="008260B3">
      <w:pPr>
        <w:jc w:val="both"/>
        <w:rPr>
          <w:rFonts w:cstheme="minorHAnsi"/>
          <w:u w:val="single"/>
        </w:rPr>
      </w:pPr>
      <w:r w:rsidRPr="003362B3">
        <w:rPr>
          <w:rFonts w:cstheme="minorHAnsi"/>
          <w:u w:val="single"/>
        </w:rPr>
        <w:t>Andrà redatta in formato A4, carattere 12, escluso materiale fotografico e grafico ed eventuali curricula del personale che segua nell’ordine i parametri di valutazione esposti; dovrà essere inserita nel sistema mediante upload del file in formato pdf o rtf, previa sottoscrizione digitale a pena di esclusione dal rappresentante legale o in caso di RTI da tutti i rappresentanti legali dei concorrenti, con le modalità precisate per tutta la documentazione di gara.</w:t>
      </w:r>
    </w:p>
    <w:p w14:paraId="62BFC0D3" w14:textId="77777777" w:rsidR="00F64919" w:rsidRPr="001C087D" w:rsidRDefault="00F64919" w:rsidP="008260B3">
      <w:pPr>
        <w:jc w:val="both"/>
        <w:rPr>
          <w:rFonts w:cstheme="minorHAnsi"/>
        </w:rPr>
      </w:pPr>
      <w:r w:rsidRPr="001C087D">
        <w:rPr>
          <w:rFonts w:cstheme="minorHAnsi"/>
        </w:rPr>
        <w:t>Il materiale sarà preso in esame dalla Commissione solo per la quantità indicata nel presente disciplinare. Se non viene presentato in tutto o in parte il materiale richiesto e se non sarà possibile per la Commissione a suo insindacabile giudizio, effettuare la valutazione degli elementi per la quale essa è richiesta, la Commissione procederà ad attribuire per tali elementi punteggio pari a zero.</w:t>
      </w:r>
    </w:p>
    <w:p w14:paraId="71554DC5" w14:textId="77777777" w:rsidR="00F64919" w:rsidRDefault="00F64919" w:rsidP="00F64919">
      <w:pPr>
        <w:spacing w:after="120"/>
        <w:rPr>
          <w:rFonts w:cstheme="minorHAnsi"/>
        </w:rPr>
      </w:pPr>
      <w:r w:rsidRPr="00CE28D0">
        <w:rPr>
          <w:rFonts w:cstheme="minorHAnsi"/>
        </w:rPr>
        <w:t>Tutte le proposte devono corrispondere alle caratteristiche previste nel capitolato che sono da intendersi quali prestazioni minime. Le proposte presentate devono essere realizzabili e non condizionate ad eventi o elementi estranei. Ugualmente non saranno prese in considerazione proposte fra loro alternative la cui scelta sia rimessa alla Commissione. In tal caso la proposta non sarà valutata per quell’elemento che non rispetta le prescrizioni sopra riportate e sarà attribuito punteggio zero.</w:t>
      </w:r>
    </w:p>
    <w:p w14:paraId="2E9266E7" w14:textId="77777777" w:rsidR="00F64919" w:rsidRPr="008260B3" w:rsidRDefault="00F64919" w:rsidP="008260B3">
      <w:pPr>
        <w:spacing w:after="120"/>
        <w:rPr>
          <w:rFonts w:cstheme="minorHAnsi"/>
        </w:rPr>
      </w:pPr>
    </w:p>
    <w:p w14:paraId="41827F77" w14:textId="77777777" w:rsidR="00F64919" w:rsidRPr="008260B3" w:rsidRDefault="00F64919" w:rsidP="008260B3">
      <w:pPr>
        <w:spacing w:after="120"/>
        <w:rPr>
          <w:rFonts w:cstheme="minorHAnsi"/>
          <w:b/>
          <w:bCs/>
          <w:u w:val="single"/>
        </w:rPr>
      </w:pPr>
      <w:r w:rsidRPr="008260B3">
        <w:rPr>
          <w:rFonts w:cstheme="minorHAnsi"/>
          <w:b/>
          <w:bCs/>
          <w:u w:val="single"/>
        </w:rPr>
        <w:lastRenderedPageBreak/>
        <w:t>L’ offerta tecnica dovrà essere firmata digitalmente da parte del titolare o legale rappresentante o procuratore del soggetto concorrente ed inserita a sistema nell’apposito spazio predisposto.</w:t>
      </w:r>
    </w:p>
    <w:p w14:paraId="4660C003" w14:textId="77777777" w:rsidR="00F64919" w:rsidRPr="008260B3" w:rsidRDefault="00F64919" w:rsidP="008260B3">
      <w:pPr>
        <w:spacing w:after="120"/>
        <w:rPr>
          <w:rFonts w:cstheme="minorHAnsi"/>
        </w:rPr>
      </w:pPr>
    </w:p>
    <w:p w14:paraId="08B30D62" w14:textId="77777777" w:rsidR="00F64919" w:rsidRPr="008260B3" w:rsidRDefault="00F64919" w:rsidP="008260B3">
      <w:pPr>
        <w:spacing w:after="120"/>
        <w:rPr>
          <w:rFonts w:cstheme="minorHAnsi"/>
        </w:rPr>
      </w:pPr>
      <w:r w:rsidRPr="008260B3">
        <w:rPr>
          <w:rFonts w:cstheme="minorHAnsi"/>
        </w:rPr>
        <w:t>Nel caso di offerta presentata da un Raggruppamento temporaneo di concorrenti, Consorzio ordinario di concorrenti, GEIE non ancora costituiti, l’offerta tecnica qualitativa deve essere sottoscritta con firma digitale da tutti i soggetti che costituiranno il raggruppamento temporaneo di concorrenti, Consorzio ordinario di concorrenti, GEIE.</w:t>
      </w:r>
    </w:p>
    <w:p w14:paraId="5815175B" w14:textId="77777777" w:rsidR="00F64919" w:rsidRPr="008260B3" w:rsidRDefault="00F64919" w:rsidP="008260B3">
      <w:pPr>
        <w:spacing w:after="120"/>
        <w:rPr>
          <w:rFonts w:cstheme="minorHAnsi"/>
        </w:rPr>
      </w:pPr>
      <w:r w:rsidRPr="008260B3">
        <w:rPr>
          <w:rFonts w:cstheme="minorHAnsi"/>
        </w:rPr>
        <w:t>Nel caso di Raggruppamento temporaneo di concorrenti, Consorzio ordinario di concorrenti, già costituiti, per i quali sussiste comunque l’obbligo di produrre l’atto costitutivo, l’offerta tecnica qualitativa può essere sottoscritta con firma digitale dal solo soggetto indicato quale mandatario.</w:t>
      </w:r>
    </w:p>
    <w:p w14:paraId="3C2DE516" w14:textId="77777777" w:rsidR="00F64919" w:rsidRPr="008260B3" w:rsidRDefault="00F64919" w:rsidP="008260B3">
      <w:pPr>
        <w:spacing w:after="120"/>
        <w:rPr>
          <w:rFonts w:cstheme="minorHAnsi"/>
          <w:b/>
          <w:bCs/>
          <w:u w:val="single"/>
        </w:rPr>
      </w:pPr>
      <w:r w:rsidRPr="008260B3">
        <w:rPr>
          <w:rFonts w:cstheme="minorHAnsi"/>
          <w:b/>
          <w:bCs/>
          <w:u w:val="single"/>
        </w:rPr>
        <w:t xml:space="preserve">LA NON CORRETTA O PARZIALE COMPILAZIONE DELL’OFFERTA TECNICA DETEMINERA’ L’ESCLUSIONE DELLA DITTA PARTECIPANTE DALLA PROCEDURA DI GARA. </w:t>
      </w:r>
    </w:p>
    <w:p w14:paraId="3AB5114E" w14:textId="77777777" w:rsidR="00955F1F" w:rsidRDefault="00955F1F" w:rsidP="008260B3">
      <w:pPr>
        <w:ind w:right="-1"/>
        <w:jc w:val="both"/>
        <w:rPr>
          <w:rFonts w:cstheme="minorHAnsi"/>
          <w:b/>
          <w:color w:val="4472C4" w:themeColor="accent1"/>
          <w:u w:val="single"/>
        </w:rPr>
      </w:pPr>
    </w:p>
    <w:p w14:paraId="513AAB37" w14:textId="584719C9" w:rsidR="00F64919" w:rsidRPr="008260B3" w:rsidRDefault="008260B3" w:rsidP="008260B3">
      <w:pPr>
        <w:ind w:right="-1"/>
        <w:jc w:val="both"/>
        <w:rPr>
          <w:rFonts w:cstheme="minorHAnsi"/>
          <w:b/>
          <w:color w:val="4472C4" w:themeColor="accent1"/>
          <w:u w:val="single"/>
        </w:rPr>
      </w:pPr>
      <w:r>
        <w:rPr>
          <w:rFonts w:cstheme="minorHAnsi"/>
          <w:b/>
          <w:color w:val="4472C4" w:themeColor="accent1"/>
          <w:u w:val="single"/>
        </w:rPr>
        <w:t xml:space="preserve">C - </w:t>
      </w:r>
      <w:r w:rsidR="00F64919" w:rsidRPr="008260B3">
        <w:rPr>
          <w:rFonts w:cstheme="minorHAnsi"/>
          <w:b/>
          <w:color w:val="4472C4" w:themeColor="accent1"/>
          <w:u w:val="single"/>
        </w:rPr>
        <w:t xml:space="preserve">DOCUMENTAZIONE ECONOMICA </w:t>
      </w:r>
    </w:p>
    <w:p w14:paraId="6D36B30F" w14:textId="77777777" w:rsidR="008260B3" w:rsidRDefault="008260B3" w:rsidP="008260B3">
      <w:pPr>
        <w:ind w:right="-1"/>
        <w:jc w:val="both"/>
        <w:rPr>
          <w:rFonts w:cstheme="minorHAnsi"/>
          <w:b/>
          <w:color w:val="4472C4" w:themeColor="accent1"/>
          <w:u w:val="single"/>
        </w:rPr>
      </w:pPr>
    </w:p>
    <w:p w14:paraId="268A72BC" w14:textId="35ADF257" w:rsidR="008260B3" w:rsidRPr="008260B3" w:rsidRDefault="008260B3" w:rsidP="008260B3">
      <w:pPr>
        <w:ind w:right="-1"/>
        <w:jc w:val="both"/>
        <w:rPr>
          <w:rFonts w:cstheme="minorHAnsi"/>
          <w:b/>
          <w:color w:val="4472C4" w:themeColor="accent1"/>
          <w:u w:val="single"/>
        </w:rPr>
      </w:pPr>
      <w:r w:rsidRPr="008260B3">
        <w:rPr>
          <w:rFonts w:cstheme="minorHAnsi"/>
          <w:b/>
          <w:color w:val="4472C4" w:themeColor="accent1"/>
          <w:u w:val="single"/>
        </w:rPr>
        <w:t>C.1 OFFERTA ECONOMICA</w:t>
      </w:r>
    </w:p>
    <w:p w14:paraId="7B7594A5" w14:textId="6F61C4DD" w:rsidR="008260B3" w:rsidRDefault="008260B3" w:rsidP="008260B3">
      <w:pPr>
        <w:pStyle w:val="Corpodeltesto"/>
        <w:tabs>
          <w:tab w:val="left" w:pos="7797"/>
        </w:tabs>
        <w:spacing w:before="0"/>
        <w:ind w:left="0"/>
        <w:jc w:val="both"/>
        <w:rPr>
          <w:rFonts w:asciiTheme="minorHAnsi" w:eastAsia="Cambria" w:hAnsiTheme="minorHAnsi" w:cstheme="minorHAnsi"/>
          <w:b/>
          <w:color w:val="FF0000"/>
          <w:spacing w:val="-1"/>
          <w:lang w:val="it-IT"/>
        </w:rPr>
      </w:pPr>
      <w:r>
        <w:rPr>
          <w:rFonts w:asciiTheme="minorHAnsi" w:eastAsia="Cambria" w:hAnsiTheme="minorHAnsi" w:cstheme="minorHAnsi"/>
          <w:spacing w:val="-1"/>
          <w:lang w:val="it-IT"/>
        </w:rPr>
        <w:t xml:space="preserve">L’offerta economica deve essere formulata come ribasso percentuale da applicare alla base d'asta prevista nel presente bando. </w:t>
      </w:r>
    </w:p>
    <w:p w14:paraId="27F7FAEB" w14:textId="77777777" w:rsidR="008260B3" w:rsidRDefault="008260B3" w:rsidP="008260B3">
      <w:pPr>
        <w:pStyle w:val="Corpodeltesto"/>
        <w:tabs>
          <w:tab w:val="left" w:pos="7797"/>
        </w:tabs>
        <w:spacing w:before="0"/>
        <w:ind w:left="0"/>
        <w:jc w:val="both"/>
        <w:rPr>
          <w:rFonts w:asciiTheme="minorHAnsi" w:eastAsia="Cambria" w:hAnsiTheme="minorHAnsi" w:cstheme="minorHAnsi"/>
          <w:spacing w:val="-1"/>
          <w:lang w:val="it-IT"/>
        </w:rPr>
      </w:pPr>
    </w:p>
    <w:p w14:paraId="52A31486" w14:textId="3EAA57D2" w:rsidR="008260B3" w:rsidRDefault="008260B3" w:rsidP="008260B3">
      <w:pPr>
        <w:pStyle w:val="Corpodeltesto"/>
        <w:tabs>
          <w:tab w:val="left" w:pos="7797"/>
        </w:tabs>
        <w:spacing w:before="0"/>
        <w:ind w:left="0"/>
        <w:jc w:val="both"/>
        <w:rPr>
          <w:rFonts w:asciiTheme="minorHAnsi" w:eastAsia="Cambria" w:hAnsiTheme="minorHAnsi" w:cstheme="minorHAnsi"/>
          <w:spacing w:val="-1"/>
          <w:lang w:val="it-IT"/>
        </w:rPr>
      </w:pPr>
      <w:r>
        <w:rPr>
          <w:rFonts w:asciiTheme="minorHAnsi" w:eastAsia="Cambria" w:hAnsiTheme="minorHAnsi" w:cstheme="minorHAnsi"/>
          <w:spacing w:val="-1"/>
          <w:lang w:val="it-IT"/>
        </w:rPr>
        <w:t>L’offerta economica deve essere espressa in ribasso percentuale.</w:t>
      </w:r>
    </w:p>
    <w:p w14:paraId="55572A6D" w14:textId="77777777" w:rsidR="008260B3" w:rsidRDefault="008260B3" w:rsidP="008260B3">
      <w:pPr>
        <w:pStyle w:val="Corpodeltesto"/>
        <w:tabs>
          <w:tab w:val="left" w:pos="7797"/>
        </w:tabs>
        <w:spacing w:before="0"/>
        <w:ind w:left="0"/>
        <w:jc w:val="both"/>
        <w:rPr>
          <w:rFonts w:asciiTheme="minorHAnsi" w:eastAsia="Cambria" w:hAnsiTheme="minorHAnsi" w:cstheme="minorHAnsi"/>
          <w:spacing w:val="-1"/>
          <w:lang w:val="it-IT"/>
        </w:rPr>
      </w:pPr>
    </w:p>
    <w:p w14:paraId="0C0377F5" w14:textId="77777777" w:rsidR="008260B3" w:rsidRDefault="008260B3" w:rsidP="008260B3">
      <w:pPr>
        <w:spacing w:before="9" w:line="240" w:lineRule="exact"/>
        <w:rPr>
          <w:rFonts w:eastAsia="Times New Roman" w:cstheme="minorHAnsi"/>
        </w:rPr>
      </w:pPr>
      <w:r>
        <w:rPr>
          <w:rFonts w:cstheme="minorHAnsi"/>
        </w:rPr>
        <w:t>Per presentare l’offerta economica il concorrente dovrà:</w:t>
      </w:r>
    </w:p>
    <w:p w14:paraId="7C1DBC1B" w14:textId="77777777" w:rsidR="008260B3" w:rsidRDefault="008260B3" w:rsidP="00406488">
      <w:pPr>
        <w:pStyle w:val="Paragrafoelenco"/>
        <w:widowControl w:val="0"/>
        <w:numPr>
          <w:ilvl w:val="0"/>
          <w:numId w:val="4"/>
        </w:numPr>
        <w:spacing w:after="0" w:line="240" w:lineRule="exact"/>
        <w:contextualSpacing w:val="0"/>
        <w:rPr>
          <w:rFonts w:cstheme="minorHAnsi"/>
        </w:rPr>
      </w:pPr>
      <w:r>
        <w:rPr>
          <w:rFonts w:cstheme="minorHAnsi"/>
          <w:b/>
        </w:rPr>
        <w:t>Accedere</w:t>
      </w:r>
      <w:r>
        <w:rPr>
          <w:rFonts w:cstheme="minorHAnsi"/>
        </w:rPr>
        <w:t xml:space="preserve"> allo spazio dedicato alla gara sul sistema telematico;</w:t>
      </w:r>
    </w:p>
    <w:p w14:paraId="1BC64A4D" w14:textId="77777777" w:rsidR="008260B3" w:rsidRDefault="008260B3" w:rsidP="00406488">
      <w:pPr>
        <w:pStyle w:val="Paragrafoelenco"/>
        <w:widowControl w:val="0"/>
        <w:numPr>
          <w:ilvl w:val="0"/>
          <w:numId w:val="4"/>
        </w:numPr>
        <w:spacing w:after="0" w:line="240" w:lineRule="exact"/>
        <w:contextualSpacing w:val="0"/>
        <w:rPr>
          <w:rFonts w:cstheme="minorHAnsi"/>
          <w:lang w:val="en-US"/>
        </w:rPr>
      </w:pPr>
      <w:r>
        <w:rPr>
          <w:rFonts w:cstheme="minorHAnsi"/>
          <w:b/>
          <w:lang w:val="en-US"/>
        </w:rPr>
        <w:t>Compilare</w:t>
      </w:r>
      <w:r>
        <w:rPr>
          <w:rFonts w:cstheme="minorHAnsi"/>
          <w:lang w:val="en-US"/>
        </w:rPr>
        <w:t>il form on line;</w:t>
      </w:r>
    </w:p>
    <w:p w14:paraId="211D346E" w14:textId="77777777" w:rsidR="008260B3" w:rsidRDefault="008260B3" w:rsidP="00406488">
      <w:pPr>
        <w:pStyle w:val="Paragrafoelenco"/>
        <w:widowControl w:val="0"/>
        <w:numPr>
          <w:ilvl w:val="0"/>
          <w:numId w:val="4"/>
        </w:numPr>
        <w:spacing w:after="0" w:line="240" w:lineRule="exact"/>
        <w:contextualSpacing w:val="0"/>
        <w:rPr>
          <w:rFonts w:cstheme="minorHAnsi"/>
        </w:rPr>
      </w:pPr>
      <w:r>
        <w:rPr>
          <w:rFonts w:cstheme="minorHAnsi"/>
          <w:b/>
        </w:rPr>
        <w:t>Scaricare</w:t>
      </w:r>
      <w:r>
        <w:rPr>
          <w:rFonts w:cstheme="minorHAnsi"/>
        </w:rPr>
        <w:t xml:space="preserve"> sul proprio pc il documento “offerta economica” generato dal sistema;</w:t>
      </w:r>
    </w:p>
    <w:p w14:paraId="78712C3C" w14:textId="77777777" w:rsidR="008260B3" w:rsidRDefault="008260B3" w:rsidP="00406488">
      <w:pPr>
        <w:pStyle w:val="Paragrafoelenco"/>
        <w:widowControl w:val="0"/>
        <w:numPr>
          <w:ilvl w:val="0"/>
          <w:numId w:val="4"/>
        </w:numPr>
        <w:spacing w:after="0" w:line="240" w:lineRule="exact"/>
        <w:contextualSpacing w:val="0"/>
        <w:rPr>
          <w:rFonts w:cstheme="minorHAnsi"/>
        </w:rPr>
      </w:pPr>
      <w:r>
        <w:rPr>
          <w:rFonts w:cstheme="minorHAnsi"/>
          <w:b/>
        </w:rPr>
        <w:t>Compilare</w:t>
      </w:r>
      <w:r>
        <w:rPr>
          <w:rFonts w:cstheme="minorHAnsi"/>
        </w:rPr>
        <w:t xml:space="preserve"> il documento “offerta economica” con tutti i dati ivi richiesti, previsti dal presente disciplinare;</w:t>
      </w:r>
    </w:p>
    <w:p w14:paraId="28BAF68E" w14:textId="77777777" w:rsidR="008260B3" w:rsidRDefault="008260B3" w:rsidP="00406488">
      <w:pPr>
        <w:pStyle w:val="Paragrafoelenco"/>
        <w:widowControl w:val="0"/>
        <w:numPr>
          <w:ilvl w:val="0"/>
          <w:numId w:val="4"/>
        </w:numPr>
        <w:spacing w:after="0" w:line="240" w:lineRule="exact"/>
        <w:contextualSpacing w:val="0"/>
        <w:rPr>
          <w:rFonts w:cstheme="minorHAnsi"/>
        </w:rPr>
      </w:pPr>
      <w:r>
        <w:rPr>
          <w:rFonts w:cstheme="minorHAnsi"/>
          <w:b/>
        </w:rPr>
        <w:t>Firmare digitalmente</w:t>
      </w:r>
      <w:r>
        <w:rPr>
          <w:rFonts w:cstheme="minorHAnsi"/>
        </w:rPr>
        <w:t xml:space="preserve"> il documento “Offerta economica” senza apporre ulteriori modifiche, da parte del titolare o legale rappresentante o procuratore dell’operatore economico;</w:t>
      </w:r>
    </w:p>
    <w:p w14:paraId="279169B3" w14:textId="77777777" w:rsidR="008260B3" w:rsidRDefault="008260B3" w:rsidP="00406488">
      <w:pPr>
        <w:pStyle w:val="Paragrafoelenco"/>
        <w:widowControl w:val="0"/>
        <w:numPr>
          <w:ilvl w:val="0"/>
          <w:numId w:val="4"/>
        </w:numPr>
        <w:spacing w:after="0" w:line="240" w:lineRule="exact"/>
        <w:contextualSpacing w:val="0"/>
        <w:rPr>
          <w:rFonts w:cstheme="minorHAnsi"/>
        </w:rPr>
      </w:pPr>
      <w:r>
        <w:rPr>
          <w:rFonts w:cstheme="minorHAnsi"/>
          <w:b/>
        </w:rPr>
        <w:t>Inserire</w:t>
      </w:r>
      <w:r>
        <w:rPr>
          <w:rFonts w:cstheme="minorHAnsi"/>
        </w:rPr>
        <w:t xml:space="preserve">  nel  sistema  il  documento  “Offerta  economica”  firmato  digitalmente,  nell’apposito spazio previsto.</w:t>
      </w:r>
    </w:p>
    <w:p w14:paraId="1090AFC7" w14:textId="77777777" w:rsidR="008260B3" w:rsidRDefault="008260B3" w:rsidP="008260B3">
      <w:pPr>
        <w:pStyle w:val="Paragrafoelenco"/>
        <w:widowControl w:val="0"/>
        <w:spacing w:line="240" w:lineRule="exact"/>
        <w:ind w:left="472"/>
        <w:rPr>
          <w:rFonts w:cstheme="minorHAnsi"/>
        </w:rPr>
      </w:pPr>
    </w:p>
    <w:p w14:paraId="19B41E2B" w14:textId="77777777" w:rsidR="008260B3" w:rsidRDefault="008260B3" w:rsidP="008260B3">
      <w:pPr>
        <w:pStyle w:val="Titolo1"/>
        <w:pBdr>
          <w:top w:val="single" w:sz="4" w:space="1" w:color="auto"/>
          <w:left w:val="single" w:sz="4" w:space="0" w:color="auto"/>
          <w:bottom w:val="single" w:sz="4" w:space="1" w:color="auto"/>
          <w:right w:val="single" w:sz="4" w:space="4" w:color="auto"/>
        </w:pBdr>
        <w:spacing w:before="97"/>
        <w:ind w:left="567"/>
        <w:rPr>
          <w:rFonts w:asciiTheme="minorHAnsi" w:hAnsiTheme="minorHAnsi" w:cstheme="minorHAnsi"/>
          <w:b w:val="0"/>
          <w:i/>
          <w:iCs/>
          <w:sz w:val="20"/>
        </w:rPr>
      </w:pPr>
      <w:r>
        <w:rPr>
          <w:rFonts w:asciiTheme="minorHAnsi" w:hAnsiTheme="minorHAnsi" w:cstheme="minorHAnsi"/>
          <w:b w:val="0"/>
          <w:i/>
          <w:sz w:val="20"/>
        </w:rPr>
        <w:t xml:space="preserve">N.B. </w:t>
      </w:r>
      <w:r>
        <w:rPr>
          <w:rFonts w:asciiTheme="minorHAnsi" w:hAnsiTheme="minorHAnsi" w:cstheme="minorHAnsi"/>
          <w:b w:val="0"/>
          <w:i/>
          <w:iCs/>
          <w:sz w:val="20"/>
        </w:rPr>
        <w:t>Nel caso in cui il sistema START non calcoli i punteggi relativi alla valutazione economica in maniera corretta, tali calcoli saranno effettuati dalla commissione in maniera manuale (e quindi non verranno presi in considerazione i risultati generati automaticamente dal sistema START stesso per l’attribuzione dei punti).</w:t>
      </w:r>
    </w:p>
    <w:p w14:paraId="0D0D0DD1" w14:textId="77777777" w:rsidR="00F64919" w:rsidRDefault="00F64919" w:rsidP="00F64919">
      <w:pPr>
        <w:pStyle w:val="Corpodeltesto"/>
        <w:tabs>
          <w:tab w:val="left" w:pos="7797"/>
        </w:tabs>
        <w:spacing w:before="0"/>
        <w:ind w:left="0"/>
        <w:jc w:val="both"/>
        <w:rPr>
          <w:rFonts w:asciiTheme="minorHAnsi" w:eastAsia="Cambria" w:hAnsiTheme="minorHAnsi" w:cstheme="minorHAnsi"/>
          <w:b/>
          <w:spacing w:val="-1"/>
          <w:lang w:val="it-IT"/>
        </w:rPr>
      </w:pPr>
    </w:p>
    <w:p w14:paraId="427AF6D4" w14:textId="77777777" w:rsidR="00F64919" w:rsidRDefault="00F64919" w:rsidP="00F64919">
      <w:pPr>
        <w:widowControl w:val="0"/>
        <w:spacing w:line="240" w:lineRule="exact"/>
        <w:ind w:left="112"/>
        <w:rPr>
          <w:rFonts w:cstheme="minorHAnsi"/>
          <w:b/>
          <w:u w:val="single"/>
        </w:rPr>
      </w:pPr>
    </w:p>
    <w:p w14:paraId="025BF8D0" w14:textId="77777777" w:rsidR="00F64919" w:rsidRDefault="00F64919" w:rsidP="00F64919">
      <w:pPr>
        <w:widowControl w:val="0"/>
        <w:spacing w:line="240" w:lineRule="exact"/>
        <w:ind w:left="112"/>
        <w:jc w:val="both"/>
        <w:rPr>
          <w:rFonts w:cstheme="minorHAnsi"/>
          <w:b/>
          <w:u w:val="single"/>
        </w:rPr>
      </w:pPr>
      <w:r w:rsidRPr="00B34CC7">
        <w:rPr>
          <w:rFonts w:cstheme="minorHAnsi"/>
          <w:b/>
          <w:u w:val="single"/>
        </w:rPr>
        <w:t>LA NON CORRETTA O PARZIALE COMPILAZIONE DELL’OFFERTA ECONOMICA DETEMINERA’ L’ESCLUSIONE DELLA DIT</w:t>
      </w:r>
      <w:r>
        <w:rPr>
          <w:rFonts w:cstheme="minorHAnsi"/>
          <w:b/>
          <w:u w:val="single"/>
        </w:rPr>
        <w:t>T</w:t>
      </w:r>
      <w:r w:rsidRPr="00B34CC7">
        <w:rPr>
          <w:rFonts w:cstheme="minorHAnsi"/>
          <w:b/>
          <w:u w:val="single"/>
        </w:rPr>
        <w:t xml:space="preserve">A PARTECIPANTE DALLA PROCEDURA DI GARA. </w:t>
      </w:r>
    </w:p>
    <w:p w14:paraId="1D64F637" w14:textId="77777777" w:rsidR="00F64919" w:rsidRDefault="00F64919" w:rsidP="00F64919">
      <w:pPr>
        <w:widowControl w:val="0"/>
        <w:spacing w:line="240" w:lineRule="exact"/>
        <w:ind w:left="112"/>
        <w:rPr>
          <w:rFonts w:cstheme="minorHAnsi"/>
          <w:b/>
          <w:u w:val="single"/>
        </w:rPr>
      </w:pPr>
    </w:p>
    <w:p w14:paraId="45466DBB" w14:textId="77777777" w:rsidR="00F64919" w:rsidRPr="00AD2FA6" w:rsidRDefault="00F64919" w:rsidP="00F64919">
      <w:pPr>
        <w:widowControl w:val="0"/>
        <w:spacing w:line="240" w:lineRule="exact"/>
        <w:ind w:left="112"/>
        <w:jc w:val="both"/>
        <w:rPr>
          <w:rFonts w:cstheme="minorHAnsi"/>
          <w:bCs/>
        </w:rPr>
      </w:pPr>
      <w:r w:rsidRPr="00AD2FA6">
        <w:rPr>
          <w:rFonts w:cstheme="minorHAnsi"/>
          <w:bCs/>
        </w:rPr>
        <w:t xml:space="preserve">Si ricorda che, qualora il concorrente partecipi sottoforma di associazione temporanea, non ancora costituita, l’offerta economica deve essere sottoscritta con firma digitale da tutti i soggetti che costituiranno il concorrente. In caso di associazione temporanea, già costituita, l’offerta economica può essere sottoscritta con </w:t>
      </w:r>
      <w:r w:rsidRPr="00AD2FA6">
        <w:rPr>
          <w:rFonts w:cstheme="minorHAnsi"/>
          <w:bCs/>
        </w:rPr>
        <w:lastRenderedPageBreak/>
        <w:t>firma digitale dal solo soggetto indicato quale mandatario: in tal caso, deve essere prodotto in formato digitale ed inserito nel sistema a cura del soggetto indicato quale mandatario l’atto costitutivo del raggruppamento già costituito. Sono escluse le offerte condizionate ovvero riferite ad altra gara ovvero offerte al rialzo rispetto alla base gara. Non sono ritenute ammissibili le offerte che contengono riserve o condizioni.</w:t>
      </w:r>
    </w:p>
    <w:p w14:paraId="0502BEDE" w14:textId="77777777" w:rsidR="009C1444" w:rsidRDefault="009C1444" w:rsidP="00CC2711">
      <w:pPr>
        <w:suppressAutoHyphens/>
        <w:autoSpaceDE w:val="0"/>
        <w:spacing w:after="0" w:line="240" w:lineRule="auto"/>
        <w:ind w:left="720"/>
        <w:jc w:val="both"/>
        <w:rPr>
          <w:rFonts w:ascii="Calibri" w:hAnsi="Calibri" w:cs="Calibri"/>
          <w:b/>
          <w:bCs/>
          <w:color w:val="000000"/>
        </w:rPr>
      </w:pPr>
    </w:p>
    <w:p w14:paraId="67527997" w14:textId="672802DD" w:rsidR="00B70827" w:rsidRPr="00CC2711" w:rsidRDefault="00CC2711" w:rsidP="00CC2711">
      <w:pPr>
        <w:suppressAutoHyphens/>
        <w:autoSpaceDE w:val="0"/>
        <w:spacing w:after="0" w:line="240" w:lineRule="auto"/>
        <w:ind w:left="720"/>
        <w:jc w:val="both"/>
        <w:rPr>
          <w:rFonts w:eastAsia="Times New Roman" w:cstheme="minorHAnsi"/>
          <w:b/>
          <w:color w:val="000000"/>
        </w:rPr>
      </w:pPr>
      <w:r w:rsidRPr="00CC2711">
        <w:rPr>
          <w:rFonts w:ascii="Calibri" w:hAnsi="Calibri" w:cs="Calibri"/>
          <w:b/>
          <w:bCs/>
          <w:color w:val="000000"/>
        </w:rPr>
        <w:t xml:space="preserve">ART. </w:t>
      </w:r>
      <w:r>
        <w:rPr>
          <w:rFonts w:ascii="Calibri" w:hAnsi="Calibri" w:cs="Calibri"/>
          <w:b/>
          <w:bCs/>
          <w:color w:val="000000"/>
        </w:rPr>
        <w:t>16</w:t>
      </w:r>
      <w:r w:rsidRPr="00CC2711">
        <w:rPr>
          <w:rFonts w:ascii="Calibri" w:hAnsi="Calibri" w:cs="Calibri"/>
          <w:b/>
          <w:bCs/>
          <w:color w:val="000000"/>
        </w:rPr>
        <w:t xml:space="preserve"> – </w:t>
      </w:r>
      <w:r w:rsidR="00B70827" w:rsidRPr="00CC2711">
        <w:rPr>
          <w:rFonts w:cstheme="minorHAnsi"/>
          <w:b/>
          <w:color w:val="000000"/>
        </w:rPr>
        <w:t>MOTIVI DI NON AMMISSIONE ED ESCLUSIONE</w:t>
      </w:r>
    </w:p>
    <w:p w14:paraId="6F6D5AF9" w14:textId="5850BCFE" w:rsidR="00406488" w:rsidRDefault="00406488" w:rsidP="00406488">
      <w:pPr>
        <w:rPr>
          <w:rFonts w:cstheme="minorHAnsi"/>
        </w:rPr>
      </w:pPr>
      <w:r w:rsidRPr="00542C09">
        <w:rPr>
          <w:rFonts w:cstheme="minorHAnsi"/>
        </w:rPr>
        <w:t xml:space="preserve">Oltre alle cause “a pena di esclusione” previste nei precedenti punti del presente documento, saranno escluse dalla gara i Concorrenti </w:t>
      </w:r>
      <w:r>
        <w:rPr>
          <w:rFonts w:cstheme="minorHAnsi"/>
        </w:rPr>
        <w:t>che:</w:t>
      </w:r>
    </w:p>
    <w:p w14:paraId="5147EF07" w14:textId="77777777" w:rsidR="00406488" w:rsidRDefault="00406488" w:rsidP="00406488">
      <w:pPr>
        <w:pStyle w:val="Paragrafoelenco"/>
        <w:numPr>
          <w:ilvl w:val="0"/>
          <w:numId w:val="14"/>
        </w:numPr>
        <w:suppressAutoHyphens/>
        <w:spacing w:after="0" w:line="240" w:lineRule="auto"/>
        <w:contextualSpacing w:val="0"/>
        <w:rPr>
          <w:rFonts w:cstheme="minorHAnsi"/>
        </w:rPr>
      </w:pPr>
      <w:r>
        <w:rPr>
          <w:rFonts w:cstheme="minorHAnsi"/>
        </w:rPr>
        <w:t xml:space="preserve">avranno presentato offerte in cui non vi è </w:t>
      </w:r>
      <w:r w:rsidRPr="0074716A">
        <w:rPr>
          <w:rFonts w:cstheme="minorHAnsi"/>
        </w:rPr>
        <w:t>separazione dell’offerta economica dall’offerta tecnica, ovvero inserimento di elementi concernenti il prezzo nella documentazione amministrativa o nell’offerta tecnica;</w:t>
      </w:r>
    </w:p>
    <w:p w14:paraId="4FA9C106" w14:textId="77777777" w:rsidR="00406488" w:rsidRDefault="00406488" w:rsidP="00406488">
      <w:pPr>
        <w:pStyle w:val="Paragrafoelenco"/>
        <w:numPr>
          <w:ilvl w:val="0"/>
          <w:numId w:val="14"/>
        </w:numPr>
        <w:suppressAutoHyphens/>
        <w:spacing w:after="0" w:line="240" w:lineRule="auto"/>
        <w:contextualSpacing w:val="0"/>
        <w:rPr>
          <w:rFonts w:cstheme="minorHAnsi"/>
        </w:rPr>
      </w:pPr>
      <w:r>
        <w:rPr>
          <w:rFonts w:cstheme="minorHAnsi"/>
        </w:rPr>
        <w:t>avranno presentato</w:t>
      </w:r>
      <w:r w:rsidRPr="0074716A">
        <w:rPr>
          <w:rFonts w:cstheme="minorHAnsi"/>
        </w:rPr>
        <w:t xml:space="preserve"> offerte parziali, plurime, condizionate, alternative oppure irregolari </w:t>
      </w:r>
      <w:r>
        <w:rPr>
          <w:rFonts w:cstheme="minorHAnsi"/>
        </w:rPr>
        <w:t>(</w:t>
      </w:r>
      <w:r w:rsidRPr="0074716A">
        <w:rPr>
          <w:rFonts w:cstheme="minorHAnsi"/>
        </w:rPr>
        <w:t>in quanto non rispettano i documenti di gara, ivi comprese le specifiche tecniche</w:t>
      </w:r>
      <w:r>
        <w:rPr>
          <w:rFonts w:cstheme="minorHAnsi"/>
        </w:rPr>
        <w:t>)</w:t>
      </w:r>
      <w:r w:rsidRPr="0074716A">
        <w:rPr>
          <w:rFonts w:cstheme="minorHAnsi"/>
        </w:rPr>
        <w:t xml:space="preserve"> o anormalmente basse;</w:t>
      </w:r>
    </w:p>
    <w:p w14:paraId="3E5EE915" w14:textId="77777777" w:rsidR="00406488" w:rsidRDefault="00406488" w:rsidP="00406488">
      <w:pPr>
        <w:pStyle w:val="Paragrafoelenco"/>
        <w:numPr>
          <w:ilvl w:val="0"/>
          <w:numId w:val="14"/>
        </w:numPr>
        <w:suppressAutoHyphens/>
        <w:spacing w:after="0" w:line="240" w:lineRule="auto"/>
        <w:contextualSpacing w:val="0"/>
        <w:rPr>
          <w:rFonts w:cstheme="minorHAnsi"/>
        </w:rPr>
      </w:pPr>
      <w:r>
        <w:rPr>
          <w:rFonts w:cstheme="minorHAnsi"/>
        </w:rPr>
        <w:t>avranno presentato</w:t>
      </w:r>
      <w:r w:rsidRPr="0074716A">
        <w:rPr>
          <w:rFonts w:cstheme="minorHAnsi"/>
        </w:rPr>
        <w:t xml:space="preserve"> offerte inammissibili </w:t>
      </w:r>
      <w:r>
        <w:rPr>
          <w:rFonts w:cstheme="minorHAnsi"/>
        </w:rPr>
        <w:t>(</w:t>
      </w:r>
      <w:r w:rsidRPr="0074716A">
        <w:rPr>
          <w:rFonts w:cstheme="minorHAnsi"/>
        </w:rPr>
        <w:t>in quanto la commissione giudicatrice ha ritenuto sussistenti gli estremi per l’informativa alla Procura della Repubblica per reati di corruzione o fenomeni collusivi</w:t>
      </w:r>
      <w:r>
        <w:rPr>
          <w:rFonts w:cstheme="minorHAnsi"/>
        </w:rPr>
        <w:t>)</w:t>
      </w:r>
    </w:p>
    <w:p w14:paraId="5A20A5AA" w14:textId="77777777" w:rsidR="00406488" w:rsidRPr="0074716A" w:rsidRDefault="00406488" w:rsidP="00406488">
      <w:pPr>
        <w:pStyle w:val="Paragrafoelenco"/>
        <w:numPr>
          <w:ilvl w:val="0"/>
          <w:numId w:val="13"/>
        </w:numPr>
        <w:suppressAutoHyphens/>
        <w:spacing w:after="0" w:line="240" w:lineRule="auto"/>
        <w:contextualSpacing w:val="0"/>
        <w:rPr>
          <w:rFonts w:cstheme="minorHAnsi"/>
        </w:rPr>
      </w:pPr>
      <w:r>
        <w:rPr>
          <w:rFonts w:cstheme="minorHAnsi"/>
        </w:rPr>
        <w:t xml:space="preserve">non avranno presentato </w:t>
      </w:r>
      <w:r w:rsidRPr="00B34CC7">
        <w:rPr>
          <w:rFonts w:cstheme="minorHAnsi"/>
          <w:spacing w:val="-3"/>
        </w:rPr>
        <w:t>offerte</w:t>
      </w:r>
      <w:r>
        <w:rPr>
          <w:rFonts w:cstheme="minorHAnsi"/>
          <w:spacing w:val="-3"/>
        </w:rPr>
        <w:t>;</w:t>
      </w:r>
    </w:p>
    <w:p w14:paraId="04847AF7" w14:textId="77777777" w:rsidR="00406488" w:rsidRDefault="00406488" w:rsidP="00406488">
      <w:pPr>
        <w:rPr>
          <w:rFonts w:cstheme="minorHAnsi"/>
        </w:rPr>
      </w:pPr>
    </w:p>
    <w:p w14:paraId="24D0E558" w14:textId="2DBE9C72" w:rsidR="00406488" w:rsidRPr="00542C09" w:rsidRDefault="00406488" w:rsidP="00406488">
      <w:pPr>
        <w:rPr>
          <w:rFonts w:cstheme="minorHAnsi"/>
        </w:rPr>
      </w:pPr>
      <w:r w:rsidRPr="00542C09">
        <w:rPr>
          <w:rFonts w:cstheme="minorHAnsi"/>
        </w:rPr>
        <w:t>Si procederà inoltre all'automatica esclusione dei Concorrenti che non presenteranno</w:t>
      </w:r>
      <w:r>
        <w:rPr>
          <w:rFonts w:cstheme="minorHAnsi"/>
        </w:rPr>
        <w:t>,</w:t>
      </w:r>
      <w:r w:rsidRPr="00542C09">
        <w:rPr>
          <w:rFonts w:cstheme="minorHAnsi"/>
        </w:rPr>
        <w:t xml:space="preserve"> entro i termini stabiliti</w:t>
      </w:r>
      <w:r>
        <w:rPr>
          <w:rFonts w:cstheme="minorHAnsi"/>
        </w:rPr>
        <w:t>,</w:t>
      </w:r>
      <w:r w:rsidRPr="00542C09">
        <w:rPr>
          <w:rFonts w:cstheme="minorHAnsi"/>
        </w:rPr>
        <w:t xml:space="preserve"> tutta</w:t>
      </w:r>
      <w:r w:rsidRPr="00542C09">
        <w:rPr>
          <w:rFonts w:cstheme="minorHAnsi"/>
          <w:spacing w:val="-7"/>
        </w:rPr>
        <w:t xml:space="preserve"> </w:t>
      </w:r>
      <w:r w:rsidRPr="00542C09">
        <w:rPr>
          <w:rFonts w:cstheme="minorHAnsi"/>
        </w:rPr>
        <w:t>la</w:t>
      </w:r>
      <w:r w:rsidRPr="00542C09">
        <w:rPr>
          <w:rFonts w:cstheme="minorHAnsi"/>
          <w:spacing w:val="-7"/>
        </w:rPr>
        <w:t xml:space="preserve"> </w:t>
      </w:r>
      <w:r w:rsidRPr="00542C09">
        <w:rPr>
          <w:rFonts w:cstheme="minorHAnsi"/>
        </w:rPr>
        <w:t>documentazione</w:t>
      </w:r>
      <w:r w:rsidRPr="00542C09">
        <w:rPr>
          <w:rFonts w:cstheme="minorHAnsi"/>
          <w:spacing w:val="-8"/>
        </w:rPr>
        <w:t xml:space="preserve"> </w:t>
      </w:r>
      <w:r w:rsidRPr="00542C09">
        <w:rPr>
          <w:rFonts w:cstheme="minorHAnsi"/>
        </w:rPr>
        <w:t>richiesta</w:t>
      </w:r>
      <w:r w:rsidRPr="00542C09">
        <w:rPr>
          <w:rFonts w:cstheme="minorHAnsi"/>
          <w:spacing w:val="-8"/>
        </w:rPr>
        <w:t xml:space="preserve"> </w:t>
      </w:r>
      <w:r w:rsidRPr="00542C09">
        <w:rPr>
          <w:rFonts w:cstheme="minorHAnsi"/>
          <w:spacing w:val="-3"/>
        </w:rPr>
        <w:t>nel</w:t>
      </w:r>
      <w:r w:rsidRPr="00542C09">
        <w:rPr>
          <w:rFonts w:cstheme="minorHAnsi"/>
        </w:rPr>
        <w:t xml:space="preserve"> presente</w:t>
      </w:r>
      <w:r w:rsidRPr="00542C09">
        <w:rPr>
          <w:rFonts w:cstheme="minorHAnsi"/>
          <w:spacing w:val="-7"/>
        </w:rPr>
        <w:t xml:space="preserve"> </w:t>
      </w:r>
      <w:r w:rsidRPr="00542C09">
        <w:rPr>
          <w:rFonts w:cstheme="minorHAnsi"/>
          <w:spacing w:val="-2"/>
        </w:rPr>
        <w:t>disciplinare</w:t>
      </w:r>
      <w:r w:rsidRPr="00542C09">
        <w:rPr>
          <w:rFonts w:cstheme="minorHAnsi"/>
          <w:spacing w:val="-3"/>
        </w:rPr>
        <w:t xml:space="preserve"> </w:t>
      </w:r>
      <w:r w:rsidRPr="00542C09">
        <w:rPr>
          <w:rFonts w:cstheme="minorHAnsi"/>
        </w:rPr>
        <w:t>e</w:t>
      </w:r>
      <w:r w:rsidRPr="00542C09">
        <w:rPr>
          <w:rFonts w:cstheme="minorHAnsi"/>
          <w:spacing w:val="-3"/>
        </w:rPr>
        <w:t xml:space="preserve"> nel</w:t>
      </w:r>
      <w:r w:rsidRPr="00542C09">
        <w:rPr>
          <w:rFonts w:cstheme="minorHAnsi"/>
          <w:spacing w:val="-5"/>
        </w:rPr>
        <w:t xml:space="preserve"> </w:t>
      </w:r>
      <w:r w:rsidRPr="00542C09">
        <w:rPr>
          <w:rFonts w:cstheme="minorHAnsi"/>
        </w:rPr>
        <w:t>Capitolato</w:t>
      </w:r>
      <w:r w:rsidRPr="00542C09">
        <w:rPr>
          <w:rFonts w:cstheme="minorHAnsi"/>
          <w:spacing w:val="-9"/>
        </w:rPr>
        <w:t xml:space="preserve"> </w:t>
      </w:r>
      <w:r w:rsidRPr="00542C09">
        <w:rPr>
          <w:rFonts w:cstheme="minorHAnsi"/>
        </w:rPr>
        <w:t>Speciale</w:t>
      </w:r>
      <w:r w:rsidRPr="00542C09">
        <w:rPr>
          <w:rFonts w:cstheme="minorHAnsi"/>
          <w:spacing w:val="-7"/>
        </w:rPr>
        <w:t xml:space="preserve"> </w:t>
      </w:r>
      <w:r w:rsidRPr="00542C09">
        <w:rPr>
          <w:rFonts w:cstheme="minorHAnsi"/>
        </w:rPr>
        <w:t>di</w:t>
      </w:r>
      <w:r w:rsidRPr="00542C09">
        <w:rPr>
          <w:rFonts w:cstheme="minorHAnsi"/>
          <w:spacing w:val="-5"/>
        </w:rPr>
        <w:t xml:space="preserve"> </w:t>
      </w:r>
      <w:r w:rsidRPr="00542C09">
        <w:rPr>
          <w:rFonts w:cstheme="minorHAnsi"/>
        </w:rPr>
        <w:t>Gara</w:t>
      </w:r>
      <w:r w:rsidRPr="00542C09">
        <w:rPr>
          <w:rFonts w:cstheme="minorHAnsi"/>
          <w:spacing w:val="-3"/>
        </w:rPr>
        <w:t xml:space="preserve"> </w:t>
      </w:r>
      <w:r w:rsidRPr="00542C09">
        <w:rPr>
          <w:rFonts w:cstheme="minorHAnsi"/>
        </w:rPr>
        <w:t>o</w:t>
      </w:r>
      <w:r w:rsidRPr="00542C09">
        <w:rPr>
          <w:rFonts w:cstheme="minorHAnsi"/>
          <w:spacing w:val="-6"/>
        </w:rPr>
        <w:t xml:space="preserve"> </w:t>
      </w:r>
      <w:r w:rsidRPr="00542C09">
        <w:rPr>
          <w:rFonts w:cstheme="minorHAnsi"/>
        </w:rPr>
        <w:t>che</w:t>
      </w:r>
      <w:r w:rsidRPr="00542C09">
        <w:rPr>
          <w:rFonts w:cstheme="minorHAnsi"/>
          <w:spacing w:val="-7"/>
        </w:rPr>
        <w:t xml:space="preserve"> </w:t>
      </w:r>
      <w:r w:rsidRPr="00542C09">
        <w:rPr>
          <w:rFonts w:cstheme="minorHAnsi"/>
        </w:rPr>
        <w:t>la</w:t>
      </w:r>
      <w:r w:rsidRPr="00542C09">
        <w:rPr>
          <w:rFonts w:cstheme="minorHAnsi"/>
          <w:spacing w:val="-8"/>
        </w:rPr>
        <w:t xml:space="preserve"> </w:t>
      </w:r>
      <w:r w:rsidRPr="00542C09">
        <w:rPr>
          <w:rFonts w:cstheme="minorHAnsi"/>
        </w:rPr>
        <w:t>stessa</w:t>
      </w:r>
      <w:r w:rsidRPr="00542C09">
        <w:rPr>
          <w:rFonts w:cstheme="minorHAnsi"/>
          <w:spacing w:val="-8"/>
        </w:rPr>
        <w:t xml:space="preserve"> </w:t>
      </w:r>
      <w:r w:rsidRPr="00542C09">
        <w:rPr>
          <w:rFonts w:cstheme="minorHAnsi"/>
        </w:rPr>
        <w:t xml:space="preserve">non contenga tutte le indicazioni o </w:t>
      </w:r>
      <w:r w:rsidRPr="00542C09">
        <w:rPr>
          <w:rFonts w:cstheme="minorHAnsi"/>
          <w:spacing w:val="-3"/>
        </w:rPr>
        <w:t xml:space="preserve">che </w:t>
      </w:r>
      <w:r w:rsidRPr="00542C09">
        <w:rPr>
          <w:rFonts w:cstheme="minorHAnsi"/>
        </w:rPr>
        <w:t xml:space="preserve">non sia rilasciata nelle forme espressamente prescritte. </w:t>
      </w:r>
    </w:p>
    <w:p w14:paraId="0E5086AE" w14:textId="474F15D7" w:rsidR="00406488" w:rsidRPr="00542C09" w:rsidRDefault="00406488" w:rsidP="00406488">
      <w:pPr>
        <w:rPr>
          <w:rFonts w:cstheme="minorHAnsi"/>
        </w:rPr>
      </w:pPr>
      <w:r w:rsidRPr="00542C09">
        <w:rPr>
          <w:rFonts w:cstheme="minorHAnsi"/>
        </w:rPr>
        <w:t>Saranno altresì esclusi</w:t>
      </w:r>
      <w:r w:rsidRPr="00542C09">
        <w:rPr>
          <w:rFonts w:cstheme="minorHAnsi"/>
          <w:spacing w:val="-4"/>
        </w:rPr>
        <w:t xml:space="preserve"> </w:t>
      </w:r>
      <w:r w:rsidRPr="00542C09">
        <w:rPr>
          <w:rFonts w:cstheme="minorHAnsi"/>
        </w:rPr>
        <w:t>i</w:t>
      </w:r>
      <w:r w:rsidRPr="00542C09">
        <w:rPr>
          <w:rFonts w:cstheme="minorHAnsi"/>
          <w:spacing w:val="-4"/>
        </w:rPr>
        <w:t xml:space="preserve"> </w:t>
      </w:r>
      <w:r w:rsidRPr="00542C09">
        <w:rPr>
          <w:rFonts w:cstheme="minorHAnsi"/>
        </w:rPr>
        <w:t>Concorrenti</w:t>
      </w:r>
      <w:r w:rsidRPr="00542C09">
        <w:rPr>
          <w:rFonts w:cstheme="minorHAnsi"/>
          <w:spacing w:val="-4"/>
        </w:rPr>
        <w:t xml:space="preserve"> </w:t>
      </w:r>
      <w:r w:rsidRPr="00542C09">
        <w:rPr>
          <w:rFonts w:cstheme="minorHAnsi"/>
        </w:rPr>
        <w:t>che</w:t>
      </w:r>
      <w:r w:rsidRPr="00542C09">
        <w:rPr>
          <w:rFonts w:cstheme="minorHAnsi"/>
          <w:spacing w:val="-6"/>
        </w:rPr>
        <w:t xml:space="preserve"> </w:t>
      </w:r>
      <w:r w:rsidRPr="00542C09">
        <w:rPr>
          <w:rFonts w:cstheme="minorHAnsi"/>
        </w:rPr>
        <w:t>non</w:t>
      </w:r>
      <w:r w:rsidRPr="00542C09">
        <w:rPr>
          <w:rFonts w:cstheme="minorHAnsi"/>
          <w:spacing w:val="-5"/>
        </w:rPr>
        <w:t xml:space="preserve"> </w:t>
      </w:r>
      <w:r w:rsidRPr="00542C09">
        <w:rPr>
          <w:rFonts w:cstheme="minorHAnsi"/>
        </w:rPr>
        <w:t>possiedono</w:t>
      </w:r>
      <w:r w:rsidRPr="00542C09">
        <w:rPr>
          <w:rFonts w:cstheme="minorHAnsi"/>
          <w:spacing w:val="-5"/>
        </w:rPr>
        <w:t xml:space="preserve"> </w:t>
      </w:r>
      <w:r w:rsidRPr="00542C09">
        <w:rPr>
          <w:rFonts w:cstheme="minorHAnsi"/>
        </w:rPr>
        <w:t>i</w:t>
      </w:r>
      <w:r w:rsidRPr="00542C09">
        <w:rPr>
          <w:rFonts w:cstheme="minorHAnsi"/>
          <w:spacing w:val="-4"/>
        </w:rPr>
        <w:t xml:space="preserve"> </w:t>
      </w:r>
      <w:r w:rsidRPr="00542C09">
        <w:rPr>
          <w:rFonts w:cstheme="minorHAnsi"/>
        </w:rPr>
        <w:t>requisiti</w:t>
      </w:r>
      <w:r w:rsidRPr="00542C09">
        <w:rPr>
          <w:rFonts w:cstheme="minorHAnsi"/>
          <w:spacing w:val="-3"/>
        </w:rPr>
        <w:t xml:space="preserve"> </w:t>
      </w:r>
      <w:r w:rsidRPr="00542C09">
        <w:rPr>
          <w:rFonts w:cstheme="minorHAnsi"/>
        </w:rPr>
        <w:t>richiesti</w:t>
      </w:r>
      <w:r w:rsidRPr="00542C09">
        <w:rPr>
          <w:rFonts w:cstheme="minorHAnsi"/>
          <w:spacing w:val="-4"/>
        </w:rPr>
        <w:t xml:space="preserve"> </w:t>
      </w:r>
      <w:r w:rsidRPr="00542C09">
        <w:rPr>
          <w:rFonts w:cstheme="minorHAnsi"/>
          <w:spacing w:val="-3"/>
        </w:rPr>
        <w:t>nel</w:t>
      </w:r>
      <w:r w:rsidRPr="00542C09">
        <w:rPr>
          <w:rFonts w:cstheme="minorHAnsi"/>
          <w:spacing w:val="-4"/>
        </w:rPr>
        <w:t xml:space="preserve"> </w:t>
      </w:r>
      <w:r w:rsidR="003A0A92">
        <w:rPr>
          <w:rFonts w:cstheme="minorHAnsi"/>
        </w:rPr>
        <w:t xml:space="preserve">capitolato </w:t>
      </w:r>
      <w:r w:rsidRPr="00542C09">
        <w:rPr>
          <w:rFonts w:cstheme="minorHAnsi"/>
        </w:rPr>
        <w:t>e</w:t>
      </w:r>
      <w:r w:rsidRPr="00542C09">
        <w:rPr>
          <w:rFonts w:cstheme="minorHAnsi"/>
          <w:spacing w:val="-6"/>
        </w:rPr>
        <w:t xml:space="preserve"> </w:t>
      </w:r>
      <w:r w:rsidRPr="00542C09">
        <w:rPr>
          <w:rFonts w:cstheme="minorHAnsi"/>
        </w:rPr>
        <w:t>disciplinare</w:t>
      </w:r>
      <w:r w:rsidRPr="00542C09">
        <w:rPr>
          <w:rFonts w:cstheme="minorHAnsi"/>
          <w:spacing w:val="-6"/>
        </w:rPr>
        <w:t xml:space="preserve"> </w:t>
      </w:r>
      <w:r w:rsidRPr="00542C09">
        <w:rPr>
          <w:rFonts w:cstheme="minorHAnsi"/>
        </w:rPr>
        <w:t>di</w:t>
      </w:r>
      <w:r w:rsidRPr="00542C09">
        <w:rPr>
          <w:rFonts w:cstheme="minorHAnsi"/>
          <w:spacing w:val="-4"/>
        </w:rPr>
        <w:t xml:space="preserve"> </w:t>
      </w:r>
      <w:r w:rsidRPr="00542C09">
        <w:rPr>
          <w:rFonts w:cstheme="minorHAnsi"/>
        </w:rPr>
        <w:t>gara; tali requisiti, richiesti nel disciplinare di gara e nel Capitolato Speciale di gara, devono essere posseduti dai Concorrenti alla data di presentazione dell'offerta. Il Concessionario sarà tenuto a presentare, prima dalla stipula del contratto, idonea documentazione comprovate</w:t>
      </w:r>
      <w:r w:rsidRPr="00542C09">
        <w:rPr>
          <w:rFonts w:cstheme="minorHAnsi"/>
          <w:spacing w:val="-10"/>
        </w:rPr>
        <w:t xml:space="preserve"> </w:t>
      </w:r>
      <w:r w:rsidRPr="00542C09">
        <w:rPr>
          <w:rFonts w:cstheme="minorHAnsi"/>
        </w:rPr>
        <w:t>quanto</w:t>
      </w:r>
      <w:r w:rsidRPr="00542C09">
        <w:rPr>
          <w:rFonts w:cstheme="minorHAnsi"/>
          <w:spacing w:val="-8"/>
        </w:rPr>
        <w:t xml:space="preserve"> </w:t>
      </w:r>
      <w:r w:rsidRPr="00542C09">
        <w:rPr>
          <w:rFonts w:cstheme="minorHAnsi"/>
        </w:rPr>
        <w:t>dichiarato</w:t>
      </w:r>
      <w:r w:rsidRPr="00542C09">
        <w:rPr>
          <w:rFonts w:cstheme="minorHAnsi"/>
          <w:spacing w:val="-7"/>
        </w:rPr>
        <w:t xml:space="preserve"> </w:t>
      </w:r>
      <w:r w:rsidRPr="00542C09">
        <w:rPr>
          <w:rFonts w:cstheme="minorHAnsi"/>
        </w:rPr>
        <w:t>in</w:t>
      </w:r>
      <w:r w:rsidRPr="00542C09">
        <w:rPr>
          <w:rFonts w:cstheme="minorHAnsi"/>
          <w:spacing w:val="-8"/>
        </w:rPr>
        <w:t xml:space="preserve"> </w:t>
      </w:r>
      <w:r w:rsidRPr="00542C09">
        <w:rPr>
          <w:rFonts w:cstheme="minorHAnsi"/>
        </w:rPr>
        <w:t>sede</w:t>
      </w:r>
      <w:r w:rsidRPr="00542C09">
        <w:rPr>
          <w:rFonts w:cstheme="minorHAnsi"/>
          <w:spacing w:val="-9"/>
        </w:rPr>
        <w:t xml:space="preserve"> </w:t>
      </w:r>
      <w:r w:rsidRPr="00542C09">
        <w:rPr>
          <w:rFonts w:cstheme="minorHAnsi"/>
          <w:spacing w:val="-3"/>
        </w:rPr>
        <w:t>di</w:t>
      </w:r>
      <w:r w:rsidRPr="00542C09">
        <w:rPr>
          <w:rFonts w:cstheme="minorHAnsi"/>
          <w:spacing w:val="-7"/>
        </w:rPr>
        <w:t xml:space="preserve"> </w:t>
      </w:r>
      <w:r w:rsidRPr="00542C09">
        <w:rPr>
          <w:rFonts w:cstheme="minorHAnsi"/>
        </w:rPr>
        <w:t>gara</w:t>
      </w:r>
      <w:r w:rsidRPr="00542C09">
        <w:rPr>
          <w:rFonts w:cstheme="minorHAnsi"/>
          <w:spacing w:val="-5"/>
        </w:rPr>
        <w:t xml:space="preserve"> </w:t>
      </w:r>
      <w:r w:rsidRPr="00542C09">
        <w:rPr>
          <w:rFonts w:cstheme="minorHAnsi"/>
        </w:rPr>
        <w:t>e</w:t>
      </w:r>
      <w:r w:rsidRPr="00542C09">
        <w:rPr>
          <w:rFonts w:cstheme="minorHAnsi"/>
          <w:spacing w:val="-9"/>
        </w:rPr>
        <w:t xml:space="preserve"> </w:t>
      </w:r>
      <w:r w:rsidRPr="00542C09">
        <w:rPr>
          <w:rFonts w:cstheme="minorHAnsi"/>
        </w:rPr>
        <w:t>qualora</w:t>
      </w:r>
      <w:r w:rsidRPr="00542C09">
        <w:rPr>
          <w:rFonts w:cstheme="minorHAnsi"/>
          <w:spacing w:val="-10"/>
        </w:rPr>
        <w:t xml:space="preserve"> </w:t>
      </w:r>
      <w:r w:rsidRPr="00542C09">
        <w:rPr>
          <w:rFonts w:cstheme="minorHAnsi"/>
        </w:rPr>
        <w:t>tali</w:t>
      </w:r>
      <w:r w:rsidRPr="00542C09">
        <w:rPr>
          <w:rFonts w:cstheme="minorHAnsi"/>
          <w:spacing w:val="-6"/>
        </w:rPr>
        <w:t xml:space="preserve"> </w:t>
      </w:r>
      <w:r w:rsidRPr="00542C09">
        <w:rPr>
          <w:rFonts w:cstheme="minorHAnsi"/>
        </w:rPr>
        <w:t>dati</w:t>
      </w:r>
      <w:r w:rsidRPr="00542C09">
        <w:rPr>
          <w:rFonts w:cstheme="minorHAnsi"/>
          <w:spacing w:val="-7"/>
        </w:rPr>
        <w:t xml:space="preserve"> </w:t>
      </w:r>
      <w:r w:rsidRPr="00542C09">
        <w:rPr>
          <w:rFonts w:cstheme="minorHAnsi"/>
        </w:rPr>
        <w:t>non</w:t>
      </w:r>
      <w:r w:rsidRPr="00542C09">
        <w:rPr>
          <w:rFonts w:cstheme="minorHAnsi"/>
          <w:spacing w:val="-7"/>
        </w:rPr>
        <w:t xml:space="preserve"> </w:t>
      </w:r>
      <w:r w:rsidRPr="00542C09">
        <w:rPr>
          <w:rFonts w:cstheme="minorHAnsi"/>
        </w:rPr>
        <w:t>venissero</w:t>
      </w:r>
      <w:r w:rsidRPr="00542C09">
        <w:rPr>
          <w:rFonts w:cstheme="minorHAnsi"/>
          <w:spacing w:val="-8"/>
        </w:rPr>
        <w:t xml:space="preserve"> </w:t>
      </w:r>
      <w:r w:rsidRPr="00542C09">
        <w:rPr>
          <w:rFonts w:cstheme="minorHAnsi"/>
        </w:rPr>
        <w:t>confermati,</w:t>
      </w:r>
      <w:r w:rsidRPr="00542C09">
        <w:rPr>
          <w:rFonts w:cstheme="minorHAnsi"/>
          <w:spacing w:val="-5"/>
        </w:rPr>
        <w:t xml:space="preserve"> </w:t>
      </w:r>
      <w:r w:rsidRPr="00542C09">
        <w:rPr>
          <w:rFonts w:cstheme="minorHAnsi"/>
          <w:spacing w:val="-3"/>
        </w:rPr>
        <w:t>si</w:t>
      </w:r>
      <w:r w:rsidRPr="00542C09">
        <w:rPr>
          <w:rFonts w:cstheme="minorHAnsi"/>
          <w:spacing w:val="-7"/>
        </w:rPr>
        <w:t xml:space="preserve"> </w:t>
      </w:r>
      <w:r w:rsidRPr="00542C09">
        <w:rPr>
          <w:rFonts w:cstheme="minorHAnsi"/>
        </w:rPr>
        <w:t>procederà</w:t>
      </w:r>
      <w:r w:rsidRPr="00542C09">
        <w:rPr>
          <w:rFonts w:cstheme="minorHAnsi"/>
          <w:spacing w:val="-8"/>
        </w:rPr>
        <w:t xml:space="preserve"> </w:t>
      </w:r>
      <w:r w:rsidRPr="00542C09">
        <w:rPr>
          <w:rFonts w:cstheme="minorHAnsi"/>
        </w:rPr>
        <w:t>nei</w:t>
      </w:r>
      <w:r w:rsidRPr="00542C09">
        <w:rPr>
          <w:rFonts w:cstheme="minorHAnsi"/>
          <w:spacing w:val="-7"/>
        </w:rPr>
        <w:t xml:space="preserve"> </w:t>
      </w:r>
      <w:r w:rsidRPr="00542C09">
        <w:rPr>
          <w:rFonts w:cstheme="minorHAnsi"/>
        </w:rPr>
        <w:t xml:space="preserve">suoi confronti, </w:t>
      </w:r>
      <w:r w:rsidRPr="00542C09">
        <w:rPr>
          <w:rFonts w:cstheme="minorHAnsi"/>
          <w:spacing w:val="-4"/>
        </w:rPr>
        <w:t xml:space="preserve">ai </w:t>
      </w:r>
      <w:r w:rsidRPr="00542C09">
        <w:rPr>
          <w:rFonts w:cstheme="minorHAnsi"/>
        </w:rPr>
        <w:t xml:space="preserve">sensi dell'Art. 76) </w:t>
      </w:r>
      <w:r w:rsidRPr="00542C09">
        <w:rPr>
          <w:rFonts w:cstheme="minorHAnsi"/>
          <w:spacing w:val="-3"/>
        </w:rPr>
        <w:t xml:space="preserve">del </w:t>
      </w:r>
      <w:r w:rsidRPr="00542C09">
        <w:rPr>
          <w:rFonts w:cstheme="minorHAnsi"/>
          <w:spacing w:val="-6"/>
        </w:rPr>
        <w:t xml:space="preserve">D.P.R. </w:t>
      </w:r>
      <w:r w:rsidRPr="00542C09">
        <w:rPr>
          <w:rFonts w:cstheme="minorHAnsi"/>
        </w:rPr>
        <w:t xml:space="preserve">28.12.2000, n.445 e s.m.i., all'applicazione delle sanzioni previste dal codice penale e dalle Leggi speciali in materia di falsità degli atti, oltre a provvedere all'esclusione dalla gara e o all'annullamento del contratto </w:t>
      </w:r>
      <w:r w:rsidRPr="00542C09">
        <w:rPr>
          <w:rFonts w:cstheme="minorHAnsi"/>
          <w:spacing w:val="-4"/>
        </w:rPr>
        <w:t xml:space="preserve">ed </w:t>
      </w:r>
      <w:r w:rsidRPr="00542C09">
        <w:rPr>
          <w:rFonts w:cstheme="minorHAnsi"/>
        </w:rPr>
        <w:t xml:space="preserve">a tutte le conseguenze </w:t>
      </w:r>
    </w:p>
    <w:p w14:paraId="424B7A4E" w14:textId="77777777" w:rsidR="00406488" w:rsidRDefault="00406488" w:rsidP="00406488">
      <w:pPr>
        <w:rPr>
          <w:rFonts w:cstheme="minorHAnsi"/>
        </w:rPr>
      </w:pPr>
      <w:r w:rsidRPr="00542C09">
        <w:rPr>
          <w:rFonts w:cstheme="minorHAnsi"/>
        </w:rPr>
        <w:t>Sono escluse altresì offerte condizionate o espresse in modo indeterminato o incompleto, ovvero riferite ad offerta relativa ad altra gara.</w:t>
      </w:r>
      <w:r>
        <w:rPr>
          <w:rFonts w:cstheme="minorHAnsi"/>
        </w:rPr>
        <w:t xml:space="preserve"> </w:t>
      </w:r>
      <w:r w:rsidRPr="00542C09">
        <w:rPr>
          <w:rFonts w:cstheme="minorHAnsi"/>
        </w:rPr>
        <w:t xml:space="preserve">L’amministrazione infine, esclude dalla gara le offerte individuate anormalmente basse a seguito del procedimento di cui all’art. </w:t>
      </w:r>
      <w:r>
        <w:rPr>
          <w:rFonts w:cstheme="minorHAnsi"/>
        </w:rPr>
        <w:t>110</w:t>
      </w:r>
      <w:r w:rsidRPr="00542C09">
        <w:rPr>
          <w:rFonts w:cstheme="minorHAnsi"/>
        </w:rPr>
        <w:t xml:space="preserve"> del Codice.</w:t>
      </w:r>
    </w:p>
    <w:p w14:paraId="649FEBE8" w14:textId="77777777" w:rsidR="00406488" w:rsidRDefault="00406488" w:rsidP="00406488">
      <w:pPr>
        <w:rPr>
          <w:rFonts w:cstheme="minorHAnsi"/>
        </w:rPr>
      </w:pPr>
    </w:p>
    <w:p w14:paraId="6A8F6E7C" w14:textId="77777777" w:rsidR="00B70827" w:rsidRDefault="00B70827" w:rsidP="00B70827">
      <w:pPr>
        <w:autoSpaceDE w:val="0"/>
        <w:ind w:left="360"/>
        <w:jc w:val="both"/>
        <w:rPr>
          <w:rFonts w:cstheme="minorHAnsi"/>
          <w:bCs/>
          <w:color w:val="000000"/>
        </w:rPr>
      </w:pPr>
    </w:p>
    <w:p w14:paraId="1B8E6D35" w14:textId="7D2110DB" w:rsidR="00B70827" w:rsidRDefault="00CC2711" w:rsidP="00CC2711">
      <w:pPr>
        <w:suppressAutoHyphens/>
        <w:autoSpaceDE w:val="0"/>
        <w:spacing w:after="0" w:line="240" w:lineRule="auto"/>
        <w:ind w:left="720"/>
        <w:jc w:val="both"/>
        <w:rPr>
          <w:rFonts w:cstheme="minorHAnsi"/>
          <w:b/>
          <w:color w:val="000000"/>
        </w:rPr>
      </w:pPr>
      <w:r w:rsidRPr="00F8318B">
        <w:rPr>
          <w:rFonts w:ascii="Calibri" w:hAnsi="Calibri" w:cs="Calibri"/>
          <w:b/>
          <w:bCs/>
          <w:color w:val="000000"/>
        </w:rPr>
        <w:t xml:space="preserve">ART. </w:t>
      </w:r>
      <w:r>
        <w:rPr>
          <w:rFonts w:ascii="Calibri" w:hAnsi="Calibri" w:cs="Calibri"/>
          <w:b/>
          <w:bCs/>
          <w:color w:val="000000"/>
        </w:rPr>
        <w:t>17</w:t>
      </w:r>
      <w:r w:rsidRPr="00F8318B">
        <w:rPr>
          <w:rFonts w:ascii="Calibri" w:hAnsi="Calibri" w:cs="Calibri"/>
          <w:b/>
          <w:bCs/>
          <w:color w:val="000000"/>
        </w:rPr>
        <w:t xml:space="preserve"> – </w:t>
      </w:r>
      <w:r w:rsidR="00B70827" w:rsidRPr="00CC2711">
        <w:rPr>
          <w:rFonts w:cstheme="minorHAnsi"/>
          <w:b/>
          <w:color w:val="000000"/>
        </w:rPr>
        <w:t xml:space="preserve">SVOLGIMENTO DELLA GARA </w:t>
      </w:r>
    </w:p>
    <w:p w14:paraId="23F997DC" w14:textId="77777777" w:rsidR="00996966" w:rsidRPr="00CC2711" w:rsidRDefault="00996966" w:rsidP="00CC2711">
      <w:pPr>
        <w:suppressAutoHyphens/>
        <w:autoSpaceDE w:val="0"/>
        <w:spacing w:after="0" w:line="240" w:lineRule="auto"/>
        <w:ind w:left="720"/>
        <w:jc w:val="both"/>
        <w:rPr>
          <w:rFonts w:cstheme="minorHAnsi"/>
          <w:b/>
          <w:color w:val="000000"/>
        </w:rPr>
      </w:pPr>
    </w:p>
    <w:p w14:paraId="42003BC8" w14:textId="6094E7E3" w:rsidR="00B70827" w:rsidRDefault="00B70827" w:rsidP="00312B35">
      <w:pPr>
        <w:autoSpaceDE w:val="0"/>
        <w:jc w:val="both"/>
        <w:rPr>
          <w:rFonts w:cstheme="minorHAnsi"/>
          <w:bCs/>
          <w:color w:val="000000"/>
          <w:sz w:val="20"/>
          <w:szCs w:val="20"/>
        </w:rPr>
      </w:pPr>
      <w:r w:rsidRPr="00B07D34">
        <w:rPr>
          <w:rFonts w:cstheme="minorHAnsi"/>
          <w:b/>
          <w:bCs/>
          <w:color w:val="000000"/>
          <w:u w:val="single"/>
        </w:rPr>
        <w:t>La gara e le varie fasi procedurali inizieranno lo stesso giorno di scadenza del bando alle ore 11,30</w:t>
      </w:r>
      <w:r w:rsidRPr="00B07D34">
        <w:rPr>
          <w:rFonts w:cstheme="minorHAnsi"/>
          <w:b/>
          <w:bCs/>
          <w:color w:val="000000"/>
        </w:rPr>
        <w:t xml:space="preserve"> </w:t>
      </w:r>
      <w:r w:rsidRPr="00B07D34">
        <w:rPr>
          <w:rFonts w:cstheme="minorHAnsi"/>
          <w:bCs/>
          <w:color w:val="000000"/>
        </w:rPr>
        <w:t>presso la</w:t>
      </w:r>
      <w:r>
        <w:rPr>
          <w:rFonts w:cstheme="minorHAnsi"/>
          <w:bCs/>
          <w:color w:val="000000"/>
        </w:rPr>
        <w:t xml:space="preserve"> sede </w:t>
      </w:r>
      <w:r w:rsidR="00312B35">
        <w:rPr>
          <w:rFonts w:cstheme="minorHAnsi"/>
          <w:bCs/>
          <w:color w:val="000000"/>
        </w:rPr>
        <w:t>operativa di Poppi , Piazza Folli n. 2</w:t>
      </w:r>
      <w:r>
        <w:rPr>
          <w:rFonts w:cstheme="minorHAnsi"/>
          <w:bCs/>
          <w:color w:val="000000"/>
        </w:rPr>
        <w:t xml:space="preserve"> e si svolgeranno in modalità telematica, secondo la procedura prevista dalle disposizioni contenute nella presente lettera di invito. </w:t>
      </w:r>
    </w:p>
    <w:p w14:paraId="5E322C5B" w14:textId="42AC0CAB" w:rsidR="00D75CDA" w:rsidRPr="00312B35" w:rsidRDefault="00D75CDA" w:rsidP="00312B35">
      <w:pPr>
        <w:suppressAutoHyphens/>
        <w:autoSpaceDE w:val="0"/>
        <w:spacing w:after="0" w:line="240" w:lineRule="auto"/>
        <w:ind w:left="720"/>
        <w:jc w:val="both"/>
        <w:rPr>
          <w:rFonts w:ascii="Calibri" w:hAnsi="Calibri" w:cs="Calibri"/>
          <w:b/>
          <w:bCs/>
          <w:color w:val="000000"/>
        </w:rPr>
      </w:pPr>
      <w:r w:rsidRPr="00312B35">
        <w:rPr>
          <w:rFonts w:ascii="Calibri" w:hAnsi="Calibri" w:cs="Calibri"/>
          <w:b/>
          <w:bCs/>
          <w:color w:val="000000"/>
        </w:rPr>
        <w:t>ART. 1</w:t>
      </w:r>
      <w:r w:rsidR="00312B35">
        <w:rPr>
          <w:rFonts w:ascii="Calibri" w:hAnsi="Calibri" w:cs="Calibri"/>
          <w:b/>
          <w:bCs/>
          <w:color w:val="000000"/>
        </w:rPr>
        <w:t>8</w:t>
      </w:r>
      <w:r w:rsidRPr="00312B35">
        <w:rPr>
          <w:rFonts w:ascii="Calibri" w:hAnsi="Calibri" w:cs="Calibri"/>
          <w:b/>
          <w:bCs/>
          <w:color w:val="000000"/>
        </w:rPr>
        <w:t xml:space="preserve"> - GARANZIA DEFINITIVA </w:t>
      </w:r>
    </w:p>
    <w:p w14:paraId="45DC894F" w14:textId="77777777" w:rsidR="00D75CDA" w:rsidRPr="00680DFE" w:rsidRDefault="00D75CDA" w:rsidP="00D75CDA">
      <w:pPr>
        <w:autoSpaceDE w:val="0"/>
        <w:autoSpaceDN w:val="0"/>
        <w:adjustRightInd w:val="0"/>
        <w:jc w:val="both"/>
        <w:rPr>
          <w:rFonts w:ascii="Calibri" w:eastAsia="Times New Roman" w:hAnsi="Calibri" w:cs="Calibri"/>
          <w:bCs/>
          <w:sz w:val="20"/>
          <w:szCs w:val="20"/>
          <w:lang w:eastAsia="it-IT"/>
        </w:rPr>
      </w:pPr>
      <w:r w:rsidRPr="006A736C">
        <w:rPr>
          <w:rFonts w:ascii="Calibri" w:eastAsia="Times New Roman" w:hAnsi="Calibri" w:cs="Calibri"/>
          <w:sz w:val="20"/>
          <w:szCs w:val="20"/>
          <w:lang w:eastAsia="it-IT"/>
        </w:rPr>
        <w:t xml:space="preserve">L’Aggiudicatario è tenuto a prestare una </w:t>
      </w:r>
      <w:r>
        <w:rPr>
          <w:rFonts w:ascii="Calibri" w:eastAsia="Times New Roman" w:hAnsi="Calibri" w:cs="Calibri"/>
          <w:sz w:val="20"/>
          <w:szCs w:val="20"/>
          <w:lang w:eastAsia="it-IT"/>
        </w:rPr>
        <w:t>garanzia</w:t>
      </w:r>
      <w:r w:rsidRPr="006A736C">
        <w:rPr>
          <w:rFonts w:ascii="Calibri" w:eastAsia="Times New Roman" w:hAnsi="Calibri" w:cs="Calibri"/>
          <w:sz w:val="20"/>
          <w:szCs w:val="20"/>
          <w:lang w:eastAsia="it-IT"/>
        </w:rPr>
        <w:t xml:space="preserve"> definitiva nelle modalità </w:t>
      </w:r>
      <w:r w:rsidRPr="00426AFA">
        <w:rPr>
          <w:rFonts w:ascii="Calibri" w:eastAsia="Times New Roman" w:hAnsi="Calibri" w:cs="Calibri"/>
          <w:sz w:val="20"/>
          <w:szCs w:val="20"/>
          <w:lang w:eastAsia="it-IT"/>
        </w:rPr>
        <w:t xml:space="preserve">di cui all’art. </w:t>
      </w:r>
      <w:r>
        <w:rPr>
          <w:rFonts w:ascii="Calibri" w:eastAsia="Times New Roman" w:hAnsi="Calibri" w:cs="Calibri"/>
          <w:sz w:val="20"/>
          <w:szCs w:val="20"/>
          <w:lang w:eastAsia="it-IT"/>
        </w:rPr>
        <w:t>117</w:t>
      </w:r>
      <w:r w:rsidRPr="00426AFA">
        <w:rPr>
          <w:rFonts w:ascii="Calibri" w:eastAsia="Times New Roman" w:hAnsi="Calibri" w:cs="Calibri"/>
          <w:sz w:val="20"/>
          <w:szCs w:val="20"/>
          <w:lang w:eastAsia="it-IT"/>
        </w:rPr>
        <w:t xml:space="preserve"> del Codice</w:t>
      </w:r>
      <w:r>
        <w:rPr>
          <w:rFonts w:ascii="Calibri" w:eastAsia="Times New Roman" w:hAnsi="Calibri" w:cs="Calibri"/>
          <w:sz w:val="20"/>
          <w:szCs w:val="20"/>
          <w:lang w:eastAsia="it-IT"/>
        </w:rPr>
        <w:t xml:space="preserve"> D.Lgs. 36/2023:</w:t>
      </w:r>
      <w:r w:rsidRPr="006A736C">
        <w:rPr>
          <w:rFonts w:ascii="Calibri" w:eastAsia="Times New Roman" w:hAnsi="Calibri" w:cs="Calibri"/>
          <w:sz w:val="20"/>
          <w:szCs w:val="20"/>
          <w:lang w:eastAsia="it-IT"/>
        </w:rPr>
        <w:t xml:space="preserve"> la </w:t>
      </w:r>
      <w:r>
        <w:rPr>
          <w:rFonts w:ascii="Calibri" w:eastAsia="Times New Roman" w:hAnsi="Calibri" w:cs="Calibri"/>
          <w:sz w:val="20"/>
          <w:szCs w:val="20"/>
          <w:lang w:eastAsia="it-IT"/>
        </w:rPr>
        <w:t>garanzia</w:t>
      </w:r>
      <w:r w:rsidRPr="006A736C">
        <w:rPr>
          <w:rFonts w:ascii="Calibri" w:eastAsia="Times New Roman" w:hAnsi="Calibri" w:cs="Calibri"/>
          <w:sz w:val="20"/>
          <w:szCs w:val="20"/>
          <w:lang w:eastAsia="it-IT"/>
        </w:rPr>
        <w:t xml:space="preserve"> copre gli oneri per il mancato o inesatto adempimento del Contratto d’Appalto. Qualora l’ammontare delle garanzie dovesse ridursi per effetto dell’applicazione delle penali o per qualsiasi altra causa la Ditta è tenuta al suo reintegro.</w:t>
      </w:r>
      <w:r>
        <w:rPr>
          <w:rFonts w:ascii="Calibri" w:eastAsia="Times New Roman" w:hAnsi="Calibri" w:cs="Calibri"/>
          <w:sz w:val="20"/>
          <w:szCs w:val="20"/>
          <w:lang w:eastAsia="it-IT"/>
        </w:rPr>
        <w:t xml:space="preserve"> </w:t>
      </w:r>
      <w:r w:rsidRPr="006A736C">
        <w:rPr>
          <w:rFonts w:ascii="Calibri" w:eastAsia="Times New Roman" w:hAnsi="Calibri" w:cs="Calibri"/>
          <w:sz w:val="20"/>
          <w:szCs w:val="20"/>
          <w:lang w:eastAsia="it-IT"/>
        </w:rPr>
        <w:t xml:space="preserve">In caso di risoluzione anticipata del Contratto d’Appalto per fatto dell’Aggiudicatario, l’Unione dei Comuni Montani del Casentino ha la facoltà di </w:t>
      </w:r>
      <w:r>
        <w:rPr>
          <w:rFonts w:ascii="Calibri" w:eastAsia="Times New Roman" w:hAnsi="Calibri" w:cs="Calibri"/>
          <w:sz w:val="20"/>
          <w:szCs w:val="20"/>
          <w:lang w:eastAsia="it-IT"/>
        </w:rPr>
        <w:t xml:space="preserve">escussione e incameramento della garanzia </w:t>
      </w:r>
      <w:r w:rsidRPr="006A736C">
        <w:rPr>
          <w:rFonts w:ascii="Calibri" w:eastAsia="Times New Roman" w:hAnsi="Calibri" w:cs="Calibri"/>
          <w:sz w:val="20"/>
          <w:szCs w:val="20"/>
          <w:lang w:eastAsia="it-IT"/>
        </w:rPr>
        <w:t>definitiva a titolo di pena</w:t>
      </w:r>
      <w:r>
        <w:rPr>
          <w:rFonts w:ascii="Calibri" w:eastAsia="Times New Roman" w:hAnsi="Calibri" w:cs="Calibri"/>
          <w:sz w:val="20"/>
          <w:szCs w:val="20"/>
          <w:lang w:eastAsia="it-IT"/>
        </w:rPr>
        <w:t>le speciale,</w:t>
      </w:r>
      <w:r w:rsidRPr="006A736C">
        <w:rPr>
          <w:rFonts w:ascii="Calibri" w:eastAsia="Times New Roman" w:hAnsi="Calibri" w:cs="Calibri"/>
          <w:sz w:val="20"/>
          <w:szCs w:val="20"/>
          <w:lang w:eastAsia="it-IT"/>
        </w:rPr>
        <w:t xml:space="preserve"> fatto salvo il risarcimento </w:t>
      </w:r>
      <w:r w:rsidRPr="006A736C">
        <w:rPr>
          <w:rFonts w:ascii="Calibri" w:eastAsia="Times New Roman" w:hAnsi="Calibri" w:cs="Calibri"/>
          <w:sz w:val="20"/>
          <w:szCs w:val="20"/>
          <w:lang w:eastAsia="it-IT"/>
        </w:rPr>
        <w:lastRenderedPageBreak/>
        <w:t>del maggior danno causato all’Ente.</w:t>
      </w:r>
      <w:r w:rsidRPr="003410E6">
        <w:rPr>
          <w:rFonts w:ascii="Calibri" w:eastAsia="Times New Roman" w:hAnsi="Calibri" w:cs="Calibri"/>
          <w:sz w:val="20"/>
          <w:szCs w:val="20"/>
          <w:lang w:eastAsia="it-IT"/>
        </w:rPr>
        <w:t xml:space="preserve"> </w:t>
      </w:r>
      <w:r w:rsidRPr="00426AFA">
        <w:rPr>
          <w:rFonts w:ascii="Calibri" w:eastAsia="Times New Roman" w:hAnsi="Calibri" w:cs="Calibri"/>
          <w:sz w:val="20"/>
          <w:szCs w:val="20"/>
          <w:lang w:eastAsia="it-IT"/>
        </w:rPr>
        <w:t>La</w:t>
      </w:r>
      <w:r>
        <w:rPr>
          <w:rFonts w:ascii="Calibri" w:eastAsia="Times New Roman" w:hAnsi="Calibri" w:cs="Calibri"/>
          <w:sz w:val="20"/>
          <w:szCs w:val="20"/>
          <w:lang w:eastAsia="it-IT"/>
        </w:rPr>
        <w:t xml:space="preserve"> garanzia</w:t>
      </w:r>
      <w:r w:rsidRPr="00426AFA">
        <w:rPr>
          <w:rFonts w:ascii="Calibri" w:eastAsia="Times New Roman" w:hAnsi="Calibri" w:cs="Calibri"/>
          <w:sz w:val="20"/>
          <w:szCs w:val="20"/>
          <w:lang w:eastAsia="it-IT"/>
        </w:rPr>
        <w:t xml:space="preserve"> è </w:t>
      </w:r>
      <w:r>
        <w:rPr>
          <w:rFonts w:ascii="Calibri" w:eastAsia="Times New Roman" w:hAnsi="Calibri" w:cs="Calibri"/>
          <w:sz w:val="20"/>
          <w:szCs w:val="20"/>
          <w:lang w:eastAsia="it-IT"/>
        </w:rPr>
        <w:t>resa</w:t>
      </w:r>
      <w:r w:rsidRPr="00680DFE">
        <w:rPr>
          <w:rFonts w:ascii="Calibri" w:eastAsia="Times New Roman" w:hAnsi="Calibri" w:cs="Calibri"/>
          <w:sz w:val="20"/>
          <w:szCs w:val="20"/>
          <w:lang w:eastAsia="it-IT"/>
        </w:rPr>
        <w:t xml:space="preserve"> sotto forma di cauzione o di fideiussione</w:t>
      </w:r>
      <w:r>
        <w:rPr>
          <w:rFonts w:ascii="Calibri" w:eastAsia="Times New Roman" w:hAnsi="Calibri" w:cs="Calibri"/>
          <w:sz w:val="20"/>
          <w:szCs w:val="20"/>
          <w:lang w:eastAsia="it-IT"/>
        </w:rPr>
        <w:t xml:space="preserve"> </w:t>
      </w:r>
      <w:r w:rsidRPr="00680DFE">
        <w:rPr>
          <w:rFonts w:ascii="Calibri" w:eastAsia="Times New Roman" w:hAnsi="Calibri" w:cs="Calibri"/>
          <w:sz w:val="20"/>
          <w:szCs w:val="20"/>
          <w:lang w:eastAsia="it-IT"/>
        </w:rPr>
        <w:t xml:space="preserve">a favore dell’Unione dei </w:t>
      </w:r>
      <w:r>
        <w:rPr>
          <w:rFonts w:ascii="Calibri" w:eastAsia="Times New Roman" w:hAnsi="Calibri" w:cs="Calibri"/>
          <w:sz w:val="20"/>
          <w:szCs w:val="20"/>
          <w:lang w:eastAsia="it-IT"/>
        </w:rPr>
        <w:t>Comuni Montani del Casentino -</w:t>
      </w:r>
      <w:r w:rsidRPr="00680DFE">
        <w:rPr>
          <w:rFonts w:ascii="Calibri" w:eastAsia="Times New Roman" w:hAnsi="Calibri" w:cs="Calibri"/>
          <w:sz w:val="20"/>
          <w:szCs w:val="20"/>
          <w:lang w:eastAsia="it-IT"/>
        </w:rPr>
        <w:t xml:space="preserve"> </w:t>
      </w:r>
      <w:r w:rsidRPr="00680DFE">
        <w:rPr>
          <w:rFonts w:ascii="Calibri" w:eastAsia="Times New Roman" w:hAnsi="Calibri" w:cs="Calibri"/>
          <w:bCs/>
          <w:iCs/>
          <w:sz w:val="20"/>
          <w:szCs w:val="20"/>
          <w:lang w:eastAsia="it-IT"/>
        </w:rPr>
        <w:t>IBAN IT</w:t>
      </w:r>
      <w:r>
        <w:rPr>
          <w:rFonts w:ascii="Calibri" w:eastAsia="Times New Roman" w:hAnsi="Calibri" w:cs="Calibri"/>
          <w:bCs/>
          <w:iCs/>
          <w:sz w:val="20"/>
          <w:szCs w:val="20"/>
          <w:lang w:eastAsia="it-IT"/>
        </w:rPr>
        <w:t>53B0306971333100000046015</w:t>
      </w:r>
      <w:r>
        <w:rPr>
          <w:rFonts w:ascii="Calibri" w:eastAsia="Times New Roman" w:hAnsi="Calibri" w:cs="Calibri"/>
          <w:sz w:val="20"/>
          <w:szCs w:val="20"/>
          <w:lang w:eastAsia="it-IT"/>
        </w:rPr>
        <w:t>.</w:t>
      </w:r>
    </w:p>
    <w:p w14:paraId="7512E650" w14:textId="7AECA026" w:rsidR="00D75CDA" w:rsidRPr="00312B35" w:rsidRDefault="00D75CDA" w:rsidP="00312B35">
      <w:pPr>
        <w:suppressAutoHyphens/>
        <w:autoSpaceDE w:val="0"/>
        <w:spacing w:after="0" w:line="240" w:lineRule="auto"/>
        <w:ind w:left="720"/>
        <w:jc w:val="both"/>
        <w:rPr>
          <w:rFonts w:ascii="Calibri" w:hAnsi="Calibri" w:cs="Calibri"/>
          <w:b/>
          <w:bCs/>
          <w:color w:val="000000"/>
        </w:rPr>
      </w:pPr>
      <w:r w:rsidRPr="00312B35">
        <w:rPr>
          <w:rFonts w:ascii="Calibri" w:hAnsi="Calibri" w:cs="Calibri"/>
          <w:b/>
          <w:bCs/>
          <w:color w:val="000000"/>
        </w:rPr>
        <w:t xml:space="preserve">ART. </w:t>
      </w:r>
      <w:r w:rsidR="00312B35">
        <w:rPr>
          <w:rFonts w:ascii="Calibri" w:hAnsi="Calibri" w:cs="Calibri"/>
          <w:b/>
          <w:bCs/>
          <w:color w:val="000000"/>
        </w:rPr>
        <w:t>19</w:t>
      </w:r>
      <w:r w:rsidRPr="00312B35">
        <w:rPr>
          <w:rFonts w:ascii="Calibri" w:hAnsi="Calibri" w:cs="Calibri"/>
          <w:b/>
          <w:bCs/>
          <w:color w:val="000000"/>
        </w:rPr>
        <w:t xml:space="preserve"> - ACCETTAZIONE DELLE CONDIZIONI </w:t>
      </w:r>
    </w:p>
    <w:p w14:paraId="711A826C" w14:textId="77777777" w:rsidR="00D75CDA" w:rsidRPr="007330BF" w:rsidRDefault="00D75CDA" w:rsidP="00D75CDA">
      <w:pPr>
        <w:pStyle w:val="NormaleWeb"/>
        <w:spacing w:before="0" w:after="0"/>
        <w:jc w:val="both"/>
        <w:rPr>
          <w:rFonts w:ascii="Calibri" w:hAnsi="Calibri" w:cs="Calibri"/>
          <w:sz w:val="20"/>
          <w:szCs w:val="20"/>
        </w:rPr>
      </w:pPr>
      <w:r w:rsidRPr="007330BF">
        <w:rPr>
          <w:rFonts w:ascii="Calibri" w:hAnsi="Calibri" w:cs="Calibri"/>
          <w:sz w:val="20"/>
          <w:szCs w:val="20"/>
        </w:rPr>
        <w:t>Con il solo fatto della presentazione dell'offerta si intendono accettate, da parte della ditta concorrente, tutte le indizioni del presente capitolato e di quelle specificate nei documenti di gara.</w:t>
      </w:r>
    </w:p>
    <w:p w14:paraId="210A50B6" w14:textId="606986ED" w:rsidR="00D75CDA" w:rsidRPr="00312B35" w:rsidRDefault="00D75CDA" w:rsidP="00312B35">
      <w:pPr>
        <w:suppressAutoHyphens/>
        <w:autoSpaceDE w:val="0"/>
        <w:spacing w:after="0" w:line="240" w:lineRule="auto"/>
        <w:ind w:left="720"/>
        <w:jc w:val="both"/>
        <w:rPr>
          <w:rFonts w:ascii="Calibri" w:hAnsi="Calibri" w:cs="Calibri"/>
          <w:b/>
          <w:bCs/>
          <w:color w:val="000000"/>
        </w:rPr>
      </w:pPr>
      <w:r w:rsidRPr="00312B35">
        <w:rPr>
          <w:rFonts w:ascii="Calibri" w:hAnsi="Calibri" w:cs="Calibri"/>
          <w:b/>
          <w:bCs/>
          <w:color w:val="000000"/>
        </w:rPr>
        <w:t xml:space="preserve">ART. </w:t>
      </w:r>
      <w:r w:rsidR="00312B35">
        <w:rPr>
          <w:rFonts w:ascii="Calibri" w:hAnsi="Calibri" w:cs="Calibri"/>
          <w:b/>
          <w:bCs/>
          <w:color w:val="000000"/>
        </w:rPr>
        <w:t>20</w:t>
      </w:r>
      <w:r w:rsidRPr="00312B35">
        <w:rPr>
          <w:rFonts w:ascii="Calibri" w:hAnsi="Calibri" w:cs="Calibri"/>
          <w:b/>
          <w:bCs/>
          <w:color w:val="000000"/>
        </w:rPr>
        <w:t xml:space="preserve"> - ONERI E OBBLIGHI</w:t>
      </w:r>
    </w:p>
    <w:p w14:paraId="23C72A1D" w14:textId="77777777" w:rsidR="00D75CDA" w:rsidRPr="006A736C" w:rsidRDefault="00D75CDA" w:rsidP="00D75CDA">
      <w:pPr>
        <w:autoSpaceDE w:val="0"/>
        <w:autoSpaceDN w:val="0"/>
        <w:adjustRightInd w:val="0"/>
        <w:jc w:val="both"/>
        <w:rPr>
          <w:rFonts w:ascii="Calibri" w:eastAsia="Times New Roman" w:hAnsi="Calibri" w:cs="Calibri"/>
          <w:sz w:val="20"/>
          <w:szCs w:val="20"/>
          <w:lang w:eastAsia="it-IT"/>
        </w:rPr>
      </w:pPr>
      <w:r w:rsidRPr="006A736C">
        <w:rPr>
          <w:rFonts w:ascii="Calibri" w:eastAsia="Times New Roman" w:hAnsi="Calibri" w:cs="Calibri"/>
          <w:sz w:val="20"/>
          <w:szCs w:val="20"/>
          <w:lang w:eastAsia="it-IT"/>
        </w:rPr>
        <w:t>L’Aggiudicatario è obbligato ad adottare, nell’esecuzione di tutte le attività, ogni procedimento e ogni cautela necessari a garantire la vita e l’incolumità delle persone addette e dei terzi, nonché ad evitare qualsiasi danno agli impian</w:t>
      </w:r>
      <w:r>
        <w:rPr>
          <w:rFonts w:ascii="Calibri" w:eastAsia="Times New Roman" w:hAnsi="Calibri" w:cs="Calibri"/>
          <w:sz w:val="20"/>
          <w:szCs w:val="20"/>
          <w:lang w:eastAsia="it-IT"/>
        </w:rPr>
        <w:t xml:space="preserve">ti e a beni pubblici e privati. </w:t>
      </w:r>
      <w:r w:rsidRPr="006A736C">
        <w:rPr>
          <w:rFonts w:ascii="Calibri" w:eastAsia="Times New Roman" w:hAnsi="Calibri" w:cs="Calibri"/>
          <w:sz w:val="20"/>
          <w:szCs w:val="20"/>
          <w:lang w:eastAsia="it-IT"/>
        </w:rPr>
        <w:t>La Ditta nell’esecuzione dei servizi ordinati è obbligata ad osservare tutte le vigenti Leggi, Norme e Regolamenti in materia di sicurezza e salute dei lavoratori, di prevenzione degli infortuni, igiene del lavoro, prevenzione incendi e tutela dell’ambiente ed a farle r</w:t>
      </w:r>
      <w:r>
        <w:rPr>
          <w:rFonts w:ascii="Calibri" w:eastAsia="Times New Roman" w:hAnsi="Calibri" w:cs="Calibri"/>
          <w:sz w:val="20"/>
          <w:szCs w:val="20"/>
          <w:lang w:eastAsia="it-IT"/>
        </w:rPr>
        <w:t xml:space="preserve">ispettare ai propri dipendenti. </w:t>
      </w:r>
      <w:r w:rsidRPr="006A736C">
        <w:rPr>
          <w:rFonts w:ascii="Calibri" w:eastAsia="Times New Roman" w:hAnsi="Calibri" w:cs="Calibri"/>
          <w:sz w:val="20"/>
          <w:szCs w:val="20"/>
          <w:lang w:eastAsia="it-IT"/>
        </w:rPr>
        <w:t>Il Fornitore è inoltre tenuto ad osservare integralmente il trattamento economico e normativo stabilito dai contratti collettivi nazionali e territoriali in vigore per il settore e per la zona di appartenenza dei b</w:t>
      </w:r>
      <w:r>
        <w:rPr>
          <w:rFonts w:ascii="Calibri" w:eastAsia="Times New Roman" w:hAnsi="Calibri" w:cs="Calibri"/>
          <w:sz w:val="20"/>
          <w:szCs w:val="20"/>
          <w:lang w:eastAsia="it-IT"/>
        </w:rPr>
        <w:t xml:space="preserve">eni. </w:t>
      </w:r>
      <w:r w:rsidRPr="006A736C">
        <w:rPr>
          <w:rFonts w:ascii="Calibri" w:eastAsia="Times New Roman" w:hAnsi="Calibri" w:cs="Calibri"/>
          <w:sz w:val="20"/>
          <w:szCs w:val="20"/>
          <w:lang w:eastAsia="it-IT"/>
        </w:rPr>
        <w:t>Qualora si accertassero delle inadempienze nel rispetto de</w:t>
      </w:r>
      <w:r>
        <w:rPr>
          <w:rFonts w:ascii="Calibri" w:eastAsia="Times New Roman" w:hAnsi="Calibri" w:cs="Calibri"/>
          <w:sz w:val="20"/>
          <w:szCs w:val="20"/>
          <w:lang w:eastAsia="it-IT"/>
        </w:rPr>
        <w:t xml:space="preserve">i </w:t>
      </w:r>
      <w:r w:rsidRPr="006A736C">
        <w:rPr>
          <w:rFonts w:ascii="Calibri" w:eastAsia="Times New Roman" w:hAnsi="Calibri" w:cs="Calibri"/>
          <w:sz w:val="20"/>
          <w:szCs w:val="20"/>
          <w:lang w:eastAsia="it-IT"/>
        </w:rPr>
        <w:t>suddetti obblighi, l’Unione dei Comuni Montani del Casentino ne darà comunicazione alla Ditta che dovrà sanare l’inadempienza entro 30 giorni dal ricevimento della comunicazione stessa: nel caso in cui l’inadempienza perdurasse oltre il termine stabilito il contratto potrà essere oggetto di risoluzione ai sensi dell’art. 5.2 lettera b) del presente capitolato tecnico.</w:t>
      </w:r>
    </w:p>
    <w:p w14:paraId="2AA765C4" w14:textId="77777777" w:rsidR="00D75CDA" w:rsidRDefault="00D75CDA" w:rsidP="00D75CDA">
      <w:pPr>
        <w:pStyle w:val="NormaleWeb"/>
        <w:spacing w:before="0" w:after="0"/>
        <w:jc w:val="both"/>
        <w:rPr>
          <w:rFonts w:ascii="Calibri" w:hAnsi="Calibri" w:cs="Calibri"/>
          <w:b/>
          <w:bCs/>
          <w:sz w:val="20"/>
          <w:szCs w:val="20"/>
        </w:rPr>
      </w:pPr>
    </w:p>
    <w:p w14:paraId="72F7D1C3" w14:textId="2F40BC69" w:rsidR="00D75CDA" w:rsidRPr="00312B35" w:rsidRDefault="00D75CDA" w:rsidP="00312B35">
      <w:pPr>
        <w:suppressAutoHyphens/>
        <w:autoSpaceDE w:val="0"/>
        <w:spacing w:after="0" w:line="240" w:lineRule="auto"/>
        <w:ind w:left="720"/>
        <w:jc w:val="both"/>
        <w:rPr>
          <w:rFonts w:ascii="Calibri" w:hAnsi="Calibri" w:cs="Calibri"/>
          <w:b/>
          <w:bCs/>
          <w:color w:val="000000"/>
        </w:rPr>
      </w:pPr>
      <w:r w:rsidRPr="00312B35">
        <w:rPr>
          <w:rFonts w:ascii="Calibri" w:hAnsi="Calibri" w:cs="Calibri"/>
          <w:b/>
          <w:bCs/>
          <w:color w:val="000000"/>
        </w:rPr>
        <w:t xml:space="preserve">ART. </w:t>
      </w:r>
      <w:r w:rsidR="00312B35">
        <w:rPr>
          <w:rFonts w:ascii="Calibri" w:hAnsi="Calibri" w:cs="Calibri"/>
          <w:b/>
          <w:bCs/>
          <w:color w:val="000000"/>
        </w:rPr>
        <w:t>21</w:t>
      </w:r>
      <w:r w:rsidRPr="00312B35">
        <w:rPr>
          <w:rFonts w:ascii="Calibri" w:hAnsi="Calibri" w:cs="Calibri"/>
          <w:b/>
          <w:bCs/>
          <w:color w:val="000000"/>
        </w:rPr>
        <w:t xml:space="preserve"> - CONTROVERSIE</w:t>
      </w:r>
    </w:p>
    <w:p w14:paraId="28372392" w14:textId="77777777" w:rsidR="00D75CDA" w:rsidRPr="007330BF" w:rsidRDefault="00D75CDA" w:rsidP="00D75CDA">
      <w:pPr>
        <w:pStyle w:val="NormaleWeb"/>
        <w:spacing w:before="0"/>
        <w:jc w:val="both"/>
        <w:rPr>
          <w:rFonts w:ascii="Calibri" w:hAnsi="Calibri" w:cs="Calibri"/>
          <w:color w:val="000000"/>
          <w:sz w:val="20"/>
          <w:szCs w:val="20"/>
        </w:rPr>
      </w:pPr>
      <w:r w:rsidRPr="007330BF">
        <w:rPr>
          <w:rFonts w:ascii="Calibri" w:hAnsi="Calibri" w:cs="Calibri"/>
          <w:sz w:val="20"/>
          <w:szCs w:val="20"/>
        </w:rPr>
        <w:t xml:space="preserve">Per la definizione delle controversie tra l’Unione dei Comuni Montani del Casentino, le amministrazioni partecipanti e l’impresa aggiudicataria, </w:t>
      </w:r>
      <w:r>
        <w:rPr>
          <w:rFonts w:ascii="Calibri" w:hAnsi="Calibri" w:cs="Calibri"/>
          <w:sz w:val="20"/>
          <w:szCs w:val="20"/>
        </w:rPr>
        <w:t>è</w:t>
      </w:r>
      <w:r w:rsidRPr="007330BF">
        <w:rPr>
          <w:rFonts w:ascii="Calibri" w:hAnsi="Calibri" w:cs="Calibri"/>
          <w:sz w:val="20"/>
          <w:szCs w:val="20"/>
        </w:rPr>
        <w:t xml:space="preserve"> competente il </w:t>
      </w:r>
      <w:r w:rsidRPr="007330BF">
        <w:rPr>
          <w:rFonts w:ascii="Calibri" w:hAnsi="Calibri" w:cs="Calibri"/>
          <w:color w:val="000000"/>
          <w:sz w:val="20"/>
          <w:szCs w:val="20"/>
        </w:rPr>
        <w:t>Tribunale di Arezzo.</w:t>
      </w:r>
    </w:p>
    <w:p w14:paraId="665C6A15" w14:textId="73ADCEE7" w:rsidR="00D75CDA" w:rsidRPr="00312B35" w:rsidRDefault="00D75CDA" w:rsidP="00312B35">
      <w:pPr>
        <w:suppressAutoHyphens/>
        <w:autoSpaceDE w:val="0"/>
        <w:spacing w:after="0" w:line="240" w:lineRule="auto"/>
        <w:ind w:left="720"/>
        <w:jc w:val="both"/>
        <w:rPr>
          <w:rFonts w:ascii="Calibri" w:hAnsi="Calibri" w:cs="Calibri"/>
          <w:b/>
          <w:bCs/>
          <w:color w:val="000000"/>
        </w:rPr>
      </w:pPr>
      <w:r w:rsidRPr="00312B35">
        <w:rPr>
          <w:rFonts w:ascii="Calibri" w:hAnsi="Calibri" w:cs="Calibri"/>
          <w:b/>
          <w:bCs/>
          <w:color w:val="000000"/>
        </w:rPr>
        <w:t xml:space="preserve">ART. </w:t>
      </w:r>
      <w:r w:rsidR="00312B35">
        <w:rPr>
          <w:rFonts w:ascii="Calibri" w:hAnsi="Calibri" w:cs="Calibri"/>
          <w:b/>
          <w:bCs/>
          <w:color w:val="000000"/>
        </w:rPr>
        <w:t>22</w:t>
      </w:r>
      <w:r w:rsidRPr="00312B35">
        <w:rPr>
          <w:rFonts w:ascii="Calibri" w:hAnsi="Calibri" w:cs="Calibri"/>
          <w:b/>
          <w:bCs/>
          <w:color w:val="000000"/>
        </w:rPr>
        <w:t xml:space="preserve"> - RINVIO ALLE LEGGI VIGENTI</w:t>
      </w:r>
    </w:p>
    <w:p w14:paraId="424978A1" w14:textId="345D6719" w:rsidR="00312B35" w:rsidRDefault="00D75CDA" w:rsidP="00D75CDA">
      <w:pPr>
        <w:pStyle w:val="NormaleWeb"/>
        <w:spacing w:before="0"/>
        <w:jc w:val="both"/>
        <w:rPr>
          <w:rFonts w:ascii="Calibri" w:hAnsi="Calibri" w:cs="Calibri"/>
          <w:sz w:val="20"/>
          <w:szCs w:val="20"/>
        </w:rPr>
      </w:pPr>
      <w:r w:rsidRPr="007330BF">
        <w:rPr>
          <w:rFonts w:ascii="Calibri" w:hAnsi="Calibri" w:cs="Calibri"/>
          <w:sz w:val="20"/>
          <w:szCs w:val="20"/>
        </w:rPr>
        <w:t>Per quanto non previsto nel</w:t>
      </w:r>
      <w:r w:rsidR="00312B35">
        <w:rPr>
          <w:rFonts w:ascii="Calibri" w:hAnsi="Calibri" w:cs="Calibri"/>
          <w:sz w:val="20"/>
          <w:szCs w:val="20"/>
        </w:rPr>
        <w:t>la</w:t>
      </w:r>
      <w:r w:rsidRPr="007330BF">
        <w:rPr>
          <w:rFonts w:ascii="Calibri" w:hAnsi="Calibri" w:cs="Calibri"/>
          <w:sz w:val="20"/>
          <w:szCs w:val="20"/>
        </w:rPr>
        <w:t xml:space="preserve"> presente </w:t>
      </w:r>
      <w:r w:rsidR="00312B35">
        <w:rPr>
          <w:rFonts w:ascii="Calibri" w:hAnsi="Calibri" w:cs="Calibri"/>
          <w:sz w:val="20"/>
          <w:szCs w:val="20"/>
        </w:rPr>
        <w:t>Lettera d’Invito</w:t>
      </w:r>
      <w:r w:rsidRPr="007330BF">
        <w:rPr>
          <w:rFonts w:ascii="Calibri" w:hAnsi="Calibri" w:cs="Calibri"/>
          <w:sz w:val="20"/>
          <w:szCs w:val="20"/>
        </w:rPr>
        <w:t xml:space="preserve"> e nella documentazione di gara ed a completamento delle disposizioni in essi contenute</w:t>
      </w:r>
      <w:r>
        <w:rPr>
          <w:rFonts w:ascii="Calibri" w:hAnsi="Calibri" w:cs="Calibri"/>
          <w:sz w:val="20"/>
          <w:szCs w:val="20"/>
        </w:rPr>
        <w:t>,</w:t>
      </w:r>
      <w:r w:rsidRPr="007330BF">
        <w:rPr>
          <w:rFonts w:ascii="Calibri" w:hAnsi="Calibri" w:cs="Calibri"/>
          <w:sz w:val="20"/>
          <w:szCs w:val="20"/>
        </w:rPr>
        <w:t xml:space="preserve"> si applicano le norme di legge in materia. </w:t>
      </w:r>
    </w:p>
    <w:p w14:paraId="29A09FD6" w14:textId="6EE71B7D" w:rsidR="00312B35" w:rsidRDefault="00312B35" w:rsidP="00312B35">
      <w:pPr>
        <w:suppressAutoHyphens/>
        <w:autoSpaceDE w:val="0"/>
        <w:spacing w:after="0" w:line="240" w:lineRule="auto"/>
        <w:ind w:left="720"/>
        <w:jc w:val="both"/>
        <w:rPr>
          <w:rFonts w:cstheme="minorHAnsi"/>
        </w:rPr>
      </w:pPr>
      <w:r w:rsidRPr="00312B35">
        <w:rPr>
          <w:rFonts w:ascii="Calibri" w:hAnsi="Calibri" w:cs="Calibri"/>
          <w:b/>
          <w:bCs/>
          <w:color w:val="000000"/>
        </w:rPr>
        <w:t xml:space="preserve">ART. </w:t>
      </w:r>
      <w:r>
        <w:rPr>
          <w:rFonts w:ascii="Calibri" w:hAnsi="Calibri" w:cs="Calibri"/>
          <w:b/>
          <w:bCs/>
          <w:color w:val="000000"/>
        </w:rPr>
        <w:t>23</w:t>
      </w:r>
      <w:r w:rsidRPr="00312B35">
        <w:rPr>
          <w:rFonts w:ascii="Calibri" w:hAnsi="Calibri" w:cs="Calibri"/>
          <w:b/>
          <w:bCs/>
          <w:color w:val="000000"/>
        </w:rPr>
        <w:t xml:space="preserve"> </w:t>
      </w:r>
      <w:r>
        <w:rPr>
          <w:rFonts w:ascii="Calibri" w:hAnsi="Calibri" w:cs="Calibri"/>
          <w:b/>
          <w:bCs/>
          <w:color w:val="000000"/>
        </w:rPr>
        <w:t>–</w:t>
      </w:r>
      <w:r w:rsidRPr="00312B35">
        <w:rPr>
          <w:rFonts w:ascii="Calibri" w:hAnsi="Calibri" w:cs="Calibri"/>
          <w:b/>
          <w:bCs/>
          <w:color w:val="000000"/>
        </w:rPr>
        <w:t xml:space="preserve"> </w:t>
      </w:r>
      <w:r>
        <w:rPr>
          <w:rFonts w:ascii="Calibri" w:hAnsi="Calibri" w:cs="Calibri"/>
          <w:b/>
          <w:bCs/>
          <w:color w:val="000000"/>
        </w:rPr>
        <w:t xml:space="preserve">TRATTAMENTO DEI DATI PERSONALI </w:t>
      </w:r>
    </w:p>
    <w:p w14:paraId="17A59554" w14:textId="100EFA2F" w:rsidR="00312B35" w:rsidRPr="00542C09" w:rsidRDefault="00312B35" w:rsidP="00312B35">
      <w:pPr>
        <w:pStyle w:val="Corpotesto"/>
        <w:spacing w:before="64" w:line="240" w:lineRule="auto"/>
        <w:ind w:right="227" w:firstLine="0"/>
        <w:jc w:val="both"/>
        <w:rPr>
          <w:rFonts w:asciiTheme="minorHAnsi" w:hAnsiTheme="minorHAnsi" w:cstheme="minorHAnsi"/>
        </w:rPr>
      </w:pPr>
      <w:r w:rsidRPr="00542C09">
        <w:rPr>
          <w:rFonts w:asciiTheme="minorHAnsi" w:hAnsiTheme="minorHAnsi" w:cstheme="minorHAnsi"/>
        </w:rPr>
        <w:t>Per la presentazione dell’offerta, nonché per la stipula del contratto con l’aggiudicatario, è richiesto ai concorrenti di fornire dati e informazioni, anche sotto forma documentale, che rientrano nell’ambito di applicazione del D. Lgs. 30.6.2003 n. 196 (Codice in materia di protezione dei dati personali) e del Regolamento UE 2016/679.</w:t>
      </w:r>
    </w:p>
    <w:p w14:paraId="465E6D04" w14:textId="77777777" w:rsidR="00312B35" w:rsidRPr="00542C09" w:rsidRDefault="00312B35" w:rsidP="00312B35">
      <w:pPr>
        <w:rPr>
          <w:rFonts w:eastAsia="Arial" w:cstheme="minorHAnsi"/>
        </w:rPr>
      </w:pPr>
      <w:r w:rsidRPr="00542C09">
        <w:rPr>
          <w:rFonts w:eastAsia="Arial" w:cstheme="minorHAnsi"/>
        </w:rPr>
        <w:t>Mediante la presentazione dell’offerta l’interessato manifesta il proprio consenso al trattamento dei dati personali, anche di categorie personali di cui all’art. 9 del Regolamento UE 679/2016. Ai sensi e per gli effetti della suddetta normativa, all’Amministrazione compete l’obbligo di fornire alcune informazioni riguardanti il loro utilizzo.</w:t>
      </w:r>
    </w:p>
    <w:p w14:paraId="35E33F5A" w14:textId="77E42907" w:rsidR="00312B35" w:rsidRPr="00312B35" w:rsidRDefault="00312B35" w:rsidP="00312B35">
      <w:pPr>
        <w:rPr>
          <w:rFonts w:eastAsia="Arial" w:cstheme="minorHAnsi"/>
          <w:b/>
          <w:i/>
          <w:color w:val="0070C0"/>
          <w:sz w:val="20"/>
          <w:szCs w:val="20"/>
        </w:rPr>
      </w:pPr>
      <w:r w:rsidRPr="00312B35">
        <w:rPr>
          <w:rFonts w:eastAsia="Arial" w:cstheme="minorHAnsi"/>
          <w:b/>
          <w:i/>
          <w:color w:val="0070C0"/>
          <w:sz w:val="20"/>
          <w:szCs w:val="20"/>
        </w:rPr>
        <w:t>ART. 23.1 – Finalità del trattamento</w:t>
      </w:r>
    </w:p>
    <w:p w14:paraId="6A023809" w14:textId="77777777" w:rsidR="00312B35" w:rsidRPr="00542C09" w:rsidRDefault="00312B35" w:rsidP="00312B35">
      <w:pPr>
        <w:rPr>
          <w:rFonts w:eastAsia="Arial" w:cstheme="minorHAnsi"/>
        </w:rPr>
      </w:pPr>
      <w:r w:rsidRPr="00542C09">
        <w:rPr>
          <w:rFonts w:eastAsia="Arial" w:cstheme="minorHAnsi"/>
        </w:rPr>
        <w:t>In relazione alle finalità del trattamento dei dati forniti si precisa che:</w:t>
      </w:r>
    </w:p>
    <w:p w14:paraId="722C9106" w14:textId="77777777" w:rsidR="00312B35" w:rsidRPr="00542C09" w:rsidRDefault="00312B35" w:rsidP="00312B35">
      <w:pPr>
        <w:rPr>
          <w:rFonts w:eastAsia="Arial" w:cstheme="minorHAnsi"/>
        </w:rPr>
      </w:pPr>
      <w:r w:rsidRPr="00542C09">
        <w:rPr>
          <w:rFonts w:eastAsia="Arial" w:cstheme="minorHAnsi"/>
        </w:rPr>
        <w:t>i dati inseriti nella domanda di partecipazione vengono acquisiti ai fini dell’effettuazione della verifica dei requisiti di ordine generale, nonché dell’aggiudicazione e, comunque, in ottemperanza alle disposizioni normative vigenti;</w:t>
      </w:r>
    </w:p>
    <w:p w14:paraId="32C498A1" w14:textId="77777777" w:rsidR="00312B35" w:rsidRPr="00542C09" w:rsidRDefault="00312B35" w:rsidP="00312B35">
      <w:pPr>
        <w:rPr>
          <w:rFonts w:eastAsia="Arial" w:cstheme="minorHAnsi"/>
        </w:rPr>
      </w:pPr>
      <w:r w:rsidRPr="00542C09">
        <w:rPr>
          <w:rFonts w:eastAsia="Arial" w:cstheme="minorHAnsi"/>
        </w:rPr>
        <w:t>i dati da fornire da parte del concorrente aggiudicatario vengono acquisiti, oltre che ai fini di cui sopra, anche ai fini della stipula e dell’esecuzione del contratto, compresi gli adempimenti contabili ed il pagamento del corrispettivo contrattuale.</w:t>
      </w:r>
    </w:p>
    <w:p w14:paraId="5A5D7309" w14:textId="58AC5E5C" w:rsidR="00312B35" w:rsidRPr="00312B35" w:rsidRDefault="00312B35" w:rsidP="00312B35">
      <w:pPr>
        <w:rPr>
          <w:rFonts w:eastAsia="Arial" w:cstheme="minorHAnsi"/>
          <w:b/>
          <w:i/>
          <w:color w:val="0070C0"/>
          <w:sz w:val="20"/>
          <w:szCs w:val="20"/>
        </w:rPr>
      </w:pPr>
      <w:r w:rsidRPr="00312B35">
        <w:rPr>
          <w:rFonts w:eastAsia="Arial" w:cstheme="minorHAnsi"/>
          <w:b/>
          <w:i/>
          <w:color w:val="0070C0"/>
          <w:sz w:val="20"/>
          <w:szCs w:val="20"/>
        </w:rPr>
        <w:t>ART. 23.2 - Modalità del trattamento dei dati</w:t>
      </w:r>
    </w:p>
    <w:p w14:paraId="4E130499" w14:textId="77777777" w:rsidR="00312B35" w:rsidRPr="00542C09" w:rsidRDefault="00312B35" w:rsidP="00312B35">
      <w:pPr>
        <w:rPr>
          <w:rFonts w:eastAsia="Arial" w:cstheme="minorHAnsi"/>
        </w:rPr>
      </w:pPr>
      <w:r w:rsidRPr="00542C09">
        <w:rPr>
          <w:rFonts w:eastAsia="Arial" w:cstheme="minorHAnsi"/>
        </w:rPr>
        <w:t>Il trattamento dei dati potrà essere effettuato mediante strumenti informatici e telematici idonei a memorizzarli e gestirli garantendo la sicurezza e la riservatezza.</w:t>
      </w:r>
    </w:p>
    <w:p w14:paraId="1AC7818E" w14:textId="42D29324" w:rsidR="00312B35" w:rsidRPr="00312B35" w:rsidRDefault="00312B35" w:rsidP="00312B35">
      <w:pPr>
        <w:rPr>
          <w:rFonts w:eastAsia="Arial" w:cstheme="minorHAnsi"/>
          <w:b/>
          <w:i/>
          <w:color w:val="0070C0"/>
          <w:sz w:val="20"/>
          <w:szCs w:val="20"/>
        </w:rPr>
      </w:pPr>
      <w:r w:rsidRPr="00312B35">
        <w:rPr>
          <w:rFonts w:eastAsia="Arial" w:cstheme="minorHAnsi"/>
          <w:b/>
          <w:i/>
          <w:color w:val="0070C0"/>
          <w:sz w:val="20"/>
          <w:szCs w:val="20"/>
        </w:rPr>
        <w:lastRenderedPageBreak/>
        <w:t>ART. 23.3 - Categorie di soggetti ai quali i dati possono essere comunicati</w:t>
      </w:r>
    </w:p>
    <w:p w14:paraId="72C1DA88" w14:textId="77777777" w:rsidR="00312B35" w:rsidRPr="00542C09" w:rsidRDefault="00312B35" w:rsidP="00312B35">
      <w:pPr>
        <w:rPr>
          <w:rFonts w:eastAsia="Arial" w:cstheme="minorHAnsi"/>
        </w:rPr>
      </w:pPr>
      <w:r w:rsidRPr="00542C09">
        <w:rPr>
          <w:rFonts w:eastAsia="Arial" w:cstheme="minorHAnsi"/>
        </w:rPr>
        <w:t xml:space="preserve">I dati potranno essere comunicati ad altri concorrenti che facciano richiesta di accesso ai documenti di gara nei limiti consentiti, dal D.lgs. </w:t>
      </w:r>
      <w:r>
        <w:rPr>
          <w:rFonts w:eastAsia="Arial" w:cstheme="minorHAnsi"/>
        </w:rPr>
        <w:t>36</w:t>
      </w:r>
      <w:r w:rsidRPr="00542C09">
        <w:rPr>
          <w:rFonts w:eastAsia="Arial" w:cstheme="minorHAnsi"/>
        </w:rPr>
        <w:t>/20</w:t>
      </w:r>
      <w:r>
        <w:rPr>
          <w:rFonts w:eastAsia="Arial" w:cstheme="minorHAnsi"/>
        </w:rPr>
        <w:t>23</w:t>
      </w:r>
      <w:r w:rsidRPr="00542C09">
        <w:rPr>
          <w:rFonts w:eastAsia="Arial" w:cstheme="minorHAnsi"/>
        </w:rPr>
        <w:t xml:space="preserve">, dalla legge n. 241/1990 e dalla L.R. n. 40/2009. </w:t>
      </w:r>
    </w:p>
    <w:p w14:paraId="478EA7E7" w14:textId="3483EB30" w:rsidR="00312B35" w:rsidRPr="00312B35" w:rsidRDefault="00312B35" w:rsidP="00312B35">
      <w:pPr>
        <w:rPr>
          <w:rFonts w:eastAsia="Arial" w:cstheme="minorHAnsi"/>
          <w:b/>
          <w:i/>
          <w:color w:val="0070C0"/>
          <w:sz w:val="20"/>
          <w:szCs w:val="20"/>
        </w:rPr>
      </w:pPr>
      <w:r w:rsidRPr="00312B35">
        <w:rPr>
          <w:rFonts w:eastAsia="Arial" w:cstheme="minorHAnsi"/>
          <w:b/>
          <w:i/>
          <w:color w:val="0070C0"/>
          <w:sz w:val="20"/>
          <w:szCs w:val="20"/>
        </w:rPr>
        <w:t>ART. 23.4 - Diritti del concorrente interessato</w:t>
      </w:r>
    </w:p>
    <w:p w14:paraId="46CC2A79" w14:textId="77777777" w:rsidR="00312B35" w:rsidRPr="00542C09" w:rsidRDefault="00312B35" w:rsidP="00312B35">
      <w:pPr>
        <w:rPr>
          <w:rFonts w:eastAsia="Arial" w:cstheme="minorHAnsi"/>
        </w:rPr>
      </w:pPr>
      <w:r w:rsidRPr="00542C09">
        <w:rPr>
          <w:rFonts w:eastAsia="Arial" w:cstheme="minorHAnsi"/>
        </w:rPr>
        <w:t>Relativamente ai suddetti dati, al concorrente, in qualità di interessato, vengono riconosciuti i diritti di cui all’art. 7 del D. Lgs. 30/6/2003 n. 196 e REG UE 679/2016</w:t>
      </w:r>
    </w:p>
    <w:p w14:paraId="218650D4" w14:textId="77777777" w:rsidR="00312B35" w:rsidRPr="00542C09" w:rsidRDefault="00312B35" w:rsidP="00312B35">
      <w:pPr>
        <w:rPr>
          <w:rFonts w:eastAsia="Arial" w:cstheme="minorHAnsi"/>
        </w:rPr>
      </w:pPr>
      <w:r w:rsidRPr="00542C09">
        <w:rPr>
          <w:rFonts w:eastAsia="Arial" w:cstheme="minorHAnsi"/>
        </w:rPr>
        <w:t>La presentazione dell’offerta e la sottoscrizione del contratto da parte del concorrente attesta l’avvenuta presa visione delle modalità relative al trattamento dei dati personali, indicate nell’informativa ai sensi dell’art. 13 del D. Lgs. 30/6/2003 n. 196 e REG UE 679/2016</w:t>
      </w:r>
    </w:p>
    <w:p w14:paraId="44EBBE46" w14:textId="12F441C6" w:rsidR="00312B35" w:rsidRPr="00312B35" w:rsidRDefault="00312B35" w:rsidP="00312B35">
      <w:pPr>
        <w:rPr>
          <w:rFonts w:eastAsia="Arial" w:cstheme="minorHAnsi"/>
          <w:b/>
          <w:i/>
          <w:color w:val="0070C0"/>
          <w:sz w:val="20"/>
          <w:szCs w:val="20"/>
        </w:rPr>
      </w:pPr>
      <w:r w:rsidRPr="00312B35">
        <w:rPr>
          <w:rFonts w:eastAsia="Arial" w:cstheme="minorHAnsi"/>
          <w:b/>
          <w:i/>
          <w:color w:val="0070C0"/>
          <w:sz w:val="20"/>
          <w:szCs w:val="20"/>
        </w:rPr>
        <w:t>ART. 23.5 - Titolare, responsabili e incaricati del trattamento dei dati</w:t>
      </w:r>
    </w:p>
    <w:p w14:paraId="22EF6417" w14:textId="603F2BC3" w:rsidR="00312B35" w:rsidRPr="00542C09" w:rsidRDefault="00312B35" w:rsidP="00506E04">
      <w:pPr>
        <w:spacing w:after="0"/>
        <w:rPr>
          <w:rFonts w:eastAsia="Arial" w:cstheme="minorHAnsi"/>
        </w:rPr>
      </w:pPr>
      <w:r w:rsidRPr="00542C09">
        <w:rPr>
          <w:rFonts w:eastAsia="Arial" w:cstheme="minorHAnsi"/>
        </w:rPr>
        <w:t>Titolari del trattamento dei dati sono l’Ufficio Competente del</w:t>
      </w:r>
      <w:r>
        <w:rPr>
          <w:rFonts w:eastAsia="Arial" w:cstheme="minorHAnsi"/>
        </w:rPr>
        <w:t>l’Unione dei Comuni del Casentino</w:t>
      </w:r>
      <w:r w:rsidR="00506E04">
        <w:rPr>
          <w:rFonts w:eastAsia="Arial" w:cstheme="minorHAnsi"/>
        </w:rPr>
        <w:t>.</w:t>
      </w:r>
    </w:p>
    <w:p w14:paraId="54DF85F8" w14:textId="134A5E53" w:rsidR="00312B35" w:rsidRPr="00413EF3" w:rsidRDefault="00312B35" w:rsidP="00506E04">
      <w:pPr>
        <w:spacing w:after="0"/>
        <w:rPr>
          <w:rFonts w:eastAsia="Arial" w:cstheme="minorHAnsi"/>
        </w:rPr>
      </w:pPr>
      <w:r w:rsidRPr="00542C09">
        <w:rPr>
          <w:rFonts w:eastAsia="Arial" w:cstheme="minorHAnsi"/>
        </w:rPr>
        <w:t>Responsabile del trattamento dei dati è il RUP, Dott.</w:t>
      </w:r>
      <w:r>
        <w:rPr>
          <w:rFonts w:eastAsia="Arial" w:cstheme="minorHAnsi"/>
        </w:rPr>
        <w:t xml:space="preserve"> Simone Micheli</w:t>
      </w:r>
      <w:r w:rsidR="00506E04">
        <w:rPr>
          <w:rFonts w:eastAsia="Arial" w:cstheme="minorHAnsi"/>
        </w:rPr>
        <w:t>.</w:t>
      </w:r>
    </w:p>
    <w:p w14:paraId="4DB77866" w14:textId="2910BA54" w:rsidR="00312B35" w:rsidRPr="00542C09" w:rsidRDefault="00312B35" w:rsidP="00506E04">
      <w:pPr>
        <w:spacing w:after="0"/>
        <w:rPr>
          <w:rFonts w:eastAsia="Arial" w:cstheme="minorHAnsi"/>
        </w:rPr>
      </w:pPr>
      <w:r w:rsidRPr="00542C09">
        <w:rPr>
          <w:rFonts w:eastAsia="Arial" w:cstheme="minorHAnsi"/>
        </w:rPr>
        <w:t>Responsabile esterno del trattamento dei dati è il Gestore del Sistema Telematico Acquisti Regionale della Toscana</w:t>
      </w:r>
      <w:r w:rsidR="00506E04">
        <w:rPr>
          <w:rFonts w:eastAsia="Arial" w:cstheme="minorHAnsi"/>
        </w:rPr>
        <w:t>.</w:t>
      </w:r>
    </w:p>
    <w:p w14:paraId="025EA3DD" w14:textId="670B9469" w:rsidR="00D75CDA" w:rsidRPr="00312B35" w:rsidRDefault="00D75CDA" w:rsidP="00506E04">
      <w:pPr>
        <w:spacing w:after="0"/>
        <w:rPr>
          <w:rFonts w:eastAsia="Arial" w:cstheme="minorHAnsi"/>
        </w:rPr>
      </w:pPr>
      <w:r w:rsidRPr="00312B35">
        <w:rPr>
          <w:rFonts w:eastAsia="Arial" w:cstheme="minorHAnsi"/>
        </w:rPr>
        <w:t>Ai sensi della legge 675/96 (tutela della privacy) i dati raccolti saranno trattati dall’Ente esclusivamente per la presente procedura.</w:t>
      </w:r>
    </w:p>
    <w:p w14:paraId="03C10EE9" w14:textId="79453011" w:rsidR="00D75CDA" w:rsidRPr="007330BF" w:rsidRDefault="00D75CDA" w:rsidP="00D75CDA">
      <w:pPr>
        <w:pStyle w:val="NormaleWeb"/>
        <w:spacing w:after="0"/>
        <w:jc w:val="both"/>
        <w:rPr>
          <w:rFonts w:ascii="Calibri" w:hAnsi="Calibri" w:cs="Calibri"/>
          <w:b/>
          <w:sz w:val="20"/>
          <w:szCs w:val="20"/>
        </w:rPr>
      </w:pPr>
      <w:r w:rsidRPr="007330BF">
        <w:rPr>
          <w:rFonts w:ascii="Calibri" w:hAnsi="Calibri" w:cs="Calibri"/>
          <w:b/>
          <w:sz w:val="20"/>
          <w:szCs w:val="20"/>
        </w:rPr>
        <w:t xml:space="preserve">ART. </w:t>
      </w:r>
      <w:r w:rsidR="00312B35">
        <w:rPr>
          <w:rFonts w:ascii="Calibri" w:hAnsi="Calibri" w:cs="Calibri"/>
          <w:b/>
          <w:sz w:val="20"/>
          <w:szCs w:val="20"/>
        </w:rPr>
        <w:t>24</w:t>
      </w:r>
      <w:r w:rsidRPr="007330BF">
        <w:rPr>
          <w:rFonts w:ascii="Calibri" w:hAnsi="Calibri" w:cs="Calibri"/>
          <w:b/>
          <w:sz w:val="20"/>
          <w:szCs w:val="20"/>
        </w:rPr>
        <w:t xml:space="preserve"> - INFORMAZIONI</w:t>
      </w:r>
    </w:p>
    <w:p w14:paraId="2065A7E9" w14:textId="77777777" w:rsidR="00D75CDA" w:rsidRPr="00506E04" w:rsidRDefault="00D75CDA" w:rsidP="00D75CDA">
      <w:pPr>
        <w:pStyle w:val="Corpodeltesto21"/>
        <w:rPr>
          <w:rFonts w:ascii="Calibri" w:eastAsia="Arial Unicode MS" w:hAnsi="Calibri" w:cs="Calibri"/>
          <w:sz w:val="22"/>
          <w:szCs w:val="22"/>
        </w:rPr>
      </w:pPr>
      <w:r w:rsidRPr="00506E04">
        <w:rPr>
          <w:rFonts w:ascii="Calibri" w:eastAsia="Arial Unicode MS" w:hAnsi="Calibri" w:cs="Calibri"/>
          <w:sz w:val="22"/>
          <w:szCs w:val="22"/>
        </w:rPr>
        <w:t>Come indicato nel presente capitolato, le eventuali richieste di chiarimenti relative alla gara in oggetto, dovranno essere formulate attraverso l’apposita sezione “chiarimenti” nell’area web riservata alla presente gara. Attraverso lo stesso mezzo l’Unione dei Comuni Montani del Casentino provvederà a fornire le risposte.</w:t>
      </w:r>
    </w:p>
    <w:p w14:paraId="76E76701" w14:textId="77777777" w:rsidR="00D75CDA" w:rsidRDefault="00D75CDA" w:rsidP="00D75CDA">
      <w:pPr>
        <w:spacing w:line="240" w:lineRule="atLeast"/>
        <w:jc w:val="both"/>
        <w:rPr>
          <w:rFonts w:ascii="Calibri" w:hAnsi="Calibri" w:cs="Calibri"/>
          <w:b/>
          <w:sz w:val="20"/>
          <w:szCs w:val="20"/>
        </w:rPr>
      </w:pPr>
    </w:p>
    <w:p w14:paraId="26678C5C" w14:textId="7ED9B61F" w:rsidR="00D75CDA" w:rsidRPr="007330BF" w:rsidRDefault="00D75CDA" w:rsidP="00D75CDA">
      <w:pPr>
        <w:spacing w:line="240" w:lineRule="atLeast"/>
        <w:jc w:val="both"/>
        <w:rPr>
          <w:rFonts w:ascii="Calibri" w:hAnsi="Calibri" w:cs="Calibri"/>
          <w:b/>
          <w:sz w:val="20"/>
          <w:szCs w:val="20"/>
        </w:rPr>
      </w:pPr>
      <w:r w:rsidRPr="007330BF">
        <w:rPr>
          <w:rFonts w:ascii="Calibri" w:hAnsi="Calibri" w:cs="Calibri"/>
          <w:b/>
          <w:sz w:val="20"/>
          <w:szCs w:val="20"/>
        </w:rPr>
        <w:t xml:space="preserve">ART. </w:t>
      </w:r>
      <w:r w:rsidR="00312B35">
        <w:rPr>
          <w:rFonts w:ascii="Calibri" w:hAnsi="Calibri" w:cs="Calibri"/>
          <w:b/>
          <w:sz w:val="20"/>
          <w:szCs w:val="20"/>
        </w:rPr>
        <w:t>25</w:t>
      </w:r>
      <w:r w:rsidRPr="007330BF">
        <w:rPr>
          <w:rFonts w:ascii="Calibri" w:hAnsi="Calibri" w:cs="Calibri"/>
          <w:b/>
          <w:sz w:val="20"/>
          <w:szCs w:val="20"/>
        </w:rPr>
        <w:t xml:space="preserve"> - RESPONSABILE DEL PROCEDIMENTO</w:t>
      </w:r>
    </w:p>
    <w:p w14:paraId="66DFD67D" w14:textId="13626AFC" w:rsidR="00D75CDA" w:rsidRDefault="00D75CDA" w:rsidP="00996966">
      <w:pPr>
        <w:spacing w:line="240" w:lineRule="atLeast"/>
        <w:jc w:val="both"/>
        <w:rPr>
          <w:rFonts w:ascii="Calibri" w:hAnsi="Calibri" w:cs="Calibri"/>
          <w:b/>
          <w:bCs/>
          <w:color w:val="000000"/>
        </w:rPr>
      </w:pPr>
      <w:r w:rsidRPr="00506E04">
        <w:rPr>
          <w:rStyle w:val="Carpredefinitoparagrafo1"/>
          <w:rFonts w:ascii="Calibri" w:hAnsi="Calibri" w:cs="Calibri"/>
          <w:sz w:val="20"/>
          <w:szCs w:val="20"/>
        </w:rPr>
        <w:t xml:space="preserve">Ai fini della presente gara il Responsabile del procedimento è </w:t>
      </w:r>
      <w:r w:rsidR="00506E04">
        <w:rPr>
          <w:rStyle w:val="Carpredefinitoparagrafo1"/>
          <w:rFonts w:ascii="Calibri" w:hAnsi="Calibri" w:cs="Calibri"/>
          <w:sz w:val="20"/>
          <w:szCs w:val="20"/>
        </w:rPr>
        <w:t>la</w:t>
      </w:r>
      <w:r w:rsidRPr="00506E04">
        <w:rPr>
          <w:rStyle w:val="Carpredefinitoparagrafo1"/>
          <w:rFonts w:ascii="Calibri" w:hAnsi="Calibri" w:cs="Calibri"/>
          <w:sz w:val="20"/>
          <w:szCs w:val="20"/>
        </w:rPr>
        <w:t xml:space="preserve"> Dr.</w:t>
      </w:r>
      <w:r w:rsidR="00506E04">
        <w:rPr>
          <w:rStyle w:val="Carpredefinitoparagrafo1"/>
          <w:rFonts w:ascii="Calibri" w:hAnsi="Calibri" w:cs="Calibri"/>
          <w:sz w:val="20"/>
          <w:szCs w:val="20"/>
        </w:rPr>
        <w:t>ssa Lisa Bucchi</w:t>
      </w:r>
      <w:r w:rsidRPr="00506E04">
        <w:rPr>
          <w:rStyle w:val="Carpredefinitoparagrafo1"/>
          <w:rFonts w:ascii="Calibri" w:hAnsi="Calibri" w:cs="Calibri"/>
          <w:sz w:val="20"/>
          <w:szCs w:val="20"/>
        </w:rPr>
        <w:t xml:space="preserve">, email </w:t>
      </w:r>
      <w:hyperlink r:id="rId9" w:history="1">
        <w:r w:rsidR="00506E04" w:rsidRPr="00AF0834">
          <w:rPr>
            <w:rStyle w:val="Collegamentoipertestuale"/>
            <w:rFonts w:ascii="Calibri" w:hAnsi="Calibri" w:cs="Calibri"/>
            <w:sz w:val="20"/>
            <w:szCs w:val="20"/>
          </w:rPr>
          <w:t>lisabucchi@casentino.toscana.it</w:t>
        </w:r>
      </w:hyperlink>
      <w:r w:rsidRPr="00506E04">
        <w:rPr>
          <w:rStyle w:val="Carpredefinitoparagrafo1"/>
          <w:rFonts w:ascii="Calibri" w:hAnsi="Calibri" w:cs="Calibri"/>
          <w:sz w:val="20"/>
          <w:szCs w:val="20"/>
        </w:rPr>
        <w:t>,  tel. 0575/5072</w:t>
      </w:r>
      <w:r w:rsidR="00506E04">
        <w:rPr>
          <w:rStyle w:val="Carpredefinitoparagrafo1"/>
          <w:rFonts w:ascii="Calibri" w:hAnsi="Calibri" w:cs="Calibri"/>
          <w:sz w:val="20"/>
          <w:szCs w:val="20"/>
        </w:rPr>
        <w:t>39</w:t>
      </w:r>
      <w:r w:rsidRPr="00506E04">
        <w:rPr>
          <w:rStyle w:val="Carpredefinitoparagrafo1"/>
          <w:rFonts w:ascii="Calibri" w:hAnsi="Calibri" w:cs="Calibri"/>
          <w:sz w:val="20"/>
          <w:szCs w:val="20"/>
        </w:rPr>
        <w:t>.</w:t>
      </w:r>
    </w:p>
    <w:p w14:paraId="5AB49E85" w14:textId="77777777" w:rsidR="00D75CDA" w:rsidRDefault="00D75CDA" w:rsidP="00CC2711">
      <w:pPr>
        <w:suppressAutoHyphens/>
        <w:autoSpaceDE w:val="0"/>
        <w:spacing w:after="0" w:line="240" w:lineRule="auto"/>
        <w:jc w:val="both"/>
        <w:rPr>
          <w:rFonts w:ascii="Calibri" w:hAnsi="Calibri" w:cs="Calibri"/>
          <w:b/>
          <w:bCs/>
          <w:color w:val="000000"/>
        </w:rPr>
      </w:pPr>
    </w:p>
    <w:p w14:paraId="11E0B1EF" w14:textId="77777777" w:rsidR="00B70827" w:rsidRDefault="00B70827" w:rsidP="00B70827">
      <w:pPr>
        <w:autoSpaceDN w:val="0"/>
        <w:ind w:left="3540" w:firstLine="708"/>
        <w:jc w:val="both"/>
        <w:textAlignment w:val="baseline"/>
        <w:rPr>
          <w:rStyle w:val="Carpredefinitoparagrafo1"/>
          <w:rFonts w:cstheme="minorHAnsi"/>
          <w:sz w:val="20"/>
          <w:szCs w:val="20"/>
        </w:rPr>
      </w:pPr>
      <w:r>
        <w:rPr>
          <w:rStyle w:val="Carpredefinitoparagrafo1"/>
          <w:rFonts w:cstheme="minorHAnsi"/>
        </w:rPr>
        <w:t xml:space="preserve">     Il responsabile del procedimento di gara</w:t>
      </w:r>
    </w:p>
    <w:p w14:paraId="5FEECD1D" w14:textId="742C0377" w:rsidR="005B13EE" w:rsidRDefault="00B70827" w:rsidP="00506E04">
      <w:pPr>
        <w:autoSpaceDN w:val="0"/>
        <w:jc w:val="both"/>
        <w:textAlignment w:val="baseline"/>
        <w:rPr>
          <w:rFonts w:ascii="Calibri" w:hAnsi="Calibri" w:cs="Calibri"/>
          <w:sz w:val="20"/>
          <w:szCs w:val="20"/>
        </w:rPr>
      </w:pPr>
      <w:r>
        <w:rPr>
          <w:rStyle w:val="Carpredefinitoparagrafo1"/>
          <w:rFonts w:cstheme="minorHAnsi"/>
        </w:rPr>
        <w:tab/>
      </w:r>
      <w:r>
        <w:rPr>
          <w:rStyle w:val="Carpredefinitoparagrafo1"/>
          <w:rFonts w:cstheme="minorHAnsi"/>
        </w:rPr>
        <w:tab/>
      </w:r>
      <w:r>
        <w:rPr>
          <w:rStyle w:val="Carpredefinitoparagrafo1"/>
          <w:rFonts w:cstheme="minorHAnsi"/>
        </w:rPr>
        <w:tab/>
      </w:r>
      <w:r>
        <w:rPr>
          <w:rStyle w:val="Carpredefinitoparagrafo1"/>
          <w:rFonts w:cstheme="minorHAnsi"/>
        </w:rPr>
        <w:tab/>
      </w:r>
      <w:r>
        <w:rPr>
          <w:rStyle w:val="Carpredefinitoparagrafo1"/>
          <w:rFonts w:cstheme="minorHAnsi"/>
        </w:rPr>
        <w:tab/>
      </w:r>
      <w:r>
        <w:rPr>
          <w:rStyle w:val="Carpredefinitoparagrafo1"/>
          <w:rFonts w:cstheme="minorHAnsi"/>
        </w:rPr>
        <w:tab/>
      </w:r>
      <w:r>
        <w:rPr>
          <w:rStyle w:val="Carpredefinitoparagrafo1"/>
          <w:rFonts w:cstheme="minorHAnsi"/>
        </w:rPr>
        <w:tab/>
        <w:t>Dott</w:t>
      </w:r>
      <w:r w:rsidR="009576FE">
        <w:rPr>
          <w:rStyle w:val="Carpredefinitoparagrafo1"/>
          <w:rFonts w:cstheme="minorHAnsi"/>
        </w:rPr>
        <w:t>. Simone Micheli</w:t>
      </w:r>
    </w:p>
    <w:sectPr w:rsidR="005B13EE" w:rsidSect="005560E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16D6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7902C12A"/>
    <w:lvl w:ilvl="0">
      <w:numFmt w:val="bullet"/>
      <w:lvlText w:val="*"/>
      <w:lvlJc w:val="left"/>
    </w:lvl>
  </w:abstractNum>
  <w:abstractNum w:abstractNumId="2"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singleLevel"/>
    <w:tmpl w:val="00000006"/>
    <w:name w:val="WW8Num6"/>
    <w:lvl w:ilvl="0">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A"/>
    <w:multiLevelType w:val="singleLevel"/>
    <w:tmpl w:val="0000000A"/>
    <w:name w:val="WW8Num10"/>
    <w:lvl w:ilvl="0">
      <w:numFmt w:val="bullet"/>
      <w:lvlText w:val="-"/>
      <w:lvlJc w:val="left"/>
      <w:pPr>
        <w:tabs>
          <w:tab w:val="num" w:pos="0"/>
        </w:tabs>
        <w:ind w:left="720" w:hanging="360"/>
      </w:pPr>
      <w:rPr>
        <w:rFonts w:ascii="Times New Roman" w:hAnsi="Times New Roman"/>
      </w:rPr>
    </w:lvl>
  </w:abstractNum>
  <w:abstractNum w:abstractNumId="6" w15:restartNumberingAfterBreak="0">
    <w:nsid w:val="0000000C"/>
    <w:multiLevelType w:val="singleLevel"/>
    <w:tmpl w:val="0000000C"/>
    <w:name w:val="WW8Num12"/>
    <w:lvl w:ilvl="0">
      <w:start w:val="1"/>
      <w:numFmt w:val="decimal"/>
      <w:lvlText w:val="%1)"/>
      <w:lvlJc w:val="left"/>
      <w:pPr>
        <w:tabs>
          <w:tab w:val="num" w:pos="0"/>
        </w:tabs>
        <w:ind w:left="360" w:hanging="360"/>
      </w:pPr>
      <w:rPr>
        <w:b/>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8" w15:restartNumberingAfterBreak="0">
    <w:nsid w:val="0000000F"/>
    <w:multiLevelType w:val="singleLevel"/>
    <w:tmpl w:val="0000000F"/>
    <w:name w:val="WW8Num15"/>
    <w:lvl w:ilvl="0">
      <w:numFmt w:val="bullet"/>
      <w:lvlText w:val="-"/>
      <w:lvlJc w:val="left"/>
      <w:pPr>
        <w:tabs>
          <w:tab w:val="num" w:pos="0"/>
        </w:tabs>
        <w:ind w:left="720" w:hanging="360"/>
      </w:pPr>
      <w:rPr>
        <w:rFonts w:ascii="Times New Roman" w:hAnsi="Times New Roman" w:cs="Times New Roman"/>
      </w:rPr>
    </w:lvl>
  </w:abstractNum>
  <w:abstractNum w:abstractNumId="9" w15:restartNumberingAfterBreak="0">
    <w:nsid w:val="04CB01E8"/>
    <w:multiLevelType w:val="multilevel"/>
    <w:tmpl w:val="97B6C898"/>
    <w:styleLink w:val="WW8Num32"/>
    <w:lvl w:ilvl="0">
      <w:start w:val="1"/>
      <w:numFmt w:val="lowerLetter"/>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3A7FED"/>
    <w:multiLevelType w:val="hybridMultilevel"/>
    <w:tmpl w:val="D180B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3859E8"/>
    <w:multiLevelType w:val="hybridMultilevel"/>
    <w:tmpl w:val="A5B0F694"/>
    <w:lvl w:ilvl="0" w:tplc="C6B2100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0B4612C"/>
    <w:multiLevelType w:val="hybridMultilevel"/>
    <w:tmpl w:val="669ABEC6"/>
    <w:lvl w:ilvl="0" w:tplc="2E0AA924">
      <w:numFmt w:val="bullet"/>
      <w:lvlText w:val="-"/>
      <w:lvlJc w:val="left"/>
      <w:pPr>
        <w:ind w:left="952" w:hanging="346"/>
      </w:pPr>
      <w:rPr>
        <w:rFonts w:ascii="Times New Roman" w:eastAsia="Times New Roman" w:hAnsi="Times New Roman" w:cs="Times New Roman" w:hint="default"/>
        <w:w w:val="100"/>
        <w:sz w:val="22"/>
        <w:szCs w:val="22"/>
        <w:lang w:val="it-IT" w:eastAsia="en-US" w:bidi="ar-SA"/>
      </w:rPr>
    </w:lvl>
    <w:lvl w:ilvl="1" w:tplc="79F415E8">
      <w:numFmt w:val="bullet"/>
      <w:lvlText w:val="•"/>
      <w:lvlJc w:val="left"/>
      <w:pPr>
        <w:ind w:left="1874" w:hanging="346"/>
      </w:pPr>
      <w:rPr>
        <w:rFonts w:hint="default"/>
        <w:lang w:val="it-IT" w:eastAsia="en-US" w:bidi="ar-SA"/>
      </w:rPr>
    </w:lvl>
    <w:lvl w:ilvl="2" w:tplc="AE3811D2">
      <w:numFmt w:val="bullet"/>
      <w:lvlText w:val="•"/>
      <w:lvlJc w:val="left"/>
      <w:pPr>
        <w:ind w:left="2788" w:hanging="346"/>
      </w:pPr>
      <w:rPr>
        <w:rFonts w:hint="default"/>
        <w:lang w:val="it-IT" w:eastAsia="en-US" w:bidi="ar-SA"/>
      </w:rPr>
    </w:lvl>
    <w:lvl w:ilvl="3" w:tplc="EFE8256A">
      <w:numFmt w:val="bullet"/>
      <w:lvlText w:val="•"/>
      <w:lvlJc w:val="left"/>
      <w:pPr>
        <w:ind w:left="3702" w:hanging="346"/>
      </w:pPr>
      <w:rPr>
        <w:rFonts w:hint="default"/>
        <w:lang w:val="it-IT" w:eastAsia="en-US" w:bidi="ar-SA"/>
      </w:rPr>
    </w:lvl>
    <w:lvl w:ilvl="4" w:tplc="A9BC274A">
      <w:numFmt w:val="bullet"/>
      <w:lvlText w:val="•"/>
      <w:lvlJc w:val="left"/>
      <w:pPr>
        <w:ind w:left="4616" w:hanging="346"/>
      </w:pPr>
      <w:rPr>
        <w:rFonts w:hint="default"/>
        <w:lang w:val="it-IT" w:eastAsia="en-US" w:bidi="ar-SA"/>
      </w:rPr>
    </w:lvl>
    <w:lvl w:ilvl="5" w:tplc="847C12C6">
      <w:numFmt w:val="bullet"/>
      <w:lvlText w:val="•"/>
      <w:lvlJc w:val="left"/>
      <w:pPr>
        <w:ind w:left="5530" w:hanging="346"/>
      </w:pPr>
      <w:rPr>
        <w:rFonts w:hint="default"/>
        <w:lang w:val="it-IT" w:eastAsia="en-US" w:bidi="ar-SA"/>
      </w:rPr>
    </w:lvl>
    <w:lvl w:ilvl="6" w:tplc="B03C8F46">
      <w:numFmt w:val="bullet"/>
      <w:lvlText w:val="•"/>
      <w:lvlJc w:val="left"/>
      <w:pPr>
        <w:ind w:left="6444" w:hanging="346"/>
      </w:pPr>
      <w:rPr>
        <w:rFonts w:hint="default"/>
        <w:lang w:val="it-IT" w:eastAsia="en-US" w:bidi="ar-SA"/>
      </w:rPr>
    </w:lvl>
    <w:lvl w:ilvl="7" w:tplc="E0B2AA4E">
      <w:numFmt w:val="bullet"/>
      <w:lvlText w:val="•"/>
      <w:lvlJc w:val="left"/>
      <w:pPr>
        <w:ind w:left="7358" w:hanging="346"/>
      </w:pPr>
      <w:rPr>
        <w:rFonts w:hint="default"/>
        <w:lang w:val="it-IT" w:eastAsia="en-US" w:bidi="ar-SA"/>
      </w:rPr>
    </w:lvl>
    <w:lvl w:ilvl="8" w:tplc="1B666414">
      <w:numFmt w:val="bullet"/>
      <w:lvlText w:val="•"/>
      <w:lvlJc w:val="left"/>
      <w:pPr>
        <w:ind w:left="8272" w:hanging="346"/>
      </w:pPr>
      <w:rPr>
        <w:rFonts w:hint="default"/>
        <w:lang w:val="it-IT" w:eastAsia="en-US" w:bidi="ar-SA"/>
      </w:rPr>
    </w:lvl>
  </w:abstractNum>
  <w:abstractNum w:abstractNumId="13" w15:restartNumberingAfterBreak="0">
    <w:nsid w:val="23193BD5"/>
    <w:multiLevelType w:val="hybridMultilevel"/>
    <w:tmpl w:val="AEC0A0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1C2604"/>
    <w:multiLevelType w:val="hybridMultilevel"/>
    <w:tmpl w:val="343411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4C24DF"/>
    <w:multiLevelType w:val="hybridMultilevel"/>
    <w:tmpl w:val="B13CCF7E"/>
    <w:lvl w:ilvl="0" w:tplc="C6B2100E">
      <w:numFmt w:val="bullet"/>
      <w:lvlText w:val="-"/>
      <w:lvlJc w:val="left"/>
      <w:pPr>
        <w:ind w:left="405"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0294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56ACA"/>
    <w:multiLevelType w:val="hybridMultilevel"/>
    <w:tmpl w:val="21A62E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CF7ACD"/>
    <w:multiLevelType w:val="hybridMultilevel"/>
    <w:tmpl w:val="D29A082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D">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74E6331"/>
    <w:multiLevelType w:val="multilevel"/>
    <w:tmpl w:val="52CCC8DE"/>
    <w:styleLink w:val="WW8Num36"/>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0" w15:restartNumberingAfterBreak="0">
    <w:nsid w:val="6ED23756"/>
    <w:multiLevelType w:val="multilevel"/>
    <w:tmpl w:val="E3DAE712"/>
    <w:lvl w:ilvl="0">
      <w:start w:val="1"/>
      <w:numFmt w:val="upperLetter"/>
      <w:lvlText w:val="%1)"/>
      <w:lvlJc w:val="left"/>
      <w:pPr>
        <w:ind w:left="289" w:hanging="289"/>
      </w:pPr>
      <w:rPr>
        <w:rFonts w:asciiTheme="minorHAnsi" w:eastAsia="Times New Roman" w:hAnsiTheme="minorHAnsi" w:cstheme="minorHAnsi" w:hint="default"/>
        <w:b/>
        <w:bCs/>
        <w:color w:val="4472C4" w:themeColor="accent1"/>
        <w:spacing w:val="-1"/>
        <w:w w:val="100"/>
        <w:sz w:val="20"/>
        <w:szCs w:val="20"/>
        <w:lang w:val="it-IT" w:eastAsia="en-US" w:bidi="ar-SA"/>
      </w:rPr>
    </w:lvl>
    <w:lvl w:ilvl="1">
      <w:start w:val="1"/>
      <w:numFmt w:val="decimal"/>
      <w:lvlText w:val="%1.%2)"/>
      <w:lvlJc w:val="left"/>
      <w:pPr>
        <w:ind w:left="1" w:hanging="490"/>
      </w:pPr>
      <w:rPr>
        <w:rFonts w:asciiTheme="minorHAnsi" w:eastAsia="Times New Roman" w:hAnsiTheme="minorHAnsi" w:cstheme="minorHAnsi" w:hint="default"/>
        <w:b/>
        <w:bCs/>
        <w:color w:val="4472C4" w:themeColor="accent1"/>
        <w:spacing w:val="-1"/>
        <w:w w:val="100"/>
        <w:sz w:val="22"/>
        <w:szCs w:val="22"/>
        <w:lang w:val="it-IT" w:eastAsia="en-US" w:bidi="ar-SA"/>
      </w:rPr>
    </w:lvl>
    <w:lvl w:ilvl="2">
      <w:numFmt w:val="bullet"/>
      <w:lvlText w:val=""/>
      <w:lvlJc w:val="left"/>
      <w:pPr>
        <w:ind w:left="721" w:hanging="346"/>
      </w:pPr>
      <w:rPr>
        <w:rFonts w:ascii="Symbol" w:eastAsia="Symbol" w:hAnsi="Symbol" w:cs="Symbol" w:hint="default"/>
        <w:w w:val="100"/>
        <w:sz w:val="22"/>
        <w:szCs w:val="22"/>
        <w:lang w:val="it-IT" w:eastAsia="en-US" w:bidi="ar-SA"/>
      </w:rPr>
    </w:lvl>
    <w:lvl w:ilvl="3">
      <w:numFmt w:val="bullet"/>
      <w:lvlText w:val="•"/>
      <w:lvlJc w:val="left"/>
      <w:pPr>
        <w:ind w:left="1871" w:hanging="346"/>
      </w:pPr>
      <w:rPr>
        <w:rFonts w:hint="default"/>
        <w:lang w:val="it-IT" w:eastAsia="en-US" w:bidi="ar-SA"/>
      </w:rPr>
    </w:lvl>
    <w:lvl w:ilvl="4">
      <w:numFmt w:val="bullet"/>
      <w:lvlText w:val="•"/>
      <w:lvlJc w:val="left"/>
      <w:pPr>
        <w:ind w:left="3014" w:hanging="346"/>
      </w:pPr>
      <w:rPr>
        <w:rFonts w:hint="default"/>
        <w:lang w:val="it-IT" w:eastAsia="en-US" w:bidi="ar-SA"/>
      </w:rPr>
    </w:lvl>
    <w:lvl w:ilvl="5">
      <w:numFmt w:val="bullet"/>
      <w:lvlText w:val="•"/>
      <w:lvlJc w:val="left"/>
      <w:pPr>
        <w:ind w:left="4156" w:hanging="346"/>
      </w:pPr>
      <w:rPr>
        <w:rFonts w:hint="default"/>
        <w:lang w:val="it-IT" w:eastAsia="en-US" w:bidi="ar-SA"/>
      </w:rPr>
    </w:lvl>
    <w:lvl w:ilvl="6">
      <w:numFmt w:val="bullet"/>
      <w:lvlText w:val="•"/>
      <w:lvlJc w:val="left"/>
      <w:pPr>
        <w:ind w:left="5299" w:hanging="346"/>
      </w:pPr>
      <w:rPr>
        <w:rFonts w:hint="default"/>
        <w:lang w:val="it-IT" w:eastAsia="en-US" w:bidi="ar-SA"/>
      </w:rPr>
    </w:lvl>
    <w:lvl w:ilvl="7">
      <w:numFmt w:val="bullet"/>
      <w:lvlText w:val="•"/>
      <w:lvlJc w:val="left"/>
      <w:pPr>
        <w:ind w:left="6441" w:hanging="346"/>
      </w:pPr>
      <w:rPr>
        <w:rFonts w:hint="default"/>
        <w:lang w:val="it-IT" w:eastAsia="en-US" w:bidi="ar-SA"/>
      </w:rPr>
    </w:lvl>
    <w:lvl w:ilvl="8">
      <w:numFmt w:val="bullet"/>
      <w:lvlText w:val="•"/>
      <w:lvlJc w:val="left"/>
      <w:pPr>
        <w:ind w:left="7584" w:hanging="346"/>
      </w:pPr>
      <w:rPr>
        <w:rFonts w:hint="default"/>
        <w:lang w:val="it-IT" w:eastAsia="en-US" w:bidi="ar-SA"/>
      </w:rPr>
    </w:lvl>
  </w:abstractNum>
  <w:abstractNum w:abstractNumId="21" w15:restartNumberingAfterBreak="0">
    <w:nsid w:val="6F486BBA"/>
    <w:multiLevelType w:val="hybridMultilevel"/>
    <w:tmpl w:val="F84E8898"/>
    <w:lvl w:ilvl="0" w:tplc="00000004">
      <w:numFmt w:val="bullet"/>
      <w:lvlText w:val="-"/>
      <w:lvlJc w:val="left"/>
      <w:pPr>
        <w:ind w:left="472" w:hanging="360"/>
      </w:pPr>
      <w:rPr>
        <w:rFonts w:ascii="Mangal" w:hAnsi="Mangal" w:cs="Mangal" w:hint="default"/>
        <w:sz w:val="24"/>
        <w:szCs w:val="24"/>
      </w:rPr>
    </w:lvl>
    <w:lvl w:ilvl="1" w:tplc="04100003">
      <w:start w:val="1"/>
      <w:numFmt w:val="bullet"/>
      <w:lvlText w:val="o"/>
      <w:lvlJc w:val="left"/>
      <w:pPr>
        <w:ind w:left="1552" w:hanging="360"/>
      </w:pPr>
      <w:rPr>
        <w:rFonts w:ascii="Courier New" w:hAnsi="Courier New" w:cs="Courier New" w:hint="default"/>
      </w:rPr>
    </w:lvl>
    <w:lvl w:ilvl="2" w:tplc="04100005">
      <w:start w:val="1"/>
      <w:numFmt w:val="bullet"/>
      <w:lvlText w:val=""/>
      <w:lvlJc w:val="left"/>
      <w:pPr>
        <w:ind w:left="2272" w:hanging="360"/>
      </w:pPr>
      <w:rPr>
        <w:rFonts w:ascii="Wingdings" w:hAnsi="Wingdings" w:hint="default"/>
      </w:rPr>
    </w:lvl>
    <w:lvl w:ilvl="3" w:tplc="04100001">
      <w:start w:val="1"/>
      <w:numFmt w:val="bullet"/>
      <w:lvlText w:val=""/>
      <w:lvlJc w:val="left"/>
      <w:pPr>
        <w:ind w:left="2992" w:hanging="360"/>
      </w:pPr>
      <w:rPr>
        <w:rFonts w:ascii="Symbol" w:hAnsi="Symbol" w:hint="default"/>
      </w:rPr>
    </w:lvl>
    <w:lvl w:ilvl="4" w:tplc="04100003">
      <w:start w:val="1"/>
      <w:numFmt w:val="bullet"/>
      <w:lvlText w:val="o"/>
      <w:lvlJc w:val="left"/>
      <w:pPr>
        <w:ind w:left="3712" w:hanging="360"/>
      </w:pPr>
      <w:rPr>
        <w:rFonts w:ascii="Courier New" w:hAnsi="Courier New" w:cs="Courier New" w:hint="default"/>
      </w:rPr>
    </w:lvl>
    <w:lvl w:ilvl="5" w:tplc="04100005">
      <w:start w:val="1"/>
      <w:numFmt w:val="bullet"/>
      <w:lvlText w:val=""/>
      <w:lvlJc w:val="left"/>
      <w:pPr>
        <w:ind w:left="4432" w:hanging="360"/>
      </w:pPr>
      <w:rPr>
        <w:rFonts w:ascii="Wingdings" w:hAnsi="Wingdings" w:hint="default"/>
      </w:rPr>
    </w:lvl>
    <w:lvl w:ilvl="6" w:tplc="04100001">
      <w:start w:val="1"/>
      <w:numFmt w:val="bullet"/>
      <w:lvlText w:val=""/>
      <w:lvlJc w:val="left"/>
      <w:pPr>
        <w:ind w:left="5152" w:hanging="360"/>
      </w:pPr>
      <w:rPr>
        <w:rFonts w:ascii="Symbol" w:hAnsi="Symbol" w:hint="default"/>
      </w:rPr>
    </w:lvl>
    <w:lvl w:ilvl="7" w:tplc="04100003">
      <w:start w:val="1"/>
      <w:numFmt w:val="bullet"/>
      <w:lvlText w:val="o"/>
      <w:lvlJc w:val="left"/>
      <w:pPr>
        <w:ind w:left="5872" w:hanging="360"/>
      </w:pPr>
      <w:rPr>
        <w:rFonts w:ascii="Courier New" w:hAnsi="Courier New" w:cs="Courier New" w:hint="default"/>
      </w:rPr>
    </w:lvl>
    <w:lvl w:ilvl="8" w:tplc="04100005">
      <w:start w:val="1"/>
      <w:numFmt w:val="bullet"/>
      <w:lvlText w:val=""/>
      <w:lvlJc w:val="left"/>
      <w:pPr>
        <w:ind w:left="6592" w:hanging="360"/>
      </w:pPr>
      <w:rPr>
        <w:rFonts w:ascii="Wingdings" w:hAnsi="Wingdings" w:hint="default"/>
      </w:rPr>
    </w:lvl>
  </w:abstractNum>
  <w:num w:numId="1" w16cid:durableId="1836990665">
    <w:abstractNumId w:val="1"/>
    <w:lvlOverride w:ilvl="0">
      <w:lvl w:ilvl="0">
        <w:numFmt w:val="bullet"/>
        <w:lvlText w:val=""/>
        <w:legacy w:legacy="1" w:legacySpace="0" w:legacyIndent="360"/>
        <w:lvlJc w:val="left"/>
        <w:rPr>
          <w:rFonts w:ascii="Symbol" w:hAnsi="Symbol" w:hint="default"/>
        </w:rPr>
      </w:lvl>
    </w:lvlOverride>
  </w:num>
  <w:num w:numId="2" w16cid:durableId="130363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7144728">
    <w:abstractNumId w:val="19"/>
  </w:num>
  <w:num w:numId="4" w16cid:durableId="1505241663">
    <w:abstractNumId w:val="21"/>
  </w:num>
  <w:num w:numId="5" w16cid:durableId="185868474">
    <w:abstractNumId w:val="9"/>
  </w:num>
  <w:num w:numId="6" w16cid:durableId="249631060">
    <w:abstractNumId w:val="16"/>
  </w:num>
  <w:num w:numId="7" w16cid:durableId="1006446517">
    <w:abstractNumId w:val="10"/>
  </w:num>
  <w:num w:numId="8" w16cid:durableId="151912734">
    <w:abstractNumId w:val="12"/>
  </w:num>
  <w:num w:numId="9" w16cid:durableId="354818440">
    <w:abstractNumId w:val="20"/>
  </w:num>
  <w:num w:numId="10" w16cid:durableId="2121143793">
    <w:abstractNumId w:val="17"/>
  </w:num>
  <w:num w:numId="11" w16cid:durableId="1337490527">
    <w:abstractNumId w:val="18"/>
  </w:num>
  <w:num w:numId="12" w16cid:durableId="1716588444">
    <w:abstractNumId w:val="13"/>
  </w:num>
  <w:num w:numId="13" w16cid:durableId="1933079894">
    <w:abstractNumId w:val="15"/>
  </w:num>
  <w:num w:numId="14" w16cid:durableId="2114083879">
    <w:abstractNumId w:val="11"/>
  </w:num>
  <w:num w:numId="15" w16cid:durableId="519320950">
    <w:abstractNumId w:val="0"/>
  </w:num>
  <w:num w:numId="16" w16cid:durableId="18205910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EE"/>
    <w:rsid w:val="00006D9F"/>
    <w:rsid w:val="00010ED5"/>
    <w:rsid w:val="00070E5E"/>
    <w:rsid w:val="00070E63"/>
    <w:rsid w:val="00081C76"/>
    <w:rsid w:val="00155C30"/>
    <w:rsid w:val="001661A7"/>
    <w:rsid w:val="0019510F"/>
    <w:rsid w:val="001C36A1"/>
    <w:rsid w:val="0021296E"/>
    <w:rsid w:val="002462A9"/>
    <w:rsid w:val="00273603"/>
    <w:rsid w:val="0029095F"/>
    <w:rsid w:val="002D7962"/>
    <w:rsid w:val="00312B35"/>
    <w:rsid w:val="003362B3"/>
    <w:rsid w:val="00350631"/>
    <w:rsid w:val="00393101"/>
    <w:rsid w:val="003A0A92"/>
    <w:rsid w:val="003A536D"/>
    <w:rsid w:val="003D6181"/>
    <w:rsid w:val="00406488"/>
    <w:rsid w:val="00423166"/>
    <w:rsid w:val="00482C80"/>
    <w:rsid w:val="0048591F"/>
    <w:rsid w:val="004B6B9A"/>
    <w:rsid w:val="004C1E48"/>
    <w:rsid w:val="004D2339"/>
    <w:rsid w:val="00506E04"/>
    <w:rsid w:val="005122CE"/>
    <w:rsid w:val="005B13EE"/>
    <w:rsid w:val="005D5F28"/>
    <w:rsid w:val="005D6B00"/>
    <w:rsid w:val="00626DC4"/>
    <w:rsid w:val="006A357E"/>
    <w:rsid w:val="006C4232"/>
    <w:rsid w:val="006E65C0"/>
    <w:rsid w:val="00753F0A"/>
    <w:rsid w:val="00774EF8"/>
    <w:rsid w:val="007B2219"/>
    <w:rsid w:val="007C0EA4"/>
    <w:rsid w:val="007C7605"/>
    <w:rsid w:val="007D1428"/>
    <w:rsid w:val="008260B3"/>
    <w:rsid w:val="008500BF"/>
    <w:rsid w:val="00853368"/>
    <w:rsid w:val="00855EE3"/>
    <w:rsid w:val="00873616"/>
    <w:rsid w:val="008D4AF0"/>
    <w:rsid w:val="008F6880"/>
    <w:rsid w:val="009432CC"/>
    <w:rsid w:val="00955F1F"/>
    <w:rsid w:val="009576FE"/>
    <w:rsid w:val="00964E19"/>
    <w:rsid w:val="00985E1A"/>
    <w:rsid w:val="00993DD5"/>
    <w:rsid w:val="00996966"/>
    <w:rsid w:val="009C1444"/>
    <w:rsid w:val="00A0422F"/>
    <w:rsid w:val="00A04882"/>
    <w:rsid w:val="00A30853"/>
    <w:rsid w:val="00A73F52"/>
    <w:rsid w:val="00B07D34"/>
    <w:rsid w:val="00B337D8"/>
    <w:rsid w:val="00B4462B"/>
    <w:rsid w:val="00B4593C"/>
    <w:rsid w:val="00B70827"/>
    <w:rsid w:val="00B934F0"/>
    <w:rsid w:val="00C5531B"/>
    <w:rsid w:val="00C74405"/>
    <w:rsid w:val="00C85CDF"/>
    <w:rsid w:val="00C9124C"/>
    <w:rsid w:val="00CB3B4E"/>
    <w:rsid w:val="00CC2711"/>
    <w:rsid w:val="00CC4251"/>
    <w:rsid w:val="00CC484C"/>
    <w:rsid w:val="00CD2F57"/>
    <w:rsid w:val="00CD55F4"/>
    <w:rsid w:val="00CF17AB"/>
    <w:rsid w:val="00D0630F"/>
    <w:rsid w:val="00D573B9"/>
    <w:rsid w:val="00D6351B"/>
    <w:rsid w:val="00D75CDA"/>
    <w:rsid w:val="00D87BB3"/>
    <w:rsid w:val="00DA71C6"/>
    <w:rsid w:val="00E24D04"/>
    <w:rsid w:val="00E72E06"/>
    <w:rsid w:val="00E95925"/>
    <w:rsid w:val="00EF0041"/>
    <w:rsid w:val="00F12531"/>
    <w:rsid w:val="00F13C75"/>
    <w:rsid w:val="00F157B9"/>
    <w:rsid w:val="00F2173C"/>
    <w:rsid w:val="00F5087C"/>
    <w:rsid w:val="00F53DCA"/>
    <w:rsid w:val="00F572C3"/>
    <w:rsid w:val="00F605E3"/>
    <w:rsid w:val="00F64919"/>
    <w:rsid w:val="00F761AE"/>
    <w:rsid w:val="00F80E69"/>
    <w:rsid w:val="00F831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F690"/>
  <w15:docId w15:val="{21FDB4A8-5E01-4DF7-8AFB-C0ABD5B4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5F28"/>
  </w:style>
  <w:style w:type="paragraph" w:styleId="Titolo1">
    <w:name w:val="heading 1"/>
    <w:basedOn w:val="Normale"/>
    <w:next w:val="Normale"/>
    <w:link w:val="Titolo1Carattere"/>
    <w:uiPriority w:val="1"/>
    <w:qFormat/>
    <w:rsid w:val="00B70827"/>
    <w:pPr>
      <w:keepNext/>
      <w:numPr>
        <w:numId w:val="2"/>
      </w:numPr>
      <w:suppressAutoHyphens/>
      <w:spacing w:after="0" w:line="240" w:lineRule="auto"/>
      <w:outlineLvl w:val="0"/>
    </w:pPr>
    <w:rPr>
      <w:rFonts w:ascii="Arial" w:eastAsia="Times New Roman" w:hAnsi="Arial" w:cs="Times New Roman"/>
      <w:b/>
      <w:color w:val="000000"/>
      <w:sz w:val="36"/>
      <w:szCs w:val="20"/>
      <w:lang w:eastAsia="ar-SA"/>
    </w:rPr>
  </w:style>
  <w:style w:type="paragraph" w:styleId="Titolo2">
    <w:name w:val="heading 2"/>
    <w:basedOn w:val="Normale"/>
    <w:next w:val="Normale"/>
    <w:link w:val="Titolo2Carattere"/>
    <w:unhideWhenUsed/>
    <w:qFormat/>
    <w:rsid w:val="00B70827"/>
    <w:pPr>
      <w:keepNext/>
      <w:numPr>
        <w:ilvl w:val="1"/>
        <w:numId w:val="2"/>
      </w:numPr>
      <w:suppressAutoHyphens/>
      <w:spacing w:after="0" w:line="240" w:lineRule="auto"/>
      <w:ind w:left="0" w:right="69" w:firstLine="0"/>
      <w:outlineLvl w:val="1"/>
    </w:pPr>
    <w:rPr>
      <w:rFonts w:ascii="Times New Roman" w:eastAsia="Times New Roman" w:hAnsi="Times New Roman" w:cs="Times New Roman"/>
      <w:b/>
      <w:sz w:val="20"/>
      <w:szCs w:val="20"/>
      <w:lang w:eastAsia="ar-SA"/>
    </w:rPr>
  </w:style>
  <w:style w:type="paragraph" w:styleId="Titolo3">
    <w:name w:val="heading 3"/>
    <w:basedOn w:val="Normale"/>
    <w:next w:val="Normale"/>
    <w:link w:val="Titolo3Carattere"/>
    <w:uiPriority w:val="1"/>
    <w:semiHidden/>
    <w:unhideWhenUsed/>
    <w:qFormat/>
    <w:rsid w:val="00B70827"/>
    <w:pPr>
      <w:keepNext/>
      <w:suppressAutoHyphens/>
      <w:spacing w:after="0" w:line="240" w:lineRule="auto"/>
      <w:jc w:val="center"/>
      <w:outlineLvl w:val="2"/>
    </w:pPr>
    <w:rPr>
      <w:rFonts w:ascii="Arial" w:eastAsia="Times New Roman" w:hAnsi="Arial" w:cs="Times New Roman"/>
      <w:b/>
      <w:color w:val="000000"/>
      <w:sz w:val="28"/>
      <w:szCs w:val="20"/>
      <w:lang w:eastAsia="ar-SA"/>
    </w:rPr>
  </w:style>
  <w:style w:type="paragraph" w:styleId="Titolo4">
    <w:name w:val="heading 4"/>
    <w:basedOn w:val="Normale"/>
    <w:next w:val="Normale"/>
    <w:link w:val="Titolo4Carattere"/>
    <w:unhideWhenUsed/>
    <w:qFormat/>
    <w:rsid w:val="00B70827"/>
    <w:pPr>
      <w:keepNext/>
      <w:numPr>
        <w:ilvl w:val="3"/>
        <w:numId w:val="2"/>
      </w:numPr>
      <w:suppressAutoHyphens/>
      <w:spacing w:after="0" w:line="240" w:lineRule="auto"/>
      <w:jc w:val="center"/>
      <w:outlineLvl w:val="3"/>
    </w:pPr>
    <w:rPr>
      <w:rFonts w:ascii="Arial" w:eastAsia="Times New Roman" w:hAnsi="Arial" w:cs="Times New Roman"/>
      <w:color w:val="000000"/>
      <w:sz w:val="24"/>
      <w:szCs w:val="20"/>
      <w:lang w:eastAsia="ar-SA"/>
    </w:rPr>
  </w:style>
  <w:style w:type="paragraph" w:styleId="Titolo5">
    <w:name w:val="heading 5"/>
    <w:basedOn w:val="Normale"/>
    <w:next w:val="Normale"/>
    <w:link w:val="Titolo5Carattere"/>
    <w:unhideWhenUsed/>
    <w:qFormat/>
    <w:rsid w:val="00B70827"/>
    <w:pPr>
      <w:keepNext/>
      <w:numPr>
        <w:ilvl w:val="4"/>
        <w:numId w:val="2"/>
      </w:numPr>
      <w:suppressAutoHyphens/>
      <w:spacing w:after="0" w:line="240" w:lineRule="auto"/>
      <w:jc w:val="center"/>
      <w:outlineLvl w:val="4"/>
    </w:pPr>
    <w:rPr>
      <w:rFonts w:ascii="Arial" w:eastAsia="Times New Roman" w:hAnsi="Arial" w:cs="Times New Roman"/>
      <w:b/>
      <w:color w:val="000000"/>
      <w:sz w:val="16"/>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CP SEZ. 1"/>
    <w:basedOn w:val="Normale"/>
    <w:link w:val="ParagrafoelencoCarattere"/>
    <w:uiPriority w:val="1"/>
    <w:qFormat/>
    <w:rsid w:val="00CC4251"/>
    <w:pPr>
      <w:ind w:left="720"/>
      <w:contextualSpacing/>
    </w:pPr>
  </w:style>
  <w:style w:type="character" w:customStyle="1" w:styleId="Titolo1Carattere">
    <w:name w:val="Titolo 1 Carattere"/>
    <w:basedOn w:val="Carpredefinitoparagrafo"/>
    <w:link w:val="Titolo1"/>
    <w:uiPriority w:val="1"/>
    <w:rsid w:val="00B70827"/>
    <w:rPr>
      <w:rFonts w:ascii="Arial" w:eastAsia="Times New Roman" w:hAnsi="Arial" w:cs="Times New Roman"/>
      <w:b/>
      <w:color w:val="000000"/>
      <w:sz w:val="36"/>
      <w:szCs w:val="20"/>
      <w:lang w:eastAsia="ar-SA"/>
    </w:rPr>
  </w:style>
  <w:style w:type="character" w:customStyle="1" w:styleId="Titolo2Carattere">
    <w:name w:val="Titolo 2 Carattere"/>
    <w:basedOn w:val="Carpredefinitoparagrafo"/>
    <w:link w:val="Titolo2"/>
    <w:rsid w:val="00B70827"/>
    <w:rPr>
      <w:rFonts w:ascii="Times New Roman" w:eastAsia="Times New Roman" w:hAnsi="Times New Roman" w:cs="Times New Roman"/>
      <w:b/>
      <w:sz w:val="20"/>
      <w:szCs w:val="20"/>
      <w:lang w:eastAsia="ar-SA"/>
    </w:rPr>
  </w:style>
  <w:style w:type="character" w:customStyle="1" w:styleId="Titolo3Carattere">
    <w:name w:val="Titolo 3 Carattere"/>
    <w:basedOn w:val="Carpredefinitoparagrafo"/>
    <w:link w:val="Titolo3"/>
    <w:uiPriority w:val="1"/>
    <w:semiHidden/>
    <w:rsid w:val="00B70827"/>
    <w:rPr>
      <w:rFonts w:ascii="Arial" w:eastAsia="Times New Roman" w:hAnsi="Arial" w:cs="Times New Roman"/>
      <w:b/>
      <w:color w:val="000000"/>
      <w:sz w:val="28"/>
      <w:szCs w:val="20"/>
      <w:lang w:eastAsia="ar-SA"/>
    </w:rPr>
  </w:style>
  <w:style w:type="character" w:customStyle="1" w:styleId="Titolo4Carattere">
    <w:name w:val="Titolo 4 Carattere"/>
    <w:basedOn w:val="Carpredefinitoparagrafo"/>
    <w:link w:val="Titolo4"/>
    <w:rsid w:val="00B70827"/>
    <w:rPr>
      <w:rFonts w:ascii="Arial" w:eastAsia="Times New Roman" w:hAnsi="Arial" w:cs="Times New Roman"/>
      <w:color w:val="000000"/>
      <w:sz w:val="24"/>
      <w:szCs w:val="20"/>
      <w:lang w:eastAsia="ar-SA"/>
    </w:rPr>
  </w:style>
  <w:style w:type="character" w:customStyle="1" w:styleId="Titolo5Carattere">
    <w:name w:val="Titolo 5 Carattere"/>
    <w:basedOn w:val="Carpredefinitoparagrafo"/>
    <w:link w:val="Titolo5"/>
    <w:rsid w:val="00B70827"/>
    <w:rPr>
      <w:rFonts w:ascii="Arial" w:eastAsia="Times New Roman" w:hAnsi="Arial" w:cs="Times New Roman"/>
      <w:b/>
      <w:color w:val="000000"/>
      <w:sz w:val="16"/>
      <w:szCs w:val="20"/>
      <w:lang w:eastAsia="ar-SA"/>
    </w:rPr>
  </w:style>
  <w:style w:type="character" w:styleId="Collegamentoipertestuale">
    <w:name w:val="Hyperlink"/>
    <w:uiPriority w:val="99"/>
    <w:unhideWhenUsed/>
    <w:rsid w:val="00B70827"/>
    <w:rPr>
      <w:color w:val="0000FF"/>
      <w:u w:val="single"/>
    </w:rPr>
  </w:style>
  <w:style w:type="paragraph" w:styleId="NormaleWeb">
    <w:name w:val="Normal (Web)"/>
    <w:basedOn w:val="Normale"/>
    <w:unhideWhenUsed/>
    <w:rsid w:val="00B70827"/>
    <w:pPr>
      <w:suppressAutoHyphens/>
      <w:spacing w:before="280" w:after="280" w:line="240" w:lineRule="auto"/>
    </w:pPr>
    <w:rPr>
      <w:rFonts w:ascii="Arial Unicode MS" w:eastAsia="Arial Unicode MS" w:hAnsi="Arial Unicode MS" w:cs="Arial Unicode MS"/>
      <w:sz w:val="24"/>
      <w:szCs w:val="24"/>
      <w:lang w:eastAsia="ar-SA"/>
    </w:rPr>
  </w:style>
  <w:style w:type="paragraph" w:styleId="Corpotesto">
    <w:name w:val="Body Text"/>
    <w:link w:val="CorpotestoCarattere1"/>
    <w:uiPriority w:val="1"/>
    <w:semiHidden/>
    <w:unhideWhenUsed/>
    <w:qFormat/>
    <w:rsid w:val="00B70827"/>
    <w:pPr>
      <w:suppressAutoHyphens/>
      <w:overflowPunct w:val="0"/>
      <w:autoSpaceDE w:val="0"/>
      <w:spacing w:before="56" w:after="56" w:line="360" w:lineRule="auto"/>
      <w:ind w:firstLine="709"/>
    </w:pPr>
    <w:rPr>
      <w:rFonts w:ascii="Garamond" w:eastAsia="Arial" w:hAnsi="Garamond" w:cs="Times New Roman"/>
      <w:color w:val="000000"/>
      <w:sz w:val="20"/>
      <w:szCs w:val="20"/>
      <w:lang w:eastAsia="ar-SA"/>
    </w:rPr>
  </w:style>
  <w:style w:type="character" w:customStyle="1" w:styleId="CorpotestoCarattere">
    <w:name w:val="Corpo testo Carattere"/>
    <w:basedOn w:val="Carpredefinitoparagrafo"/>
    <w:uiPriority w:val="99"/>
    <w:semiHidden/>
    <w:rsid w:val="00B70827"/>
  </w:style>
  <w:style w:type="paragraph" w:customStyle="1" w:styleId="Corpodeltesto21">
    <w:name w:val="Corpo del testo 21"/>
    <w:basedOn w:val="Normale"/>
    <w:rsid w:val="00B70827"/>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andard">
    <w:name w:val="Standard"/>
    <w:rsid w:val="00B70827"/>
    <w:pPr>
      <w:suppressAutoHyphens/>
      <w:autoSpaceDN w:val="0"/>
      <w:spacing w:after="200" w:line="276" w:lineRule="auto"/>
    </w:pPr>
    <w:rPr>
      <w:rFonts w:ascii="Calibri" w:eastAsia="Calibri" w:hAnsi="Calibri" w:cs="Times New Roman"/>
      <w:kern w:val="3"/>
      <w:lang w:eastAsia="zh-CN"/>
    </w:rPr>
  </w:style>
  <w:style w:type="paragraph" w:customStyle="1" w:styleId="Standarduser">
    <w:name w:val="Standard (user)"/>
    <w:rsid w:val="00B70827"/>
    <w:pPr>
      <w:widowControl w:val="0"/>
      <w:suppressAutoHyphens/>
      <w:autoSpaceDN w:val="0"/>
      <w:spacing w:after="0" w:line="240" w:lineRule="auto"/>
    </w:pPr>
    <w:rPr>
      <w:rFonts w:ascii="Times New Roman" w:eastAsia="Arial Unicode MS" w:hAnsi="Times New Roman" w:cs="Times New Roman"/>
      <w:kern w:val="3"/>
      <w:sz w:val="24"/>
      <w:szCs w:val="24"/>
      <w:lang w:eastAsia="zh-CN" w:bidi="it-IT"/>
    </w:rPr>
  </w:style>
  <w:style w:type="character" w:customStyle="1" w:styleId="CorpodeltestoCarattere">
    <w:name w:val="Corpo del testo Carattere"/>
    <w:link w:val="Corpodeltesto"/>
    <w:uiPriority w:val="1"/>
    <w:locked/>
    <w:rsid w:val="00B70827"/>
    <w:rPr>
      <w:rFonts w:ascii="Arial" w:eastAsia="Arial" w:hAnsi="Arial" w:cs="Arial"/>
      <w:lang w:val="en-US"/>
    </w:rPr>
  </w:style>
  <w:style w:type="paragraph" w:customStyle="1" w:styleId="Corpodeltesto">
    <w:name w:val="Corpo del testo"/>
    <w:basedOn w:val="Normale"/>
    <w:link w:val="CorpodeltestoCarattere"/>
    <w:uiPriority w:val="1"/>
    <w:qFormat/>
    <w:rsid w:val="00B70827"/>
    <w:pPr>
      <w:widowControl w:val="0"/>
      <w:spacing w:before="2" w:after="0" w:line="240" w:lineRule="auto"/>
      <w:ind w:left="112"/>
    </w:pPr>
    <w:rPr>
      <w:rFonts w:ascii="Arial" w:eastAsia="Arial" w:hAnsi="Arial" w:cs="Arial"/>
      <w:lang w:val="en-US"/>
    </w:rPr>
  </w:style>
  <w:style w:type="character" w:customStyle="1" w:styleId="Carpredefinitoparagrafo1">
    <w:name w:val="Car. predefinito paragrafo1"/>
    <w:rsid w:val="00B70827"/>
  </w:style>
  <w:style w:type="character" w:customStyle="1" w:styleId="CorpotestoCarattere1">
    <w:name w:val="Corpo testo Carattere1"/>
    <w:link w:val="Corpotesto"/>
    <w:uiPriority w:val="1"/>
    <w:semiHidden/>
    <w:locked/>
    <w:rsid w:val="00B70827"/>
    <w:rPr>
      <w:rFonts w:ascii="Garamond" w:eastAsia="Arial" w:hAnsi="Garamond" w:cs="Times New Roman"/>
      <w:color w:val="000000"/>
      <w:sz w:val="20"/>
      <w:szCs w:val="20"/>
      <w:lang w:eastAsia="ar-SA"/>
    </w:rPr>
  </w:style>
  <w:style w:type="numbering" w:customStyle="1" w:styleId="WW8Num36">
    <w:name w:val="WW8Num36"/>
    <w:rsid w:val="00B70827"/>
    <w:pPr>
      <w:numPr>
        <w:numId w:val="3"/>
      </w:numPr>
    </w:pPr>
  </w:style>
  <w:style w:type="numbering" w:customStyle="1" w:styleId="WW8Num32">
    <w:name w:val="WW8Num32"/>
    <w:rsid w:val="00B70827"/>
    <w:pPr>
      <w:numPr>
        <w:numId w:val="5"/>
      </w:numPr>
    </w:pPr>
  </w:style>
  <w:style w:type="paragraph" w:customStyle="1" w:styleId="Default">
    <w:name w:val="Default"/>
    <w:qFormat/>
    <w:rsid w:val="00155C30"/>
    <w:pPr>
      <w:autoSpaceDE w:val="0"/>
      <w:autoSpaceDN w:val="0"/>
      <w:adjustRightInd w:val="0"/>
      <w:spacing w:after="0" w:line="240" w:lineRule="auto"/>
    </w:pPr>
    <w:rPr>
      <w:rFonts w:ascii="Calibri" w:hAnsi="Calibri" w:cs="Calibri"/>
      <w:color w:val="000000"/>
      <w:sz w:val="24"/>
      <w:szCs w:val="24"/>
    </w:rPr>
  </w:style>
  <w:style w:type="paragraph" w:customStyle="1" w:styleId="Stilepredefinito">
    <w:name w:val="Stile predefinito"/>
    <w:rsid w:val="00F13C75"/>
    <w:pPr>
      <w:suppressAutoHyphens/>
      <w:spacing w:after="0" w:line="100" w:lineRule="atLeast"/>
      <w:textAlignment w:val="baseline"/>
    </w:pPr>
    <w:rPr>
      <w:rFonts w:ascii="Calibri" w:eastAsia="SimSun" w:hAnsi="Calibri" w:cs="Calibri"/>
      <w:color w:val="000000"/>
      <w:kern w:val="1"/>
      <w:sz w:val="24"/>
      <w:szCs w:val="24"/>
      <w:lang w:eastAsia="ar-SA"/>
    </w:rPr>
  </w:style>
  <w:style w:type="character" w:customStyle="1" w:styleId="ParagrafoelencoCarattere">
    <w:name w:val="Paragrafo elenco Carattere"/>
    <w:aliases w:val="CP SEZ. 1 Carattere"/>
    <w:link w:val="Paragrafoelenco"/>
    <w:uiPriority w:val="34"/>
    <w:rsid w:val="00F13C75"/>
  </w:style>
  <w:style w:type="character" w:styleId="Menzionenonrisolta">
    <w:name w:val="Unresolved Mention"/>
    <w:basedOn w:val="Carpredefinitoparagrafo"/>
    <w:uiPriority w:val="99"/>
    <w:semiHidden/>
    <w:unhideWhenUsed/>
    <w:rsid w:val="005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2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leiade@i-faber.com" TargetMode="External"/><Relationship Id="rId3" Type="http://schemas.openxmlformats.org/officeDocument/2006/relationships/styles" Target="styles.xml"/><Relationship Id="rId7" Type="http://schemas.openxmlformats.org/officeDocument/2006/relationships/hyperlink" Target="file:///D:\gara%20dpo\www.anticor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rt.toscana.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sabucchi@casentino.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5DD55-CEF9-4F73-AC59-D5C16870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9264</Words>
  <Characters>52811</Characters>
  <Application>Microsoft Office Word</Application>
  <DocSecurity>0</DocSecurity>
  <Lines>440</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2025-02-14T09:16:00Z</cp:lastPrinted>
  <dcterms:created xsi:type="dcterms:W3CDTF">2025-03-10T12:48:00Z</dcterms:created>
  <dcterms:modified xsi:type="dcterms:W3CDTF">2025-03-10T12:48:00Z</dcterms:modified>
</cp:coreProperties>
</file>